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E4209" w14:textId="29667700" w:rsidR="00F13FA3" w:rsidRPr="00393796" w:rsidRDefault="00BB476E" w:rsidP="00743ADB">
      <w:bookmarkStart w:id="0" w:name="_Toc47037398"/>
      <w:r w:rsidRPr="00C6422D">
        <w:rPr>
          <w:b/>
          <w:bCs/>
          <w:noProof/>
        </w:rPr>
        <w:drawing>
          <wp:anchor distT="0" distB="0" distL="114300" distR="114300" simplePos="0" relativeHeight="251659272" behindDoc="0" locked="0" layoutInCell="1" allowOverlap="1" wp14:anchorId="665D2715" wp14:editId="3BB65A6F">
            <wp:simplePos x="0" y="0"/>
            <wp:positionH relativeFrom="column">
              <wp:posOffset>-261226</wp:posOffset>
            </wp:positionH>
            <wp:positionV relativeFrom="paragraph">
              <wp:posOffset>584</wp:posOffset>
            </wp:positionV>
            <wp:extent cx="747829" cy="876554"/>
            <wp:effectExtent l="0" t="0" r="0" b="0"/>
            <wp:wrapSquare wrapText="bothSides"/>
            <wp:docPr id="1610670288" name="Picture 1610670288" descr="A yellow and white emblem with a bird and a branch&#10;&#10;Description automatically generated">
              <a:extLst xmlns:a="http://schemas.openxmlformats.org/drawingml/2006/main">
                <a:ext uri="{FF2B5EF4-FFF2-40B4-BE49-F238E27FC236}">
                  <a16:creationId xmlns:a16="http://schemas.microsoft.com/office/drawing/2014/main" id="{9C6AE7FA-4ABD-CC44-9F08-1506B0F00D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670288" name="Picture 1610670288" descr="A yellow and white emblem with a bird and a branch&#10;&#10;Description automatically generated">
                      <a:extLst>
                        <a:ext uri="{FF2B5EF4-FFF2-40B4-BE49-F238E27FC236}">
                          <a16:creationId xmlns:a16="http://schemas.microsoft.com/office/drawing/2014/main" id="{9C6AE7FA-4ABD-CC44-9F08-1506B0F00DD6}"/>
                        </a:ext>
                      </a:extLst>
                    </pic:cNvPr>
                    <pic:cNvPicPr>
                      <a:picLocks noChangeAspect="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747829" cy="876554"/>
                    </a:xfrm>
                    <a:prstGeom prst="rect">
                      <a:avLst/>
                    </a:prstGeom>
                    <a:noFill/>
                    <a:ln>
                      <a:noFill/>
                    </a:ln>
                  </pic:spPr>
                </pic:pic>
              </a:graphicData>
            </a:graphic>
          </wp:anchor>
        </w:drawing>
      </w:r>
      <w:r w:rsidRPr="00393796">
        <w:rPr>
          <w:noProof/>
        </w:rPr>
        <w:drawing>
          <wp:anchor distT="0" distB="0" distL="114300" distR="114300" simplePos="0" relativeHeight="251658240" behindDoc="0" locked="0" layoutInCell="1" allowOverlap="1" wp14:anchorId="39003651" wp14:editId="394F78A3">
            <wp:simplePos x="0" y="0"/>
            <wp:positionH relativeFrom="column">
              <wp:posOffset>3405317</wp:posOffset>
            </wp:positionH>
            <wp:positionV relativeFrom="paragraph">
              <wp:posOffset>61784</wp:posOffset>
            </wp:positionV>
            <wp:extent cx="2932430" cy="840740"/>
            <wp:effectExtent l="0" t="0" r="127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32430" cy="840740"/>
                    </a:xfrm>
                    <a:prstGeom prst="rect">
                      <a:avLst/>
                    </a:prstGeom>
                  </pic:spPr>
                </pic:pic>
              </a:graphicData>
            </a:graphic>
            <wp14:sizeRelH relativeFrom="margin">
              <wp14:pctWidth>0</wp14:pctWidth>
            </wp14:sizeRelH>
            <wp14:sizeRelV relativeFrom="margin">
              <wp14:pctHeight>0</wp14:pctHeight>
            </wp14:sizeRelV>
          </wp:anchor>
        </w:drawing>
      </w:r>
    </w:p>
    <w:p w14:paraId="53BB5081" w14:textId="53979818" w:rsidR="00F13FA3" w:rsidRPr="00393796" w:rsidRDefault="00F13FA3" w:rsidP="00BC4E95">
      <w:pPr>
        <w:pStyle w:val="Heading2"/>
        <w:spacing w:before="0" w:after="0"/>
        <w:rPr>
          <w:b/>
          <w:bCs/>
        </w:rPr>
      </w:pPr>
    </w:p>
    <w:p w14:paraId="73FC7A80" w14:textId="0F890394" w:rsidR="00F13FA3" w:rsidRPr="00393796" w:rsidRDefault="00F13FA3" w:rsidP="00C6422D">
      <w:pPr>
        <w:pStyle w:val="Heading2"/>
        <w:spacing w:before="0" w:after="0"/>
        <w:rPr>
          <w:b/>
          <w:bCs/>
        </w:rPr>
      </w:pPr>
    </w:p>
    <w:p w14:paraId="6963718F" w14:textId="27085E88" w:rsidR="00F13FA3" w:rsidRPr="00393796" w:rsidRDefault="00F13FA3" w:rsidP="00F13FA3">
      <w:pPr>
        <w:rPr>
          <w:rFonts w:ascii="Roboto" w:hAnsi="Roboto"/>
        </w:rPr>
      </w:pPr>
    </w:p>
    <w:p w14:paraId="5F2FE154" w14:textId="50EE4CA4" w:rsidR="00672EB0" w:rsidRPr="00393796" w:rsidRDefault="00F13FA3" w:rsidP="00743ADB">
      <w:pPr>
        <w:jc w:val="center"/>
        <w:rPr>
          <w:rFonts w:ascii="Roboto" w:hAnsi="Roboto"/>
          <w:b/>
          <w:bCs/>
          <w:color w:val="4472C4" w:themeColor="accent1"/>
          <w:sz w:val="32"/>
          <w:szCs w:val="32"/>
        </w:rPr>
      </w:pPr>
      <w:r w:rsidRPr="00393796">
        <w:rPr>
          <w:noProof/>
        </w:rPr>
        <w:drawing>
          <wp:anchor distT="0" distB="0" distL="114300" distR="114300" simplePos="0" relativeHeight="251658241" behindDoc="0" locked="0" layoutInCell="1" allowOverlap="1" wp14:anchorId="475F1BF6" wp14:editId="366079C8">
            <wp:simplePos x="0" y="0"/>
            <wp:positionH relativeFrom="column">
              <wp:posOffset>-914349</wp:posOffset>
            </wp:positionH>
            <wp:positionV relativeFrom="paragraph">
              <wp:posOffset>374802</wp:posOffset>
            </wp:positionV>
            <wp:extent cx="7771954" cy="5179162"/>
            <wp:effectExtent l="0" t="0" r="635" b="2540"/>
            <wp:wrapSquare wrapText="bothSides"/>
            <wp:docPr id="1" name="Picture 1" descr="A young girl, a student at the Centre d'Encadrement Communautaire (CEC) in the rural commune of Bossou in the Nzérékoré region of Guine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young girl, a student at the Centre d'Encadrement Communautaire (CEC) in the rural commune of Bossou in the Nzérékoré region of Guinea.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772521" cy="5179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74503D" w14:textId="60FF1F4B" w:rsidR="00650C12" w:rsidRDefault="00650C12" w:rsidP="00743ADB">
      <w:pPr>
        <w:jc w:val="center"/>
        <w:rPr>
          <w:rFonts w:ascii="Roboto" w:hAnsi="Roboto"/>
          <w:b/>
          <w:bCs/>
          <w:smallCaps/>
          <w:color w:val="4472C4" w:themeColor="accent1"/>
          <w:sz w:val="32"/>
          <w:szCs w:val="32"/>
        </w:rPr>
      </w:pPr>
      <w:r>
        <w:rPr>
          <w:rFonts w:ascii="Roboto" w:hAnsi="Roboto"/>
          <w:b/>
          <w:bCs/>
          <w:smallCaps/>
          <w:noProof/>
          <w:color w:val="4472C4" w:themeColor="accent1"/>
          <w:sz w:val="32"/>
          <w:szCs w:val="32"/>
        </w:rPr>
        <mc:AlternateContent>
          <mc:Choice Requires="wps">
            <w:drawing>
              <wp:anchor distT="0" distB="0" distL="114300" distR="114300" simplePos="0" relativeHeight="251660296" behindDoc="0" locked="0" layoutInCell="1" allowOverlap="1" wp14:anchorId="3C866365" wp14:editId="213D4F7F">
                <wp:simplePos x="0" y="0"/>
                <wp:positionH relativeFrom="column">
                  <wp:posOffset>-914400</wp:posOffset>
                </wp:positionH>
                <wp:positionV relativeFrom="paragraph">
                  <wp:posOffset>5297656</wp:posOffset>
                </wp:positionV>
                <wp:extent cx="7760335" cy="709743"/>
                <wp:effectExtent l="0" t="0" r="12065" b="14605"/>
                <wp:wrapNone/>
                <wp:docPr id="1959214017" name="Rectangle 2"/>
                <wp:cNvGraphicFramePr/>
                <a:graphic xmlns:a="http://schemas.openxmlformats.org/drawingml/2006/main">
                  <a:graphicData uri="http://schemas.microsoft.com/office/word/2010/wordprocessingShape">
                    <wps:wsp>
                      <wps:cNvSpPr/>
                      <wps:spPr>
                        <a:xfrm>
                          <a:off x="0" y="0"/>
                          <a:ext cx="7760335" cy="709743"/>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31B3CB4" w14:textId="77777777" w:rsidR="00650C12" w:rsidRPr="00650C12" w:rsidRDefault="00650C12" w:rsidP="00650C12">
                            <w:pPr>
                              <w:jc w:val="center"/>
                              <w:rPr>
                                <w:rFonts w:ascii="Roboto" w:hAnsi="Roboto"/>
                                <w:b/>
                                <w:bCs/>
                                <w:sz w:val="32"/>
                                <w:szCs w:val="32"/>
                              </w:rPr>
                            </w:pPr>
                            <w:r w:rsidRPr="00650C12">
                              <w:rPr>
                                <w:rFonts w:ascii="Roboto" w:hAnsi="Roboto"/>
                                <w:b/>
                                <w:bCs/>
                                <w:sz w:val="32"/>
                                <w:szCs w:val="32"/>
                              </w:rPr>
                              <w:t>CADRE DE COOPÉRATION DES NATIONS UNIES POUR LE DÉVELOPPEMENT</w:t>
                            </w:r>
                          </w:p>
                          <w:p w14:paraId="236BD43C" w14:textId="06F49A70" w:rsidR="00650C12" w:rsidRPr="00650C12" w:rsidRDefault="00650C12" w:rsidP="00650C12">
                            <w:pPr>
                              <w:jc w:val="center"/>
                              <w:rPr>
                                <w:rFonts w:ascii="Roboto" w:hAnsi="Roboto"/>
                                <w:b/>
                                <w:bCs/>
                                <w:sz w:val="32"/>
                                <w:szCs w:val="32"/>
                              </w:rPr>
                            </w:pPr>
                            <w:r w:rsidRPr="00650C12">
                              <w:rPr>
                                <w:rFonts w:ascii="Roboto" w:hAnsi="Roboto"/>
                                <w:b/>
                                <w:bCs/>
                                <w:sz w:val="32"/>
                                <w:szCs w:val="32"/>
                              </w:rPr>
                              <w:t>DURABLE 2024-2028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866365" id="Rectangle 2" o:spid="_x0000_s1026" style="position:absolute;left:0;text-align:left;margin-left:-1in;margin-top:417.15pt;width:611.05pt;height:55.9pt;z-index:251660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" fillcolor="#4472c4 [3204]" strokecolor="#09101d [484]" strokeweight="1pt">
                <v:textbox>
                  <w:txbxContent>
                    <w:p w14:paraId="431B3CB4" w14:textId="77777777" w:rsidR="00650C12" w:rsidRPr="00650C12" w:rsidRDefault="00650C12" w:rsidP="00650C12">
                      <w:pPr>
                        <w:jc w:val="center"/>
                        <w:rPr>
                          <w:rFonts w:ascii="Roboto" w:hAnsi="Roboto"/>
                          <w:b/>
                          <w:bCs/>
                          <w:sz w:val="32"/>
                          <w:szCs w:val="32"/>
                        </w:rPr>
                      </w:pPr>
                      <w:r w:rsidRPr="00650C12">
                        <w:rPr>
                          <w:rFonts w:ascii="Roboto" w:hAnsi="Roboto"/>
                          <w:b/>
                          <w:bCs/>
                          <w:sz w:val="32"/>
                          <w:szCs w:val="32"/>
                        </w:rPr>
                        <w:t>CADRE DE COOPÉRATION DES NATIONS UNIES POUR LE DÉVELOPPEMENT</w:t>
                      </w:r>
                    </w:p>
                    <w:p w14:paraId="236BD43C" w14:textId="06F49A70" w:rsidR="00650C12" w:rsidRPr="00650C12" w:rsidRDefault="00650C12" w:rsidP="00650C12">
                      <w:pPr>
                        <w:jc w:val="center"/>
                        <w:rPr>
                          <w:rFonts w:ascii="Roboto" w:hAnsi="Roboto"/>
                          <w:b/>
                          <w:bCs/>
                          <w:sz w:val="32"/>
                          <w:szCs w:val="32"/>
                        </w:rPr>
                      </w:pPr>
                      <w:r w:rsidRPr="00650C12">
                        <w:rPr>
                          <w:rFonts w:ascii="Roboto" w:hAnsi="Roboto"/>
                          <w:b/>
                          <w:bCs/>
                          <w:sz w:val="32"/>
                          <w:szCs w:val="32"/>
                        </w:rPr>
                        <w:t>DURABLE 2024-2028</w:t>
                      </w:r>
                    </w:p>
                  </w:txbxContent>
                </v:textbox>
              </v:rect>
            </w:pict>
          </mc:Fallback>
        </mc:AlternateContent>
      </w:r>
    </w:p>
    <w:p w14:paraId="15CB30B1" w14:textId="77777777" w:rsidR="008F6418" w:rsidRPr="00393796" w:rsidRDefault="008F6418" w:rsidP="00743ADB">
      <w:pPr>
        <w:jc w:val="center"/>
        <w:rPr>
          <w:rFonts w:ascii="Roboto" w:hAnsi="Roboto"/>
          <w:b/>
          <w:bCs/>
          <w:caps/>
          <w:color w:val="4472C4" w:themeColor="accent1"/>
          <w:sz w:val="32"/>
          <w:szCs w:val="32"/>
        </w:rPr>
      </w:pPr>
    </w:p>
    <w:p w14:paraId="1DF801AA" w14:textId="77777777" w:rsidR="00650C12" w:rsidRDefault="00650C12" w:rsidP="00743ADB">
      <w:pPr>
        <w:jc w:val="center"/>
        <w:rPr>
          <w:rFonts w:ascii="Roboto" w:hAnsi="Roboto"/>
          <w:b/>
          <w:bCs/>
          <w:caps/>
          <w:color w:val="4472C4" w:themeColor="accent1"/>
          <w:sz w:val="32"/>
          <w:szCs w:val="32"/>
        </w:rPr>
      </w:pPr>
    </w:p>
    <w:p w14:paraId="59A9463D" w14:textId="1B1F61CF" w:rsidR="00672EB0" w:rsidRPr="00393796" w:rsidRDefault="73D07CD1" w:rsidP="00743ADB">
      <w:pPr>
        <w:jc w:val="center"/>
        <w:rPr>
          <w:rFonts w:ascii="Roboto" w:hAnsi="Roboto"/>
          <w:b/>
          <w:bCs/>
          <w:caps/>
          <w:color w:val="4472C4" w:themeColor="accent1"/>
          <w:sz w:val="32"/>
          <w:szCs w:val="32"/>
        </w:rPr>
      </w:pPr>
      <w:r w:rsidRPr="6ED44AA1">
        <w:rPr>
          <w:rFonts w:ascii="Roboto" w:hAnsi="Roboto"/>
          <w:b/>
          <w:bCs/>
          <w:caps/>
          <w:color w:val="4472C4" w:themeColor="accent1"/>
          <w:sz w:val="32"/>
          <w:szCs w:val="32"/>
        </w:rPr>
        <w:t>R</w:t>
      </w:r>
      <w:r w:rsidR="3E4EDFE4" w:rsidRPr="6ED44AA1">
        <w:rPr>
          <w:rFonts w:ascii="Roboto" w:hAnsi="Roboto"/>
          <w:b/>
          <w:bCs/>
          <w:caps/>
          <w:color w:val="4472C4" w:themeColor="accent1"/>
          <w:sz w:val="32"/>
          <w:szCs w:val="32"/>
        </w:rPr>
        <w:t>E</w:t>
      </w:r>
      <w:r w:rsidRPr="6ED44AA1">
        <w:rPr>
          <w:rFonts w:ascii="Roboto" w:hAnsi="Roboto"/>
          <w:b/>
          <w:bCs/>
          <w:caps/>
          <w:color w:val="4472C4" w:themeColor="accent1"/>
          <w:sz w:val="32"/>
          <w:szCs w:val="32"/>
        </w:rPr>
        <w:t>publique de Guinée</w:t>
      </w:r>
    </w:p>
    <w:p w14:paraId="70B9B3C4" w14:textId="59ACAA64" w:rsidR="00F13FA3" w:rsidRPr="00393796" w:rsidRDefault="00F13FA3" w:rsidP="00650C12">
      <w:pPr>
        <w:rPr>
          <w:rFonts w:ascii="Roboto" w:hAnsi="Roboto"/>
          <w:b/>
          <w:bCs/>
          <w:color w:val="4472C4" w:themeColor="accent1"/>
          <w:sz w:val="32"/>
          <w:szCs w:val="32"/>
        </w:rPr>
      </w:pPr>
    </w:p>
    <w:p w14:paraId="501199AA" w14:textId="5AAD9F57" w:rsidR="00D0210B" w:rsidRPr="00BC70CA" w:rsidRDefault="006D7F44" w:rsidP="00BC70CA">
      <w:pPr>
        <w:jc w:val="center"/>
        <w:rPr>
          <w:rFonts w:ascii="Roboto" w:hAnsi="Roboto"/>
          <w:b/>
          <w:bCs/>
          <w:sz w:val="28"/>
          <w:szCs w:val="28"/>
        </w:rPr>
      </w:pPr>
      <w:r w:rsidRPr="00BC70CA">
        <w:rPr>
          <w:rFonts w:ascii="Roboto" w:hAnsi="Roboto"/>
          <w:b/>
          <w:bCs/>
          <w:sz w:val="28"/>
          <w:szCs w:val="28"/>
        </w:rPr>
        <w:lastRenderedPageBreak/>
        <w:t>DECLARATION D’ENGAGEMENT</w:t>
      </w:r>
    </w:p>
    <w:bookmarkEnd w:id="0"/>
    <w:p w14:paraId="279B1A59" w14:textId="2E4BF1B8" w:rsidR="00BC4E95" w:rsidRPr="00393796" w:rsidRDefault="00BC4E95" w:rsidP="00743ADB">
      <w:pPr>
        <w:rPr>
          <w:rFonts w:ascii="Roboto" w:hAnsi="Roboto"/>
        </w:rPr>
      </w:pPr>
    </w:p>
    <w:p w14:paraId="4F9F2ED8" w14:textId="77777777" w:rsidR="00D05A84" w:rsidRPr="00393796" w:rsidRDefault="00D05A84" w:rsidP="00743ADB">
      <w:pPr>
        <w:rPr>
          <w:rFonts w:ascii="Roboto" w:hAnsi="Roboto"/>
        </w:rPr>
      </w:pPr>
    </w:p>
    <w:p w14:paraId="2E85FE0A" w14:textId="6EBCBE68" w:rsidR="00D05A84" w:rsidRPr="00393796" w:rsidRDefault="06EE226B" w:rsidP="008E699F">
      <w:pPr>
        <w:spacing w:after="0" w:line="240" w:lineRule="auto"/>
        <w:jc w:val="both"/>
        <w:rPr>
          <w:rFonts w:ascii="Roboto" w:hAnsi="Roboto"/>
          <w:color w:val="000000" w:themeColor="text1"/>
        </w:rPr>
      </w:pPr>
      <w:r w:rsidRPr="6ED44AA1">
        <w:rPr>
          <w:rFonts w:ascii="Roboto" w:hAnsi="Roboto"/>
          <w:color w:val="000000" w:themeColor="text1"/>
        </w:rPr>
        <w:t xml:space="preserve">Le Gouvernement de la République de Guinée et les agences du Système des Nations </w:t>
      </w:r>
      <w:r w:rsidR="008E699F" w:rsidRPr="6ED44AA1">
        <w:rPr>
          <w:rFonts w:ascii="Roboto" w:hAnsi="Roboto"/>
          <w:color w:val="000000" w:themeColor="text1"/>
        </w:rPr>
        <w:t>Unies, unissent</w:t>
      </w:r>
      <w:r w:rsidRPr="6ED44AA1">
        <w:rPr>
          <w:rFonts w:ascii="Roboto" w:hAnsi="Roboto"/>
          <w:color w:val="000000" w:themeColor="text1"/>
        </w:rPr>
        <w:t xml:space="preserve"> </w:t>
      </w:r>
      <w:r w:rsidR="0A058E40" w:rsidRPr="6ED44AA1">
        <w:rPr>
          <w:rFonts w:ascii="Roboto" w:hAnsi="Roboto"/>
          <w:color w:val="000000" w:themeColor="text1"/>
        </w:rPr>
        <w:t xml:space="preserve">leurs efforts </w:t>
      </w:r>
      <w:r w:rsidR="008E699F" w:rsidRPr="6ED44AA1">
        <w:rPr>
          <w:rFonts w:ascii="Roboto" w:hAnsi="Roboto"/>
          <w:color w:val="000000" w:themeColor="text1"/>
        </w:rPr>
        <w:t>et collaborent</w:t>
      </w:r>
      <w:r w:rsidR="19FB6DFB" w:rsidRPr="6ED44AA1">
        <w:rPr>
          <w:rFonts w:ascii="Roboto" w:hAnsi="Roboto"/>
          <w:color w:val="000000" w:themeColor="text1"/>
        </w:rPr>
        <w:t xml:space="preserve"> étroitement</w:t>
      </w:r>
      <w:r w:rsidRPr="6ED44AA1">
        <w:rPr>
          <w:rFonts w:ascii="Roboto" w:hAnsi="Roboto"/>
          <w:color w:val="000000" w:themeColor="text1"/>
        </w:rPr>
        <w:t xml:space="preserve"> en vue d'atteindre les objectifs </w:t>
      </w:r>
      <w:r w:rsidR="5C498395" w:rsidRPr="6ED44AA1">
        <w:rPr>
          <w:rFonts w:ascii="Roboto" w:hAnsi="Roboto"/>
          <w:color w:val="000000" w:themeColor="text1"/>
        </w:rPr>
        <w:t>du</w:t>
      </w:r>
      <w:r w:rsidRPr="6ED44AA1">
        <w:rPr>
          <w:rFonts w:ascii="Roboto" w:hAnsi="Roboto"/>
          <w:color w:val="000000" w:themeColor="text1"/>
        </w:rPr>
        <w:t xml:space="preserve"> Plan</w:t>
      </w:r>
      <w:r w:rsidR="49A2ECEB" w:rsidRPr="6ED44AA1">
        <w:rPr>
          <w:rFonts w:ascii="Roboto" w:hAnsi="Roboto"/>
          <w:color w:val="000000" w:themeColor="text1"/>
        </w:rPr>
        <w:t xml:space="preserve"> C</w:t>
      </w:r>
      <w:r w:rsidRPr="6ED44AA1">
        <w:rPr>
          <w:rFonts w:ascii="Roboto" w:hAnsi="Roboto"/>
          <w:color w:val="000000" w:themeColor="text1"/>
        </w:rPr>
        <w:t xml:space="preserve">adre de </w:t>
      </w:r>
      <w:r w:rsidR="29E8787E" w:rsidRPr="6ED44AA1">
        <w:rPr>
          <w:rFonts w:ascii="Roboto" w:hAnsi="Roboto"/>
          <w:color w:val="000000" w:themeColor="text1"/>
        </w:rPr>
        <w:t>C</w:t>
      </w:r>
      <w:r w:rsidRPr="6ED44AA1">
        <w:rPr>
          <w:rFonts w:ascii="Roboto" w:hAnsi="Roboto"/>
          <w:color w:val="000000" w:themeColor="text1"/>
        </w:rPr>
        <w:t xml:space="preserve">oopération des Nations Unies pour le </w:t>
      </w:r>
      <w:r w:rsidR="5310049E" w:rsidRPr="6ED44AA1">
        <w:rPr>
          <w:rFonts w:ascii="Roboto" w:hAnsi="Roboto"/>
          <w:color w:val="000000" w:themeColor="text1"/>
        </w:rPr>
        <w:t>D</w:t>
      </w:r>
      <w:r w:rsidRPr="6ED44AA1">
        <w:rPr>
          <w:rFonts w:ascii="Roboto" w:hAnsi="Roboto"/>
          <w:color w:val="000000" w:themeColor="text1"/>
        </w:rPr>
        <w:t xml:space="preserve">éveloppement </w:t>
      </w:r>
      <w:r w:rsidR="2A9599A3" w:rsidRPr="6ED44AA1">
        <w:rPr>
          <w:rFonts w:ascii="Roboto" w:hAnsi="Roboto"/>
          <w:color w:val="000000" w:themeColor="text1"/>
        </w:rPr>
        <w:t>D</w:t>
      </w:r>
      <w:r w:rsidRPr="6ED44AA1">
        <w:rPr>
          <w:rFonts w:ascii="Roboto" w:hAnsi="Roboto"/>
          <w:color w:val="000000" w:themeColor="text1"/>
        </w:rPr>
        <w:t>urable (UNSDCF)</w:t>
      </w:r>
      <w:r w:rsidR="1827D99F" w:rsidRPr="6ED44AA1">
        <w:rPr>
          <w:rFonts w:ascii="Roboto" w:hAnsi="Roboto"/>
          <w:color w:val="000000" w:themeColor="text1"/>
        </w:rPr>
        <w:t xml:space="preserve">, </w:t>
      </w:r>
      <w:r w:rsidR="302F625F" w:rsidRPr="6ED44AA1">
        <w:rPr>
          <w:rFonts w:ascii="Roboto" w:hAnsi="Roboto"/>
          <w:color w:val="000000" w:themeColor="text1"/>
        </w:rPr>
        <w:t xml:space="preserve">couvrant </w:t>
      </w:r>
      <w:r w:rsidRPr="6ED44AA1">
        <w:rPr>
          <w:rFonts w:ascii="Roboto" w:hAnsi="Roboto"/>
          <w:color w:val="000000" w:themeColor="text1"/>
        </w:rPr>
        <w:t xml:space="preserve">la période 2024-2028. Ce cadre de coopération représente la réponse conjointe des Nations Unies aux priorités </w:t>
      </w:r>
      <w:r w:rsidR="008E44C5">
        <w:rPr>
          <w:rFonts w:ascii="Roboto" w:hAnsi="Roboto"/>
          <w:color w:val="000000" w:themeColor="text1"/>
        </w:rPr>
        <w:t xml:space="preserve">nationales </w:t>
      </w:r>
      <w:r w:rsidRPr="6ED44AA1">
        <w:rPr>
          <w:rFonts w:ascii="Roboto" w:hAnsi="Roboto"/>
          <w:color w:val="000000" w:themeColor="text1"/>
        </w:rPr>
        <w:t>énoncées dans le Programme de Référence Intérimaire (PRI</w:t>
      </w:r>
      <w:r w:rsidR="008E44C5">
        <w:rPr>
          <w:rFonts w:ascii="Roboto" w:hAnsi="Roboto"/>
          <w:color w:val="000000" w:themeColor="text1"/>
        </w:rPr>
        <w:t xml:space="preserve"> 2022-20</w:t>
      </w:r>
      <w:r w:rsidR="0008547B">
        <w:rPr>
          <w:rFonts w:ascii="Roboto" w:hAnsi="Roboto"/>
          <w:color w:val="000000" w:themeColor="text1"/>
        </w:rPr>
        <w:t>25</w:t>
      </w:r>
      <w:r w:rsidRPr="6ED44AA1">
        <w:rPr>
          <w:rFonts w:ascii="Roboto" w:hAnsi="Roboto"/>
          <w:color w:val="000000" w:themeColor="text1"/>
        </w:rPr>
        <w:t>)</w:t>
      </w:r>
      <w:r w:rsidR="5084BB11" w:rsidRPr="6ED44AA1">
        <w:rPr>
          <w:rFonts w:ascii="Roboto" w:hAnsi="Roboto"/>
          <w:color w:val="000000" w:themeColor="text1"/>
        </w:rPr>
        <w:t>,</w:t>
      </w:r>
      <w:r w:rsidRPr="6ED44AA1">
        <w:rPr>
          <w:rFonts w:ascii="Roboto" w:hAnsi="Roboto"/>
          <w:color w:val="000000" w:themeColor="text1"/>
        </w:rPr>
        <w:t xml:space="preserve"> </w:t>
      </w:r>
      <w:r w:rsidR="00593988">
        <w:rPr>
          <w:rFonts w:ascii="Roboto" w:hAnsi="Roboto"/>
          <w:color w:val="000000" w:themeColor="text1"/>
        </w:rPr>
        <w:t xml:space="preserve">les engagements nationaux lors du Sommet des ODD </w:t>
      </w:r>
      <w:r w:rsidRPr="6ED44AA1">
        <w:rPr>
          <w:rFonts w:ascii="Roboto" w:hAnsi="Roboto"/>
          <w:color w:val="000000" w:themeColor="text1"/>
        </w:rPr>
        <w:t xml:space="preserve">ainsi que dans </w:t>
      </w:r>
      <w:r w:rsidR="746F7776" w:rsidRPr="6ED44AA1">
        <w:rPr>
          <w:rFonts w:ascii="Roboto" w:hAnsi="Roboto"/>
          <w:color w:val="000000" w:themeColor="text1"/>
        </w:rPr>
        <w:t>les</w:t>
      </w:r>
      <w:r w:rsidRPr="6ED44AA1">
        <w:rPr>
          <w:rFonts w:ascii="Roboto" w:hAnsi="Roboto"/>
          <w:color w:val="000000" w:themeColor="text1"/>
        </w:rPr>
        <w:t xml:space="preserve"> documents stratégiques sectoriels. </w:t>
      </w:r>
    </w:p>
    <w:p w14:paraId="39B9AE88" w14:textId="75EE6C57" w:rsidR="00D05A84" w:rsidRPr="00393796" w:rsidRDefault="00D05A84" w:rsidP="6ED44AA1">
      <w:pPr>
        <w:spacing w:after="0" w:line="240" w:lineRule="auto"/>
        <w:jc w:val="both"/>
        <w:rPr>
          <w:rFonts w:ascii="Roboto" w:hAnsi="Roboto"/>
          <w:color w:val="000000" w:themeColor="text1"/>
        </w:rPr>
      </w:pPr>
    </w:p>
    <w:p w14:paraId="0FD59E70" w14:textId="6C42F297" w:rsidR="00D05A84" w:rsidRPr="00393796" w:rsidRDefault="06EE226B" w:rsidP="6ED44AA1">
      <w:pPr>
        <w:spacing w:after="0" w:line="240" w:lineRule="auto"/>
        <w:jc w:val="both"/>
        <w:rPr>
          <w:rFonts w:ascii="Roboto" w:hAnsi="Roboto"/>
          <w:color w:val="000000" w:themeColor="text1"/>
        </w:rPr>
      </w:pPr>
      <w:r w:rsidRPr="6ED44AA1">
        <w:rPr>
          <w:rFonts w:ascii="Roboto" w:hAnsi="Roboto"/>
          <w:color w:val="000000" w:themeColor="text1"/>
        </w:rPr>
        <w:t xml:space="preserve">La mise en œuvre de ce plan sera assurée </w:t>
      </w:r>
      <w:r w:rsidR="55EA1D8F" w:rsidRPr="6ED44AA1">
        <w:rPr>
          <w:rFonts w:ascii="Roboto" w:hAnsi="Roboto"/>
          <w:color w:val="000000" w:themeColor="text1"/>
        </w:rPr>
        <w:t>à travers les</w:t>
      </w:r>
      <w:r w:rsidRPr="6ED44AA1">
        <w:rPr>
          <w:rFonts w:ascii="Roboto" w:hAnsi="Roboto"/>
          <w:color w:val="000000" w:themeColor="text1"/>
        </w:rPr>
        <w:t xml:space="preserve"> documents </w:t>
      </w:r>
      <w:r w:rsidR="10CCEAF6" w:rsidRPr="6ED44AA1">
        <w:rPr>
          <w:rFonts w:ascii="Roboto" w:hAnsi="Roboto"/>
          <w:color w:val="000000" w:themeColor="text1"/>
        </w:rPr>
        <w:t xml:space="preserve">de </w:t>
      </w:r>
      <w:r w:rsidRPr="6ED44AA1">
        <w:rPr>
          <w:rFonts w:ascii="Roboto" w:hAnsi="Roboto"/>
          <w:color w:val="000000" w:themeColor="text1"/>
        </w:rPr>
        <w:t xml:space="preserve">programmes </w:t>
      </w:r>
      <w:r w:rsidR="008E699F" w:rsidRPr="6ED44AA1">
        <w:rPr>
          <w:rFonts w:ascii="Roboto" w:hAnsi="Roboto"/>
          <w:color w:val="000000" w:themeColor="text1"/>
        </w:rPr>
        <w:t>des entités</w:t>
      </w:r>
      <w:r w:rsidRPr="6ED44AA1">
        <w:rPr>
          <w:rFonts w:ascii="Roboto" w:hAnsi="Roboto"/>
          <w:color w:val="000000" w:themeColor="text1"/>
        </w:rPr>
        <w:t xml:space="preserve"> du Système des Nations Unies </w:t>
      </w:r>
      <w:r w:rsidR="4EE71349" w:rsidRPr="6ED44AA1">
        <w:rPr>
          <w:rFonts w:ascii="Roboto" w:hAnsi="Roboto"/>
          <w:color w:val="000000" w:themeColor="text1"/>
        </w:rPr>
        <w:t>intervenant</w:t>
      </w:r>
      <w:r w:rsidRPr="6ED44AA1">
        <w:rPr>
          <w:rFonts w:ascii="Roboto" w:hAnsi="Roboto"/>
          <w:color w:val="000000" w:themeColor="text1"/>
        </w:rPr>
        <w:t xml:space="preserve"> en </w:t>
      </w:r>
      <w:r w:rsidR="2EBBBA7D" w:rsidRPr="6ED44AA1">
        <w:rPr>
          <w:rFonts w:ascii="Roboto" w:hAnsi="Roboto"/>
          <w:color w:val="000000" w:themeColor="text1"/>
        </w:rPr>
        <w:t xml:space="preserve">République </w:t>
      </w:r>
      <w:r w:rsidRPr="6ED44AA1">
        <w:rPr>
          <w:rFonts w:ascii="Roboto" w:hAnsi="Roboto"/>
          <w:color w:val="000000" w:themeColor="text1"/>
        </w:rPr>
        <w:t xml:space="preserve">Guinée, </w:t>
      </w:r>
      <w:r w:rsidR="353C9028" w:rsidRPr="6ED44AA1">
        <w:rPr>
          <w:rFonts w:ascii="Roboto" w:hAnsi="Roboto"/>
          <w:color w:val="000000" w:themeColor="text1"/>
        </w:rPr>
        <w:t xml:space="preserve">par le biais </w:t>
      </w:r>
      <w:r w:rsidRPr="6ED44AA1">
        <w:rPr>
          <w:rFonts w:ascii="Roboto" w:hAnsi="Roboto"/>
          <w:color w:val="000000" w:themeColor="text1"/>
        </w:rPr>
        <w:t xml:space="preserve">de plans de travail conjoints </w:t>
      </w:r>
      <w:r w:rsidR="7372ACAF" w:rsidRPr="6ED44AA1">
        <w:rPr>
          <w:rFonts w:ascii="Roboto" w:hAnsi="Roboto"/>
          <w:color w:val="000000" w:themeColor="text1"/>
        </w:rPr>
        <w:t>d</w:t>
      </w:r>
      <w:r w:rsidRPr="6ED44AA1">
        <w:rPr>
          <w:rFonts w:ascii="Roboto" w:hAnsi="Roboto"/>
          <w:color w:val="000000" w:themeColor="text1"/>
        </w:rPr>
        <w:t xml:space="preserve">es </w:t>
      </w:r>
      <w:r w:rsidR="008E699F" w:rsidRPr="6ED44AA1">
        <w:rPr>
          <w:rFonts w:ascii="Roboto" w:hAnsi="Roboto"/>
          <w:color w:val="000000" w:themeColor="text1"/>
        </w:rPr>
        <w:t>agences, fonds</w:t>
      </w:r>
      <w:r w:rsidRPr="6ED44AA1">
        <w:rPr>
          <w:rFonts w:ascii="Roboto" w:hAnsi="Roboto"/>
          <w:color w:val="000000" w:themeColor="text1"/>
        </w:rPr>
        <w:t xml:space="preserve"> et programmes</w:t>
      </w:r>
      <w:r w:rsidR="0BCAA661" w:rsidRPr="6ED44AA1">
        <w:rPr>
          <w:rFonts w:ascii="Roboto" w:hAnsi="Roboto"/>
          <w:color w:val="000000" w:themeColor="text1"/>
        </w:rPr>
        <w:t xml:space="preserve"> résident et non-résidents</w:t>
      </w:r>
      <w:r w:rsidRPr="6ED44AA1">
        <w:rPr>
          <w:rFonts w:ascii="Roboto" w:hAnsi="Roboto"/>
          <w:color w:val="000000" w:themeColor="text1"/>
        </w:rPr>
        <w:t xml:space="preserve">. </w:t>
      </w:r>
    </w:p>
    <w:p w14:paraId="0E0EF88C" w14:textId="2D598FC1" w:rsidR="00D05A84" w:rsidRPr="00393796" w:rsidRDefault="00D05A84" w:rsidP="6ED44AA1">
      <w:pPr>
        <w:spacing w:after="0" w:line="240" w:lineRule="auto"/>
        <w:jc w:val="both"/>
        <w:rPr>
          <w:rFonts w:ascii="Roboto" w:hAnsi="Roboto"/>
          <w:color w:val="000000" w:themeColor="text1"/>
        </w:rPr>
      </w:pPr>
    </w:p>
    <w:p w14:paraId="76D3E145" w14:textId="3B92DB95" w:rsidR="00D05A84" w:rsidRPr="00393796" w:rsidRDefault="467C24A2" w:rsidP="6ED44AA1">
      <w:pPr>
        <w:spacing w:after="0" w:line="240" w:lineRule="auto"/>
        <w:jc w:val="both"/>
        <w:rPr>
          <w:rFonts w:ascii="Roboto" w:hAnsi="Roboto"/>
          <w:color w:val="000000" w:themeColor="text1"/>
        </w:rPr>
      </w:pPr>
      <w:r w:rsidRPr="6ED44AA1">
        <w:rPr>
          <w:rFonts w:ascii="Roboto" w:hAnsi="Roboto"/>
          <w:color w:val="000000" w:themeColor="text1"/>
        </w:rPr>
        <w:t xml:space="preserve">Ce Cadre de coopération </w:t>
      </w:r>
      <w:r w:rsidR="5333E7F2" w:rsidRPr="6ED44AA1">
        <w:rPr>
          <w:rFonts w:ascii="Roboto" w:hAnsi="Roboto"/>
          <w:color w:val="000000" w:themeColor="text1"/>
        </w:rPr>
        <w:t>constitue, également,</w:t>
      </w:r>
      <w:r w:rsidR="1AD86ECE" w:rsidRPr="6ED44AA1">
        <w:rPr>
          <w:rFonts w:ascii="Roboto" w:hAnsi="Roboto"/>
          <w:color w:val="000000" w:themeColor="text1"/>
        </w:rPr>
        <w:t xml:space="preserve"> un </w:t>
      </w:r>
      <w:r w:rsidR="06EE226B" w:rsidRPr="6ED44AA1">
        <w:rPr>
          <w:rFonts w:ascii="Roboto" w:hAnsi="Roboto"/>
          <w:color w:val="000000" w:themeColor="text1"/>
        </w:rPr>
        <w:t>engage</w:t>
      </w:r>
      <w:r w:rsidR="3E1EFBB0" w:rsidRPr="6ED44AA1">
        <w:rPr>
          <w:rFonts w:ascii="Roboto" w:hAnsi="Roboto"/>
          <w:color w:val="000000" w:themeColor="text1"/>
        </w:rPr>
        <w:t>me</w:t>
      </w:r>
      <w:r w:rsidR="06EE226B" w:rsidRPr="6ED44AA1">
        <w:rPr>
          <w:rFonts w:ascii="Roboto" w:hAnsi="Roboto"/>
          <w:color w:val="000000" w:themeColor="text1"/>
        </w:rPr>
        <w:t xml:space="preserve">nt </w:t>
      </w:r>
      <w:r w:rsidR="0AAF07AB" w:rsidRPr="6ED44AA1">
        <w:rPr>
          <w:rFonts w:ascii="Roboto" w:hAnsi="Roboto"/>
          <w:color w:val="000000" w:themeColor="text1"/>
        </w:rPr>
        <w:t xml:space="preserve">du SNU </w:t>
      </w:r>
      <w:r w:rsidR="06EE226B" w:rsidRPr="6ED44AA1">
        <w:rPr>
          <w:rFonts w:ascii="Roboto" w:hAnsi="Roboto"/>
          <w:color w:val="000000" w:themeColor="text1"/>
        </w:rPr>
        <w:t xml:space="preserve">à renforcer le dialogue politique </w:t>
      </w:r>
      <w:r w:rsidR="263D5FE5" w:rsidRPr="6ED44AA1">
        <w:rPr>
          <w:rFonts w:ascii="Roboto" w:hAnsi="Roboto"/>
          <w:color w:val="000000" w:themeColor="text1"/>
        </w:rPr>
        <w:t xml:space="preserve">de haut niveau </w:t>
      </w:r>
      <w:r w:rsidR="06EE226B" w:rsidRPr="6ED44AA1">
        <w:rPr>
          <w:rFonts w:ascii="Roboto" w:hAnsi="Roboto"/>
          <w:color w:val="000000" w:themeColor="text1"/>
        </w:rPr>
        <w:t>et le</w:t>
      </w:r>
      <w:r w:rsidR="07C5B80F" w:rsidRPr="6ED44AA1">
        <w:rPr>
          <w:rFonts w:ascii="Roboto" w:hAnsi="Roboto"/>
          <w:color w:val="000000" w:themeColor="text1"/>
        </w:rPr>
        <w:t>s</w:t>
      </w:r>
      <w:r w:rsidR="06EE226B" w:rsidRPr="6ED44AA1">
        <w:rPr>
          <w:rFonts w:ascii="Roboto" w:hAnsi="Roboto"/>
          <w:color w:val="000000" w:themeColor="text1"/>
        </w:rPr>
        <w:t xml:space="preserve"> partenariat</w:t>
      </w:r>
      <w:r w:rsidR="4AFBEC76" w:rsidRPr="6ED44AA1">
        <w:rPr>
          <w:rFonts w:ascii="Roboto" w:hAnsi="Roboto"/>
          <w:color w:val="000000" w:themeColor="text1"/>
        </w:rPr>
        <w:t>s</w:t>
      </w:r>
      <w:r w:rsidR="06EE226B" w:rsidRPr="6ED44AA1">
        <w:rPr>
          <w:rFonts w:ascii="Roboto" w:hAnsi="Roboto"/>
          <w:color w:val="000000" w:themeColor="text1"/>
        </w:rPr>
        <w:t xml:space="preserve"> stratégique</w:t>
      </w:r>
      <w:r w:rsidR="422D076B" w:rsidRPr="6ED44AA1">
        <w:rPr>
          <w:rFonts w:ascii="Roboto" w:hAnsi="Roboto"/>
          <w:color w:val="000000" w:themeColor="text1"/>
        </w:rPr>
        <w:t>s</w:t>
      </w:r>
      <w:r w:rsidR="06EE226B" w:rsidRPr="6ED44AA1">
        <w:rPr>
          <w:rFonts w:ascii="Roboto" w:hAnsi="Roboto"/>
          <w:color w:val="000000" w:themeColor="text1"/>
        </w:rPr>
        <w:t xml:space="preserve"> avec le Gouvernement et </w:t>
      </w:r>
      <w:r w:rsidR="04AB2ADC" w:rsidRPr="6ED44AA1">
        <w:rPr>
          <w:rFonts w:ascii="Roboto" w:hAnsi="Roboto"/>
          <w:color w:val="000000" w:themeColor="text1"/>
        </w:rPr>
        <w:t xml:space="preserve">les </w:t>
      </w:r>
      <w:r w:rsidR="06EE226B" w:rsidRPr="6ED44AA1">
        <w:rPr>
          <w:rFonts w:ascii="Roboto" w:hAnsi="Roboto"/>
          <w:color w:val="000000" w:themeColor="text1"/>
        </w:rPr>
        <w:t xml:space="preserve">autres parties prenantes clés </w:t>
      </w:r>
      <w:r w:rsidR="1CB1CB3A" w:rsidRPr="6ED44AA1">
        <w:rPr>
          <w:rFonts w:ascii="Roboto" w:hAnsi="Roboto"/>
          <w:color w:val="000000" w:themeColor="text1"/>
        </w:rPr>
        <w:t>concernées par</w:t>
      </w:r>
      <w:r w:rsidR="06EE226B" w:rsidRPr="6ED44AA1">
        <w:rPr>
          <w:rFonts w:ascii="Roboto" w:hAnsi="Roboto"/>
          <w:color w:val="000000" w:themeColor="text1"/>
        </w:rPr>
        <w:t xml:space="preserve"> les politiques publiques, dans le but d</w:t>
      </w:r>
      <w:r w:rsidR="20DF2DC5" w:rsidRPr="6ED44AA1">
        <w:rPr>
          <w:rFonts w:ascii="Roboto" w:hAnsi="Roboto"/>
          <w:color w:val="000000" w:themeColor="text1"/>
        </w:rPr>
        <w:t>’accélérer le</w:t>
      </w:r>
      <w:r w:rsidR="06EE226B" w:rsidRPr="6ED44AA1">
        <w:rPr>
          <w:rFonts w:ascii="Roboto" w:hAnsi="Roboto"/>
          <w:color w:val="000000" w:themeColor="text1"/>
        </w:rPr>
        <w:t xml:space="preserve"> </w:t>
      </w:r>
      <w:r w:rsidR="008E699F" w:rsidRPr="6ED44AA1">
        <w:rPr>
          <w:rFonts w:ascii="Roboto" w:hAnsi="Roboto"/>
          <w:color w:val="000000" w:themeColor="text1"/>
        </w:rPr>
        <w:t>progrès vers</w:t>
      </w:r>
      <w:r w:rsidR="06EE226B" w:rsidRPr="6ED44AA1">
        <w:rPr>
          <w:rFonts w:ascii="Roboto" w:hAnsi="Roboto"/>
          <w:color w:val="000000" w:themeColor="text1"/>
        </w:rPr>
        <w:t xml:space="preserve"> la réalisation des Objectifs de Développement Durable (ODD) d'ici 2030. Les Nations Unies veilleront également à créer les meilleures conditions possibles pour </w:t>
      </w:r>
      <w:r w:rsidR="613EE5A1" w:rsidRPr="6ED44AA1">
        <w:rPr>
          <w:rFonts w:ascii="Roboto" w:hAnsi="Roboto"/>
          <w:color w:val="000000" w:themeColor="text1"/>
        </w:rPr>
        <w:t xml:space="preserve">une </w:t>
      </w:r>
      <w:r w:rsidR="008E699F" w:rsidRPr="6ED44AA1">
        <w:rPr>
          <w:rFonts w:ascii="Roboto" w:hAnsi="Roboto"/>
          <w:color w:val="000000" w:themeColor="text1"/>
        </w:rPr>
        <w:t>large participation</w:t>
      </w:r>
      <w:r w:rsidR="5BDAE28D" w:rsidRPr="1417CB58">
        <w:rPr>
          <w:rFonts w:ascii="Roboto" w:hAnsi="Roboto"/>
          <w:color w:val="000000" w:themeColor="text1"/>
        </w:rPr>
        <w:t>, y compris</w:t>
      </w:r>
      <w:r w:rsidR="06EE226B" w:rsidRPr="6ED44AA1">
        <w:rPr>
          <w:rFonts w:ascii="Roboto" w:hAnsi="Roboto"/>
          <w:color w:val="000000" w:themeColor="text1"/>
        </w:rPr>
        <w:t xml:space="preserve"> l'implication de toutes les structures nationales engagées dans les activités liées à </w:t>
      </w:r>
      <w:r w:rsidR="00E314CB">
        <w:rPr>
          <w:rFonts w:ascii="Roboto" w:hAnsi="Roboto"/>
          <w:color w:val="000000" w:themeColor="text1"/>
        </w:rPr>
        <w:t>ce cadre</w:t>
      </w:r>
      <w:r w:rsidR="0058566D">
        <w:rPr>
          <w:rFonts w:ascii="Roboto" w:hAnsi="Roboto"/>
          <w:color w:val="000000" w:themeColor="text1"/>
        </w:rPr>
        <w:t xml:space="preserve"> de coopération</w:t>
      </w:r>
      <w:r w:rsidR="2CAB26A7" w:rsidRPr="1417CB58">
        <w:rPr>
          <w:rFonts w:ascii="Roboto" w:hAnsi="Roboto"/>
          <w:color w:val="000000" w:themeColor="text1"/>
        </w:rPr>
        <w:t>,</w:t>
      </w:r>
      <w:r w:rsidR="06EE226B" w:rsidRPr="6ED44AA1">
        <w:rPr>
          <w:rFonts w:ascii="Roboto" w:hAnsi="Roboto"/>
          <w:color w:val="000000" w:themeColor="text1"/>
        </w:rPr>
        <w:t xml:space="preserve"> à travers les groupes de résultats, les mécanismes </w:t>
      </w:r>
      <w:r w:rsidR="00DE080E">
        <w:rPr>
          <w:rFonts w:ascii="Roboto" w:hAnsi="Roboto"/>
          <w:color w:val="000000" w:themeColor="text1"/>
        </w:rPr>
        <w:t xml:space="preserve">conjoints </w:t>
      </w:r>
      <w:r w:rsidR="06EE226B" w:rsidRPr="6ED44AA1">
        <w:rPr>
          <w:rFonts w:ascii="Roboto" w:hAnsi="Roboto"/>
          <w:color w:val="000000" w:themeColor="text1"/>
        </w:rPr>
        <w:t xml:space="preserve">de </w:t>
      </w:r>
      <w:r w:rsidR="00300159">
        <w:rPr>
          <w:rFonts w:ascii="Roboto" w:hAnsi="Roboto"/>
          <w:color w:val="000000" w:themeColor="text1"/>
        </w:rPr>
        <w:t>sa</w:t>
      </w:r>
      <w:r w:rsidR="06EE226B" w:rsidRPr="6ED44AA1">
        <w:rPr>
          <w:rFonts w:ascii="Roboto" w:hAnsi="Roboto"/>
          <w:color w:val="000000" w:themeColor="text1"/>
        </w:rPr>
        <w:t xml:space="preserve"> mise en œuvre, de </w:t>
      </w:r>
      <w:r w:rsidR="00300159">
        <w:rPr>
          <w:rFonts w:ascii="Roboto" w:hAnsi="Roboto"/>
          <w:color w:val="000000" w:themeColor="text1"/>
        </w:rPr>
        <w:t xml:space="preserve">son </w:t>
      </w:r>
      <w:r w:rsidR="06EE226B" w:rsidRPr="6ED44AA1">
        <w:rPr>
          <w:rFonts w:ascii="Roboto" w:hAnsi="Roboto"/>
          <w:color w:val="000000" w:themeColor="text1"/>
        </w:rPr>
        <w:t xml:space="preserve">suivi-évaluation et de </w:t>
      </w:r>
      <w:r w:rsidR="00300159">
        <w:rPr>
          <w:rFonts w:ascii="Roboto" w:hAnsi="Roboto"/>
          <w:color w:val="000000" w:themeColor="text1"/>
        </w:rPr>
        <w:t xml:space="preserve">son </w:t>
      </w:r>
      <w:r w:rsidR="06EE226B" w:rsidRPr="6ED44AA1">
        <w:rPr>
          <w:rFonts w:ascii="Roboto" w:hAnsi="Roboto"/>
          <w:color w:val="000000" w:themeColor="text1"/>
        </w:rPr>
        <w:t>pilotage.</w:t>
      </w:r>
    </w:p>
    <w:p w14:paraId="2E3DFB3C" w14:textId="1ADBF3E9" w:rsidR="00D05A84" w:rsidRPr="00393796" w:rsidRDefault="00D05A84" w:rsidP="00D05A84">
      <w:pPr>
        <w:spacing w:after="0" w:line="240" w:lineRule="auto"/>
        <w:rPr>
          <w:rFonts w:ascii="Roboto" w:hAnsi="Roboto"/>
          <w:color w:val="000000" w:themeColor="text1"/>
        </w:rPr>
      </w:pPr>
    </w:p>
    <w:p w14:paraId="0328E43A" w14:textId="6906B612" w:rsidR="00D05A84" w:rsidRPr="00393796" w:rsidRDefault="00D05A84" w:rsidP="00D05A84">
      <w:pPr>
        <w:spacing w:after="0" w:line="240" w:lineRule="auto"/>
        <w:rPr>
          <w:rFonts w:ascii="Roboto" w:hAnsi="Roboto"/>
          <w:color w:val="000000" w:themeColor="tex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70"/>
      </w:tblGrid>
      <w:tr w:rsidR="004344BA" w:rsidRPr="00393796" w14:paraId="2976A323" w14:textId="77777777" w:rsidTr="00BC70CA">
        <w:trPr>
          <w:trHeight w:val="1576"/>
        </w:trPr>
        <w:tc>
          <w:tcPr>
            <w:tcW w:w="4680" w:type="dxa"/>
          </w:tcPr>
          <w:p w14:paraId="7AD4C402" w14:textId="77777777" w:rsidR="004344BA" w:rsidRPr="00393796" w:rsidRDefault="004344BA" w:rsidP="00D05A84">
            <w:pPr>
              <w:rPr>
                <w:rFonts w:ascii="Roboto" w:hAnsi="Roboto"/>
                <w:b/>
                <w:bCs/>
                <w:color w:val="000000" w:themeColor="text1"/>
              </w:rPr>
            </w:pPr>
          </w:p>
        </w:tc>
        <w:tc>
          <w:tcPr>
            <w:tcW w:w="4670" w:type="dxa"/>
          </w:tcPr>
          <w:p w14:paraId="4F707CF5" w14:textId="77777777" w:rsidR="004344BA" w:rsidRPr="00393796" w:rsidRDefault="004344BA" w:rsidP="004344BA">
            <w:pPr>
              <w:rPr>
                <w:rFonts w:ascii="Roboto" w:hAnsi="Roboto"/>
                <w:b/>
                <w:bCs/>
                <w:color w:val="000000" w:themeColor="text1"/>
              </w:rPr>
            </w:pPr>
          </w:p>
        </w:tc>
      </w:tr>
      <w:tr w:rsidR="004344BA" w:rsidRPr="00393796" w14:paraId="7796B512" w14:textId="77777777" w:rsidTr="00BC70CA">
        <w:tc>
          <w:tcPr>
            <w:tcW w:w="4680" w:type="dxa"/>
          </w:tcPr>
          <w:p w14:paraId="4C1DD93F" w14:textId="18AC763B" w:rsidR="004344BA" w:rsidRPr="00393796" w:rsidRDefault="004344BA" w:rsidP="00D05A84">
            <w:pPr>
              <w:rPr>
                <w:rFonts w:ascii="Roboto" w:hAnsi="Roboto"/>
                <w:color w:val="000000" w:themeColor="text1"/>
              </w:rPr>
            </w:pPr>
            <w:r w:rsidRPr="00393796">
              <w:rPr>
                <w:rFonts w:ascii="Roboto" w:hAnsi="Roboto"/>
                <w:b/>
                <w:bCs/>
                <w:color w:val="000000" w:themeColor="text1"/>
              </w:rPr>
              <w:t xml:space="preserve">Madame Rose Pola </w:t>
            </w:r>
            <w:proofErr w:type="spellStart"/>
            <w:r w:rsidRPr="00393796">
              <w:rPr>
                <w:rFonts w:ascii="Roboto" w:hAnsi="Roboto"/>
                <w:b/>
                <w:bCs/>
                <w:color w:val="000000" w:themeColor="text1"/>
              </w:rPr>
              <w:t>Pricemou</w:t>
            </w:r>
            <w:proofErr w:type="spellEnd"/>
          </w:p>
        </w:tc>
        <w:tc>
          <w:tcPr>
            <w:tcW w:w="4670" w:type="dxa"/>
          </w:tcPr>
          <w:p w14:paraId="7D3BF0A1" w14:textId="77777777" w:rsidR="004344BA" w:rsidRPr="00393796" w:rsidRDefault="004344BA" w:rsidP="004344BA">
            <w:pPr>
              <w:rPr>
                <w:rFonts w:ascii="Roboto" w:hAnsi="Roboto"/>
                <w:b/>
                <w:bCs/>
                <w:color w:val="000000" w:themeColor="text1"/>
              </w:rPr>
            </w:pPr>
            <w:r w:rsidRPr="00393796">
              <w:rPr>
                <w:rFonts w:ascii="Roboto" w:hAnsi="Roboto"/>
                <w:b/>
                <w:bCs/>
                <w:color w:val="000000" w:themeColor="text1"/>
              </w:rPr>
              <w:t xml:space="preserve">Dr </w:t>
            </w:r>
            <w:proofErr w:type="spellStart"/>
            <w:r w:rsidRPr="00393796">
              <w:rPr>
                <w:rFonts w:ascii="Roboto" w:hAnsi="Roboto"/>
                <w:b/>
                <w:bCs/>
                <w:color w:val="000000" w:themeColor="text1"/>
              </w:rPr>
              <w:t>Gualbert</w:t>
            </w:r>
            <w:proofErr w:type="spellEnd"/>
            <w:r w:rsidRPr="00393796">
              <w:rPr>
                <w:rFonts w:ascii="Roboto" w:hAnsi="Roboto"/>
                <w:b/>
                <w:bCs/>
                <w:color w:val="000000" w:themeColor="text1"/>
              </w:rPr>
              <w:t xml:space="preserve"> </w:t>
            </w:r>
            <w:proofErr w:type="spellStart"/>
            <w:r w:rsidRPr="00393796">
              <w:rPr>
                <w:rFonts w:ascii="Roboto" w:hAnsi="Roboto"/>
                <w:b/>
                <w:bCs/>
                <w:color w:val="000000" w:themeColor="text1"/>
              </w:rPr>
              <w:t>Gbehounou</w:t>
            </w:r>
            <w:proofErr w:type="spellEnd"/>
            <w:r w:rsidRPr="00393796">
              <w:rPr>
                <w:rFonts w:ascii="Roboto" w:hAnsi="Roboto"/>
                <w:b/>
                <w:bCs/>
                <w:color w:val="000000" w:themeColor="text1"/>
              </w:rPr>
              <w:t xml:space="preserve"> </w:t>
            </w:r>
          </w:p>
          <w:p w14:paraId="302431C9" w14:textId="77777777" w:rsidR="004344BA" w:rsidRPr="00393796" w:rsidRDefault="004344BA" w:rsidP="00D05A84">
            <w:pPr>
              <w:rPr>
                <w:rFonts w:ascii="Roboto" w:hAnsi="Roboto"/>
                <w:color w:val="000000" w:themeColor="text1"/>
              </w:rPr>
            </w:pPr>
          </w:p>
        </w:tc>
      </w:tr>
      <w:tr w:rsidR="004344BA" w:rsidRPr="00393796" w14:paraId="78468B4A" w14:textId="77777777" w:rsidTr="00BC70CA">
        <w:tc>
          <w:tcPr>
            <w:tcW w:w="4680" w:type="dxa"/>
          </w:tcPr>
          <w:p w14:paraId="6BAD778F" w14:textId="5EC87E8C" w:rsidR="004344BA" w:rsidRPr="00393796" w:rsidRDefault="7132701A" w:rsidP="00D05A84">
            <w:pPr>
              <w:rPr>
                <w:rFonts w:ascii="Roboto" w:hAnsi="Roboto"/>
                <w:color w:val="000000" w:themeColor="text1"/>
              </w:rPr>
            </w:pPr>
            <w:r w:rsidRPr="1417CB58">
              <w:rPr>
                <w:rFonts w:ascii="Roboto" w:hAnsi="Roboto"/>
                <w:color w:val="000000" w:themeColor="text1"/>
              </w:rPr>
              <w:t>Minist</w:t>
            </w:r>
            <w:r w:rsidR="5486ECB5" w:rsidRPr="1417CB58">
              <w:rPr>
                <w:rFonts w:ascii="Roboto" w:hAnsi="Roboto"/>
                <w:color w:val="000000" w:themeColor="text1"/>
              </w:rPr>
              <w:t>re</w:t>
            </w:r>
            <w:r w:rsidR="004344BA" w:rsidRPr="00393796">
              <w:rPr>
                <w:rFonts w:ascii="Roboto" w:hAnsi="Roboto"/>
                <w:color w:val="000000" w:themeColor="text1"/>
              </w:rPr>
              <w:t xml:space="preserve"> du Plan et de la Coopération Internationale</w:t>
            </w:r>
          </w:p>
        </w:tc>
        <w:tc>
          <w:tcPr>
            <w:tcW w:w="4670" w:type="dxa"/>
          </w:tcPr>
          <w:p w14:paraId="78D0AB3F" w14:textId="0D9AEF3D" w:rsidR="004344BA" w:rsidRPr="00393796" w:rsidRDefault="004344BA" w:rsidP="004344BA">
            <w:pPr>
              <w:rPr>
                <w:rFonts w:ascii="Roboto" w:hAnsi="Roboto"/>
                <w:color w:val="000000" w:themeColor="text1"/>
              </w:rPr>
            </w:pPr>
            <w:r w:rsidRPr="00393796">
              <w:rPr>
                <w:rFonts w:ascii="Roboto" w:hAnsi="Roboto"/>
                <w:color w:val="000000" w:themeColor="text1"/>
              </w:rPr>
              <w:t xml:space="preserve">Coordonnateur Résident </w:t>
            </w:r>
            <w:proofErr w:type="spellStart"/>
            <w:r w:rsidR="1D33EDAF" w:rsidRPr="1417CB58">
              <w:rPr>
                <w:rFonts w:ascii="Roboto" w:hAnsi="Roboto"/>
                <w:color w:val="000000" w:themeColor="text1"/>
              </w:rPr>
              <w:t>a.i</w:t>
            </w:r>
            <w:proofErr w:type="spellEnd"/>
            <w:r w:rsidR="1D33EDAF" w:rsidRPr="1417CB58">
              <w:rPr>
                <w:rFonts w:ascii="Roboto" w:hAnsi="Roboto"/>
                <w:color w:val="000000" w:themeColor="text1"/>
              </w:rPr>
              <w:t xml:space="preserve"> </w:t>
            </w:r>
            <w:r w:rsidRPr="00393796">
              <w:rPr>
                <w:rFonts w:ascii="Roboto" w:hAnsi="Roboto"/>
                <w:color w:val="000000" w:themeColor="text1"/>
              </w:rPr>
              <w:t>du Système des Nations Unies</w:t>
            </w:r>
          </w:p>
        </w:tc>
      </w:tr>
      <w:tr w:rsidR="004344BA" w:rsidRPr="00393796" w14:paraId="6BB2D8A2" w14:textId="77777777" w:rsidTr="00BC70CA">
        <w:tc>
          <w:tcPr>
            <w:tcW w:w="4680" w:type="dxa"/>
          </w:tcPr>
          <w:p w14:paraId="1DB74EBD" w14:textId="5063C1B7" w:rsidR="004344BA" w:rsidRPr="00393796" w:rsidRDefault="004344BA" w:rsidP="00D05A84">
            <w:pPr>
              <w:rPr>
                <w:rFonts w:ascii="Roboto" w:hAnsi="Roboto"/>
                <w:color w:val="000000" w:themeColor="text1"/>
              </w:rPr>
            </w:pPr>
            <w:r w:rsidRPr="00393796">
              <w:rPr>
                <w:rFonts w:ascii="Roboto" w:hAnsi="Roboto"/>
                <w:color w:val="000000" w:themeColor="text1"/>
              </w:rPr>
              <w:t>République de Guinée</w:t>
            </w:r>
          </w:p>
        </w:tc>
        <w:tc>
          <w:tcPr>
            <w:tcW w:w="4670" w:type="dxa"/>
          </w:tcPr>
          <w:p w14:paraId="1C545E50" w14:textId="1E0B5D7A" w:rsidR="004344BA" w:rsidRPr="00393796" w:rsidRDefault="004344BA" w:rsidP="004344BA">
            <w:pPr>
              <w:rPr>
                <w:rFonts w:ascii="Roboto" w:hAnsi="Roboto"/>
                <w:color w:val="000000" w:themeColor="text1"/>
              </w:rPr>
            </w:pPr>
            <w:r w:rsidRPr="00393796">
              <w:rPr>
                <w:rFonts w:ascii="Roboto" w:hAnsi="Roboto"/>
                <w:color w:val="000000" w:themeColor="text1"/>
              </w:rPr>
              <w:t>République de Guinée</w:t>
            </w:r>
          </w:p>
        </w:tc>
      </w:tr>
    </w:tbl>
    <w:p w14:paraId="7E1ECE5D" w14:textId="77777777" w:rsidR="004344BA" w:rsidRPr="00393796" w:rsidRDefault="004344BA" w:rsidP="00D05A84">
      <w:pPr>
        <w:spacing w:after="0" w:line="240" w:lineRule="auto"/>
        <w:rPr>
          <w:rFonts w:ascii="Roboto" w:hAnsi="Roboto"/>
          <w:color w:val="000000" w:themeColor="text1"/>
        </w:rPr>
      </w:pPr>
    </w:p>
    <w:p w14:paraId="6ADABFB9" w14:textId="77777777" w:rsidR="004344BA" w:rsidRPr="00393796" w:rsidRDefault="004344BA" w:rsidP="00D05A84">
      <w:pPr>
        <w:spacing w:after="0" w:line="240" w:lineRule="auto"/>
        <w:rPr>
          <w:rFonts w:ascii="Roboto" w:hAnsi="Roboto"/>
          <w:color w:val="000000" w:themeColor="text1"/>
        </w:rPr>
      </w:pPr>
    </w:p>
    <w:p w14:paraId="66D95FA7" w14:textId="77777777" w:rsidR="004344BA" w:rsidRPr="00393796" w:rsidRDefault="004344BA" w:rsidP="00D05A84">
      <w:pPr>
        <w:spacing w:after="0" w:line="240" w:lineRule="auto"/>
        <w:rPr>
          <w:rFonts w:ascii="Roboto" w:hAnsi="Roboto"/>
          <w:color w:val="000000" w:themeColor="text1"/>
        </w:rPr>
      </w:pPr>
    </w:p>
    <w:p w14:paraId="3707C056" w14:textId="77777777" w:rsidR="004344BA" w:rsidRPr="00393796" w:rsidRDefault="004344BA" w:rsidP="00D05A84">
      <w:pPr>
        <w:spacing w:after="0" w:line="240" w:lineRule="auto"/>
        <w:rPr>
          <w:rFonts w:ascii="Roboto" w:hAnsi="Roboto"/>
          <w:color w:val="000000" w:themeColor="text1"/>
        </w:rPr>
      </w:pPr>
    </w:p>
    <w:p w14:paraId="701FE4E6" w14:textId="77777777" w:rsidR="004344BA" w:rsidRPr="00393796" w:rsidRDefault="004344BA" w:rsidP="00D05A84">
      <w:pPr>
        <w:spacing w:after="0" w:line="240" w:lineRule="auto"/>
        <w:rPr>
          <w:rFonts w:ascii="Roboto" w:hAnsi="Roboto"/>
          <w:color w:val="000000" w:themeColor="text1"/>
        </w:rPr>
      </w:pPr>
    </w:p>
    <w:p w14:paraId="33EC6BC7" w14:textId="77777777" w:rsidR="004344BA" w:rsidRPr="00393796" w:rsidRDefault="004344BA" w:rsidP="00D05A84">
      <w:pPr>
        <w:spacing w:after="0" w:line="240" w:lineRule="auto"/>
        <w:rPr>
          <w:rFonts w:ascii="Roboto" w:hAnsi="Roboto"/>
          <w:color w:val="000000" w:themeColor="text1"/>
        </w:rPr>
      </w:pPr>
    </w:p>
    <w:p w14:paraId="73940AB4" w14:textId="77777777" w:rsidR="004344BA" w:rsidRPr="00393796" w:rsidRDefault="004344BA" w:rsidP="00D05A84">
      <w:pPr>
        <w:spacing w:after="0" w:line="240" w:lineRule="auto"/>
        <w:rPr>
          <w:rFonts w:ascii="Roboto" w:hAnsi="Roboto"/>
          <w:color w:val="000000" w:themeColor="text1"/>
        </w:rPr>
      </w:pPr>
    </w:p>
    <w:p w14:paraId="64B370A0" w14:textId="77777777" w:rsidR="004344BA" w:rsidRPr="00393796" w:rsidRDefault="004344BA" w:rsidP="00D05A84">
      <w:pPr>
        <w:spacing w:after="0" w:line="240" w:lineRule="auto"/>
        <w:rPr>
          <w:rFonts w:ascii="Roboto" w:hAnsi="Roboto"/>
          <w:color w:val="000000" w:themeColor="text1"/>
        </w:rPr>
      </w:pPr>
    </w:p>
    <w:p w14:paraId="0E3755B3" w14:textId="0AFE4404" w:rsidR="004344BA" w:rsidRPr="00393796" w:rsidRDefault="004344BA" w:rsidP="00D05A84">
      <w:pPr>
        <w:spacing w:after="0" w:line="240" w:lineRule="auto"/>
        <w:rPr>
          <w:rFonts w:ascii="Roboto" w:hAnsi="Roboto"/>
          <w:color w:val="000000" w:themeColor="text1"/>
        </w:rPr>
      </w:pPr>
    </w:p>
    <w:tbl>
      <w:tblPr>
        <w:tblStyle w:val="TableGrid"/>
        <w:tblW w:w="0" w:type="auto"/>
        <w:tblLook w:val="04A0" w:firstRow="1" w:lastRow="0" w:firstColumn="1" w:lastColumn="0" w:noHBand="0" w:noVBand="1"/>
      </w:tblPr>
      <w:tblGrid>
        <w:gridCol w:w="4675"/>
        <w:gridCol w:w="4675"/>
      </w:tblGrid>
      <w:tr w:rsidR="004703BF" w:rsidRPr="00B66249" w14:paraId="0401A63C" w14:textId="77777777" w:rsidTr="00B66249">
        <w:trPr>
          <w:trHeight w:val="1584"/>
        </w:trPr>
        <w:tc>
          <w:tcPr>
            <w:tcW w:w="4675" w:type="dxa"/>
          </w:tcPr>
          <w:p w14:paraId="2F2623D9" w14:textId="56BD06F6" w:rsidR="00334C45" w:rsidRPr="004152D2" w:rsidRDefault="00334C45" w:rsidP="00334C45">
            <w:pPr>
              <w:rPr>
                <w:rFonts w:ascii="Roboto" w:hAnsi="Roboto"/>
                <w:b/>
                <w:bCs/>
              </w:rPr>
            </w:pPr>
            <w:proofErr w:type="spellStart"/>
            <w:r w:rsidRPr="004152D2">
              <w:rPr>
                <w:rFonts w:ascii="Roboto" w:hAnsi="Roboto"/>
                <w:b/>
                <w:bCs/>
              </w:rPr>
              <w:lastRenderedPageBreak/>
              <w:t>Gualbert</w:t>
            </w:r>
            <w:proofErr w:type="spellEnd"/>
            <w:r w:rsidRPr="004152D2">
              <w:rPr>
                <w:rFonts w:ascii="Roboto" w:hAnsi="Roboto"/>
                <w:b/>
                <w:bCs/>
              </w:rPr>
              <w:t xml:space="preserve"> </w:t>
            </w:r>
            <w:proofErr w:type="spellStart"/>
            <w:r w:rsidRPr="004152D2">
              <w:rPr>
                <w:rFonts w:ascii="Roboto" w:hAnsi="Roboto"/>
                <w:b/>
                <w:bCs/>
              </w:rPr>
              <w:t>Gbehounou</w:t>
            </w:r>
            <w:proofErr w:type="spellEnd"/>
          </w:p>
          <w:p w14:paraId="011A1D6D" w14:textId="77777777" w:rsidR="00581804" w:rsidRPr="004152D2" w:rsidRDefault="00581804" w:rsidP="00334C45">
            <w:pPr>
              <w:rPr>
                <w:rFonts w:ascii="Roboto" w:hAnsi="Roboto"/>
                <w:b/>
                <w:bCs/>
              </w:rPr>
            </w:pPr>
          </w:p>
          <w:p w14:paraId="653A1418" w14:textId="77777777" w:rsidR="00334C45" w:rsidRPr="004152D2" w:rsidRDefault="00334C45" w:rsidP="00334C45">
            <w:pPr>
              <w:rPr>
                <w:rFonts w:ascii="Roboto" w:hAnsi="Roboto"/>
              </w:rPr>
            </w:pPr>
            <w:r w:rsidRPr="004152D2">
              <w:rPr>
                <w:rFonts w:ascii="Roboto" w:hAnsi="Roboto"/>
              </w:rPr>
              <w:t>Représentant Résident</w:t>
            </w:r>
          </w:p>
          <w:p w14:paraId="3CFD1CB4" w14:textId="0021DBE0" w:rsidR="004703BF" w:rsidRPr="004152D2" w:rsidRDefault="00334C45" w:rsidP="00334C45">
            <w:pPr>
              <w:rPr>
                <w:rFonts w:ascii="Roboto" w:hAnsi="Roboto"/>
              </w:rPr>
            </w:pPr>
            <w:r w:rsidRPr="004152D2">
              <w:rPr>
                <w:rFonts w:ascii="Roboto" w:eastAsia="Century Gothic" w:hAnsi="Roboto" w:cs="Century Gothic"/>
              </w:rPr>
              <w:t xml:space="preserve">Organisation des Nations Unies pour l’Alimentation et l’Agriculture, </w:t>
            </w:r>
            <w:r w:rsidRPr="004152D2">
              <w:rPr>
                <w:rFonts w:ascii="Roboto" w:hAnsi="Roboto"/>
              </w:rPr>
              <w:t>FAO</w:t>
            </w:r>
          </w:p>
        </w:tc>
        <w:tc>
          <w:tcPr>
            <w:tcW w:w="4675" w:type="dxa"/>
          </w:tcPr>
          <w:p w14:paraId="73CB1AF6" w14:textId="77777777" w:rsidR="00334C45" w:rsidRPr="004152D2" w:rsidRDefault="51C3370A" w:rsidP="00334C45">
            <w:pPr>
              <w:rPr>
                <w:rFonts w:ascii="Roboto" w:hAnsi="Roboto"/>
                <w:b/>
                <w:bCs/>
              </w:rPr>
            </w:pPr>
            <w:r w:rsidRPr="004152D2">
              <w:rPr>
                <w:rFonts w:ascii="Roboto" w:hAnsi="Roboto"/>
              </w:rPr>
              <w:t xml:space="preserve"> </w:t>
            </w:r>
            <w:r w:rsidR="00334C45" w:rsidRPr="004152D2">
              <w:rPr>
                <w:rFonts w:ascii="Roboto" w:hAnsi="Roboto"/>
                <w:b/>
                <w:bCs/>
              </w:rPr>
              <w:t xml:space="preserve">Aimé </w:t>
            </w:r>
            <w:proofErr w:type="spellStart"/>
            <w:r w:rsidR="00334C45" w:rsidRPr="004152D2">
              <w:rPr>
                <w:rFonts w:ascii="Roboto" w:hAnsi="Roboto"/>
                <w:b/>
                <w:bCs/>
              </w:rPr>
              <w:t>Ntumba</w:t>
            </w:r>
            <w:proofErr w:type="spellEnd"/>
            <w:r w:rsidR="00334C45" w:rsidRPr="004152D2">
              <w:rPr>
                <w:rFonts w:ascii="Roboto" w:hAnsi="Roboto"/>
                <w:b/>
                <w:bCs/>
              </w:rPr>
              <w:t xml:space="preserve"> </w:t>
            </w:r>
            <w:proofErr w:type="spellStart"/>
            <w:r w:rsidR="00334C45" w:rsidRPr="004152D2">
              <w:rPr>
                <w:rFonts w:ascii="Roboto" w:hAnsi="Roboto"/>
                <w:b/>
                <w:bCs/>
              </w:rPr>
              <w:t>Kakolo</w:t>
            </w:r>
            <w:proofErr w:type="spellEnd"/>
          </w:p>
          <w:p w14:paraId="169AC95A" w14:textId="77777777" w:rsidR="00581804" w:rsidRPr="004152D2" w:rsidRDefault="00581804" w:rsidP="00334C45">
            <w:pPr>
              <w:rPr>
                <w:rFonts w:ascii="Roboto" w:hAnsi="Roboto"/>
                <w:b/>
                <w:bCs/>
              </w:rPr>
            </w:pPr>
          </w:p>
          <w:p w14:paraId="5542F018" w14:textId="51D64AD9" w:rsidR="004703BF" w:rsidRPr="004152D2" w:rsidRDefault="00334C45" w:rsidP="00334C45">
            <w:pPr>
              <w:rPr>
                <w:rFonts w:ascii="Roboto" w:hAnsi="Roboto"/>
              </w:rPr>
            </w:pPr>
            <w:r w:rsidRPr="004152D2">
              <w:rPr>
                <w:rFonts w:ascii="Roboto" w:hAnsi="Roboto"/>
              </w:rPr>
              <w:t>Représentant et chef du Bureau du Haut-Commissaire des Nations Unies aux Droits de l’Homme</w:t>
            </w:r>
          </w:p>
        </w:tc>
      </w:tr>
      <w:tr w:rsidR="00581804" w:rsidRPr="00B66249" w14:paraId="46A8BF8A" w14:textId="77777777" w:rsidTr="00B66249">
        <w:trPr>
          <w:trHeight w:val="1584"/>
        </w:trPr>
        <w:tc>
          <w:tcPr>
            <w:tcW w:w="4675" w:type="dxa"/>
          </w:tcPr>
          <w:p w14:paraId="18E460B4" w14:textId="77777777" w:rsidR="001F7D2B" w:rsidRPr="004152D2" w:rsidRDefault="001F7D2B" w:rsidP="001F7D2B">
            <w:pPr>
              <w:rPr>
                <w:rFonts w:ascii="Roboto" w:hAnsi="Roboto"/>
                <w:b/>
                <w:bCs/>
              </w:rPr>
            </w:pPr>
            <w:r w:rsidRPr="004152D2">
              <w:rPr>
                <w:rFonts w:ascii="Roboto" w:hAnsi="Roboto"/>
                <w:b/>
                <w:bCs/>
              </w:rPr>
              <w:t>Ana Fonseca</w:t>
            </w:r>
          </w:p>
          <w:p w14:paraId="0C5E9C01" w14:textId="77777777" w:rsidR="001F7D2B" w:rsidRPr="004152D2" w:rsidRDefault="001F7D2B" w:rsidP="001F7D2B">
            <w:pPr>
              <w:rPr>
                <w:rFonts w:ascii="Roboto" w:hAnsi="Roboto"/>
                <w:b/>
                <w:bCs/>
              </w:rPr>
            </w:pPr>
          </w:p>
          <w:p w14:paraId="24939833" w14:textId="77777777" w:rsidR="001F7D2B" w:rsidRPr="004152D2" w:rsidRDefault="001F7D2B" w:rsidP="001F7D2B">
            <w:pPr>
              <w:rPr>
                <w:rFonts w:ascii="Roboto" w:hAnsi="Roboto"/>
              </w:rPr>
            </w:pPr>
            <w:r w:rsidRPr="004152D2">
              <w:rPr>
                <w:rFonts w:ascii="Roboto" w:hAnsi="Roboto"/>
              </w:rPr>
              <w:t xml:space="preserve">Cheffe de Mission, </w:t>
            </w:r>
          </w:p>
          <w:p w14:paraId="767017DF" w14:textId="2CAD8B9F" w:rsidR="00581804" w:rsidRPr="004152D2" w:rsidRDefault="001F7D2B" w:rsidP="003E07A3">
            <w:pPr>
              <w:rPr>
                <w:rFonts w:ascii="Roboto" w:hAnsi="Roboto"/>
              </w:rPr>
            </w:pPr>
            <w:r w:rsidRPr="004152D2">
              <w:rPr>
                <w:rFonts w:ascii="Roboto" w:hAnsi="Roboto"/>
              </w:rPr>
              <w:t>Organisation Internationale pour les Migrations, OIM</w:t>
            </w:r>
          </w:p>
        </w:tc>
        <w:tc>
          <w:tcPr>
            <w:tcW w:w="4675" w:type="dxa"/>
          </w:tcPr>
          <w:p w14:paraId="37ACAF00" w14:textId="77777777" w:rsidR="001F7D2B" w:rsidRPr="004152D2" w:rsidRDefault="001F7D2B" w:rsidP="001F7D2B">
            <w:pPr>
              <w:rPr>
                <w:rFonts w:ascii="Roboto" w:hAnsi="Roboto"/>
                <w:b/>
                <w:bCs/>
              </w:rPr>
            </w:pPr>
            <w:r w:rsidRPr="004152D2">
              <w:rPr>
                <w:rFonts w:ascii="Roboto" w:hAnsi="Roboto"/>
                <w:b/>
                <w:bCs/>
              </w:rPr>
              <w:t xml:space="preserve">Jean Marie </w:t>
            </w:r>
            <w:proofErr w:type="spellStart"/>
            <w:r w:rsidRPr="004152D2">
              <w:rPr>
                <w:rFonts w:ascii="Roboto" w:hAnsi="Roboto"/>
                <w:b/>
                <w:bCs/>
              </w:rPr>
              <w:t>Kipela</w:t>
            </w:r>
            <w:proofErr w:type="spellEnd"/>
          </w:p>
          <w:p w14:paraId="76C25755" w14:textId="77777777" w:rsidR="001F7D2B" w:rsidRPr="004152D2" w:rsidRDefault="001F7D2B" w:rsidP="001F7D2B">
            <w:pPr>
              <w:rPr>
                <w:rFonts w:ascii="Roboto" w:hAnsi="Roboto"/>
                <w:b/>
                <w:bCs/>
              </w:rPr>
            </w:pPr>
          </w:p>
          <w:p w14:paraId="189D4AE6" w14:textId="77777777" w:rsidR="001F7D2B" w:rsidRPr="004152D2" w:rsidRDefault="001F7D2B" w:rsidP="001F7D2B">
            <w:pPr>
              <w:rPr>
                <w:rFonts w:ascii="Roboto" w:hAnsi="Roboto"/>
              </w:rPr>
            </w:pPr>
            <w:r w:rsidRPr="004152D2">
              <w:rPr>
                <w:rFonts w:ascii="Roboto" w:hAnsi="Roboto"/>
              </w:rPr>
              <w:t xml:space="preserve">Représentant Résident </w:t>
            </w:r>
          </w:p>
          <w:p w14:paraId="4550C52A" w14:textId="654F0623" w:rsidR="00581804" w:rsidRPr="004152D2" w:rsidRDefault="001F7D2B" w:rsidP="001F7D2B">
            <w:pPr>
              <w:rPr>
                <w:rFonts w:ascii="Roboto" w:hAnsi="Roboto"/>
                <w:b/>
                <w:bCs/>
              </w:rPr>
            </w:pPr>
            <w:r w:rsidRPr="004152D2">
              <w:rPr>
                <w:rFonts w:ascii="Roboto" w:eastAsia="Century Gothic" w:hAnsi="Roboto" w:cs="Century Gothic"/>
              </w:rPr>
              <w:t xml:space="preserve">Organisation Mondiale de la Santé, </w:t>
            </w:r>
            <w:r w:rsidRPr="004152D2">
              <w:rPr>
                <w:rFonts w:ascii="Roboto" w:hAnsi="Roboto"/>
              </w:rPr>
              <w:t>OMS</w:t>
            </w:r>
          </w:p>
        </w:tc>
      </w:tr>
      <w:tr w:rsidR="001F7D2B" w:rsidRPr="00B66249" w14:paraId="6D7C7411" w14:textId="77777777" w:rsidTr="00B66249">
        <w:trPr>
          <w:trHeight w:val="1584"/>
        </w:trPr>
        <w:tc>
          <w:tcPr>
            <w:tcW w:w="4675" w:type="dxa"/>
          </w:tcPr>
          <w:p w14:paraId="34D4CB52" w14:textId="73466C16" w:rsidR="001F7D2B" w:rsidRPr="004152D2" w:rsidRDefault="001F7D2B" w:rsidP="001F7D2B">
            <w:pPr>
              <w:rPr>
                <w:rFonts w:ascii="Roboto" w:hAnsi="Roboto"/>
                <w:b/>
                <w:bCs/>
              </w:rPr>
            </w:pPr>
            <w:r w:rsidRPr="004152D2">
              <w:rPr>
                <w:rFonts w:ascii="Roboto" w:hAnsi="Roboto"/>
                <w:b/>
                <w:bCs/>
              </w:rPr>
              <w:t>Ansoumane Berete</w:t>
            </w:r>
          </w:p>
          <w:p w14:paraId="6AD98B53" w14:textId="77777777" w:rsidR="001F7D2B" w:rsidRPr="004152D2" w:rsidRDefault="001F7D2B" w:rsidP="001F7D2B">
            <w:pPr>
              <w:rPr>
                <w:rFonts w:ascii="Roboto" w:hAnsi="Roboto"/>
                <w:b/>
                <w:bCs/>
              </w:rPr>
            </w:pPr>
          </w:p>
          <w:p w14:paraId="6288CE49" w14:textId="77777777" w:rsidR="001F7D2B" w:rsidRPr="004152D2" w:rsidRDefault="001F7D2B" w:rsidP="001F7D2B">
            <w:pPr>
              <w:rPr>
                <w:rFonts w:ascii="Roboto" w:hAnsi="Roboto"/>
              </w:rPr>
            </w:pPr>
            <w:r w:rsidRPr="004152D2">
              <w:rPr>
                <w:rFonts w:ascii="Roboto" w:hAnsi="Roboto"/>
              </w:rPr>
              <w:t xml:space="preserve">Représentant Pays </w:t>
            </w:r>
          </w:p>
          <w:p w14:paraId="18E80186" w14:textId="355E9F46" w:rsidR="001F7D2B" w:rsidRPr="004152D2" w:rsidRDefault="001F7D2B" w:rsidP="001F7D2B">
            <w:pPr>
              <w:rPr>
                <w:rFonts w:ascii="Roboto" w:hAnsi="Roboto"/>
                <w:b/>
                <w:bCs/>
              </w:rPr>
            </w:pPr>
            <w:r w:rsidRPr="004152D2">
              <w:rPr>
                <w:rFonts w:ascii="Roboto" w:hAnsi="Roboto"/>
              </w:rPr>
              <w:t>Organisation des Nations Unies pour le Développement Industriel, ONUDI</w:t>
            </w:r>
          </w:p>
        </w:tc>
        <w:tc>
          <w:tcPr>
            <w:tcW w:w="4675" w:type="dxa"/>
          </w:tcPr>
          <w:p w14:paraId="0FADB073" w14:textId="77777777" w:rsidR="001F7D2B" w:rsidRPr="004152D2" w:rsidRDefault="001F7D2B" w:rsidP="001F7D2B">
            <w:pPr>
              <w:rPr>
                <w:rFonts w:ascii="Roboto" w:hAnsi="Roboto"/>
                <w:b/>
                <w:bCs/>
              </w:rPr>
            </w:pPr>
            <w:r w:rsidRPr="004152D2">
              <w:rPr>
                <w:rFonts w:ascii="Roboto" w:hAnsi="Roboto"/>
                <w:b/>
                <w:bCs/>
              </w:rPr>
              <w:t>Dr Job Sagbohan</w:t>
            </w:r>
          </w:p>
          <w:p w14:paraId="40439BDF" w14:textId="77777777" w:rsidR="001F7D2B" w:rsidRPr="004152D2" w:rsidRDefault="001F7D2B" w:rsidP="001F7D2B">
            <w:pPr>
              <w:rPr>
                <w:rFonts w:ascii="Roboto" w:hAnsi="Roboto"/>
                <w:b/>
                <w:bCs/>
              </w:rPr>
            </w:pPr>
          </w:p>
          <w:p w14:paraId="2D426A6B" w14:textId="77777777" w:rsidR="001F7D2B" w:rsidRPr="004152D2" w:rsidRDefault="001F7D2B" w:rsidP="001F7D2B">
            <w:pPr>
              <w:rPr>
                <w:rFonts w:ascii="Roboto" w:hAnsi="Roboto"/>
              </w:rPr>
            </w:pPr>
            <w:r w:rsidRPr="004152D2">
              <w:rPr>
                <w:rFonts w:ascii="Roboto" w:hAnsi="Roboto"/>
              </w:rPr>
              <w:t xml:space="preserve">Directeur pays, </w:t>
            </w:r>
          </w:p>
          <w:p w14:paraId="7CBF995B" w14:textId="1B808A32" w:rsidR="001F7D2B" w:rsidRPr="004152D2" w:rsidRDefault="001F7D2B" w:rsidP="001F7D2B">
            <w:pPr>
              <w:rPr>
                <w:rFonts w:ascii="Roboto" w:hAnsi="Roboto"/>
              </w:rPr>
            </w:pPr>
            <w:r w:rsidRPr="004152D2">
              <w:rPr>
                <w:rFonts w:ascii="Roboto" w:hAnsi="Roboto"/>
              </w:rPr>
              <w:t>ONUSIDA</w:t>
            </w:r>
          </w:p>
          <w:p w14:paraId="178F3F4F" w14:textId="10DADF14" w:rsidR="001F7D2B" w:rsidRPr="004152D2" w:rsidRDefault="001F7D2B" w:rsidP="001F7D2B">
            <w:pPr>
              <w:rPr>
                <w:rFonts w:ascii="Roboto" w:hAnsi="Roboto"/>
                <w:b/>
                <w:bCs/>
              </w:rPr>
            </w:pPr>
          </w:p>
        </w:tc>
      </w:tr>
      <w:tr w:rsidR="001F7D2B" w:rsidRPr="00B66249" w14:paraId="02AD7A55" w14:textId="77777777" w:rsidTr="00B66249">
        <w:trPr>
          <w:trHeight w:val="1584"/>
        </w:trPr>
        <w:tc>
          <w:tcPr>
            <w:tcW w:w="4675" w:type="dxa"/>
          </w:tcPr>
          <w:p w14:paraId="5F8F7CC2" w14:textId="77777777" w:rsidR="00A8345A" w:rsidRPr="004152D2" w:rsidRDefault="00A8345A" w:rsidP="00A8345A">
            <w:pPr>
              <w:rPr>
                <w:rFonts w:ascii="Roboto" w:hAnsi="Roboto"/>
                <w:b/>
                <w:bCs/>
              </w:rPr>
            </w:pPr>
            <w:proofErr w:type="spellStart"/>
            <w:r w:rsidRPr="004152D2">
              <w:rPr>
                <w:rFonts w:ascii="Roboto" w:hAnsi="Roboto"/>
                <w:b/>
                <w:bCs/>
              </w:rPr>
              <w:t>Hyoung-Joon</w:t>
            </w:r>
            <w:proofErr w:type="spellEnd"/>
            <w:r w:rsidRPr="004152D2">
              <w:rPr>
                <w:rFonts w:ascii="Roboto" w:hAnsi="Roboto"/>
                <w:b/>
                <w:bCs/>
              </w:rPr>
              <w:t xml:space="preserve"> Lim </w:t>
            </w:r>
          </w:p>
          <w:p w14:paraId="17FAEA42" w14:textId="77777777" w:rsidR="00A8345A" w:rsidRPr="004152D2" w:rsidRDefault="00A8345A" w:rsidP="00A8345A">
            <w:pPr>
              <w:rPr>
                <w:rFonts w:ascii="Roboto" w:hAnsi="Roboto"/>
                <w:b/>
                <w:bCs/>
              </w:rPr>
            </w:pPr>
          </w:p>
          <w:p w14:paraId="1EB1F61C" w14:textId="77777777" w:rsidR="00A8345A" w:rsidRPr="004152D2" w:rsidRDefault="00A8345A" w:rsidP="00A8345A">
            <w:pPr>
              <w:rPr>
                <w:rFonts w:ascii="Roboto" w:hAnsi="Roboto"/>
              </w:rPr>
            </w:pPr>
            <w:r w:rsidRPr="004152D2">
              <w:rPr>
                <w:rFonts w:ascii="Roboto" w:hAnsi="Roboto"/>
              </w:rPr>
              <w:t>Représentant et Directeur Pays,</w:t>
            </w:r>
          </w:p>
          <w:p w14:paraId="4E52F349" w14:textId="2C3B40E0" w:rsidR="001F7D2B" w:rsidRPr="004152D2" w:rsidRDefault="00A8345A" w:rsidP="00A8345A">
            <w:pPr>
              <w:rPr>
                <w:rFonts w:ascii="Roboto" w:hAnsi="Roboto"/>
              </w:rPr>
            </w:pPr>
            <w:r w:rsidRPr="004152D2">
              <w:rPr>
                <w:rFonts w:ascii="Roboto" w:hAnsi="Roboto"/>
              </w:rPr>
              <w:t>Programme Alimentaire Mondial, PAM</w:t>
            </w:r>
          </w:p>
        </w:tc>
        <w:tc>
          <w:tcPr>
            <w:tcW w:w="4675" w:type="dxa"/>
          </w:tcPr>
          <w:p w14:paraId="6D7E1E26" w14:textId="77777777" w:rsidR="00A8345A" w:rsidRPr="004152D2" w:rsidRDefault="00A8345A" w:rsidP="00A8345A">
            <w:pPr>
              <w:rPr>
                <w:rFonts w:ascii="Roboto" w:hAnsi="Roboto"/>
                <w:b/>
                <w:bCs/>
              </w:rPr>
            </w:pPr>
            <w:r w:rsidRPr="004152D2">
              <w:rPr>
                <w:rFonts w:ascii="Roboto" w:hAnsi="Roboto"/>
                <w:b/>
                <w:bCs/>
              </w:rPr>
              <w:t>Luc-Joël Grégoire</w:t>
            </w:r>
          </w:p>
          <w:p w14:paraId="776F3291" w14:textId="77777777" w:rsidR="00A8345A" w:rsidRPr="004152D2" w:rsidRDefault="00A8345A" w:rsidP="00A8345A">
            <w:pPr>
              <w:rPr>
                <w:rFonts w:ascii="Roboto" w:hAnsi="Roboto"/>
                <w:b/>
                <w:bCs/>
              </w:rPr>
            </w:pPr>
          </w:p>
          <w:p w14:paraId="1A5784FA" w14:textId="77777777" w:rsidR="00A8345A" w:rsidRPr="004152D2" w:rsidRDefault="00A8345A" w:rsidP="00A8345A">
            <w:pPr>
              <w:rPr>
                <w:rFonts w:ascii="Roboto" w:hAnsi="Roboto"/>
              </w:rPr>
            </w:pPr>
            <w:r w:rsidRPr="004152D2">
              <w:rPr>
                <w:rFonts w:ascii="Roboto" w:hAnsi="Roboto"/>
              </w:rPr>
              <w:t xml:space="preserve">Représentant résident, </w:t>
            </w:r>
          </w:p>
          <w:p w14:paraId="5F4C06CB" w14:textId="2A953753" w:rsidR="001F7D2B" w:rsidRPr="004152D2" w:rsidRDefault="00A8345A" w:rsidP="00A8345A">
            <w:pPr>
              <w:rPr>
                <w:rFonts w:ascii="Roboto" w:hAnsi="Roboto"/>
              </w:rPr>
            </w:pPr>
            <w:r w:rsidRPr="004152D2">
              <w:rPr>
                <w:rFonts w:ascii="Roboto" w:hAnsi="Roboto"/>
              </w:rPr>
              <w:t>Programme des Nations Unies pour le Développement, PNUD</w:t>
            </w:r>
          </w:p>
        </w:tc>
      </w:tr>
      <w:tr w:rsidR="001F7D2B" w:rsidRPr="00B66249" w14:paraId="5B53F6C8" w14:textId="77777777" w:rsidTr="00B66249">
        <w:trPr>
          <w:trHeight w:val="1584"/>
        </w:trPr>
        <w:tc>
          <w:tcPr>
            <w:tcW w:w="4675" w:type="dxa"/>
          </w:tcPr>
          <w:p w14:paraId="52AA5E4C" w14:textId="77777777" w:rsidR="00210882" w:rsidRPr="004152D2" w:rsidRDefault="00210882" w:rsidP="00210882">
            <w:pPr>
              <w:rPr>
                <w:rFonts w:ascii="Roboto" w:hAnsi="Roboto"/>
                <w:b/>
                <w:bCs/>
              </w:rPr>
            </w:pPr>
            <w:r w:rsidRPr="004152D2">
              <w:rPr>
                <w:rFonts w:ascii="Roboto" w:hAnsi="Roboto"/>
                <w:b/>
                <w:bCs/>
              </w:rPr>
              <w:t>Gwendoline Mennetrier</w:t>
            </w:r>
          </w:p>
          <w:p w14:paraId="6F14C949" w14:textId="77777777" w:rsidR="00084E7D" w:rsidRPr="004152D2" w:rsidRDefault="00084E7D" w:rsidP="00210882">
            <w:pPr>
              <w:rPr>
                <w:rFonts w:ascii="Roboto" w:hAnsi="Roboto"/>
                <w:b/>
                <w:bCs/>
              </w:rPr>
            </w:pPr>
          </w:p>
          <w:p w14:paraId="6CF06B3D" w14:textId="77777777" w:rsidR="00210882" w:rsidRPr="004152D2" w:rsidRDefault="00210882" w:rsidP="00210882">
            <w:pPr>
              <w:rPr>
                <w:rFonts w:ascii="Roboto" w:hAnsi="Roboto"/>
              </w:rPr>
            </w:pPr>
            <w:r w:rsidRPr="004152D2">
              <w:rPr>
                <w:rFonts w:ascii="Roboto" w:hAnsi="Roboto"/>
              </w:rPr>
              <w:t xml:space="preserve">Coordinatrice des Programmes, </w:t>
            </w:r>
          </w:p>
          <w:p w14:paraId="5E4EF6FF" w14:textId="77777777" w:rsidR="00210882" w:rsidRPr="004152D2" w:rsidRDefault="00210882" w:rsidP="00210882">
            <w:pPr>
              <w:rPr>
                <w:rFonts w:ascii="Roboto" w:hAnsi="Roboto"/>
              </w:rPr>
            </w:pPr>
            <w:r w:rsidRPr="004152D2">
              <w:rPr>
                <w:rFonts w:ascii="Roboto" w:hAnsi="Roboto"/>
              </w:rPr>
              <w:t>Programme des Nations Unies pour les établissements humains ONU-HABITAT</w:t>
            </w:r>
          </w:p>
          <w:p w14:paraId="543AC786" w14:textId="2A77DBA0" w:rsidR="001F7D2B" w:rsidRPr="004152D2" w:rsidRDefault="001F7D2B" w:rsidP="00210882">
            <w:pPr>
              <w:rPr>
                <w:rFonts w:ascii="Roboto" w:hAnsi="Roboto"/>
              </w:rPr>
            </w:pPr>
          </w:p>
        </w:tc>
        <w:tc>
          <w:tcPr>
            <w:tcW w:w="4675" w:type="dxa"/>
          </w:tcPr>
          <w:p w14:paraId="71F57252" w14:textId="77777777" w:rsidR="00084E7D" w:rsidRPr="004152D2" w:rsidRDefault="00084E7D" w:rsidP="00084E7D">
            <w:pPr>
              <w:rPr>
                <w:rFonts w:ascii="Roboto" w:hAnsi="Roboto"/>
                <w:b/>
                <w:bCs/>
              </w:rPr>
            </w:pPr>
            <w:r w:rsidRPr="004152D2">
              <w:rPr>
                <w:rFonts w:ascii="Roboto" w:hAnsi="Roboto"/>
                <w:b/>
                <w:bCs/>
              </w:rPr>
              <w:t xml:space="preserve">Francesco </w:t>
            </w:r>
            <w:proofErr w:type="spellStart"/>
            <w:r w:rsidRPr="004152D2">
              <w:rPr>
                <w:rFonts w:ascii="Roboto" w:hAnsi="Roboto"/>
                <w:b/>
                <w:bCs/>
              </w:rPr>
              <w:t>Galtieri</w:t>
            </w:r>
            <w:proofErr w:type="spellEnd"/>
          </w:p>
          <w:p w14:paraId="1CA7EFD6" w14:textId="77777777" w:rsidR="00084E7D" w:rsidRPr="004152D2" w:rsidRDefault="00084E7D" w:rsidP="00084E7D">
            <w:pPr>
              <w:rPr>
                <w:rFonts w:ascii="Roboto" w:hAnsi="Roboto"/>
                <w:b/>
                <w:bCs/>
              </w:rPr>
            </w:pPr>
          </w:p>
          <w:p w14:paraId="6E0545CF" w14:textId="702FB929" w:rsidR="001F7D2B" w:rsidRPr="004152D2" w:rsidRDefault="00084E7D" w:rsidP="00084E7D">
            <w:pPr>
              <w:tabs>
                <w:tab w:val="left" w:pos="2781"/>
              </w:tabs>
              <w:rPr>
                <w:rFonts w:ascii="Roboto" w:hAnsi="Roboto"/>
              </w:rPr>
            </w:pPr>
            <w:r w:rsidRPr="004152D2">
              <w:rPr>
                <w:rFonts w:ascii="Roboto" w:hAnsi="Roboto"/>
              </w:rPr>
              <w:t>Représentant Résident du Fonds des Nations Unies pour la Population, UNFPA</w:t>
            </w:r>
            <w:r w:rsidR="001F7D2B" w:rsidRPr="004152D2">
              <w:rPr>
                <w:rFonts w:ascii="Roboto" w:hAnsi="Roboto"/>
              </w:rPr>
              <w:tab/>
            </w:r>
          </w:p>
        </w:tc>
      </w:tr>
      <w:tr w:rsidR="00084E7D" w:rsidRPr="00B66249" w14:paraId="19B157F0" w14:textId="77777777" w:rsidTr="00B66249">
        <w:trPr>
          <w:trHeight w:val="1584"/>
        </w:trPr>
        <w:tc>
          <w:tcPr>
            <w:tcW w:w="4675" w:type="dxa"/>
          </w:tcPr>
          <w:p w14:paraId="02BD85C9" w14:textId="77777777" w:rsidR="00084E7D" w:rsidRPr="004152D2" w:rsidRDefault="00084E7D" w:rsidP="00084E7D">
            <w:pPr>
              <w:rPr>
                <w:rFonts w:ascii="Roboto" w:hAnsi="Roboto"/>
                <w:b/>
                <w:bCs/>
              </w:rPr>
            </w:pPr>
            <w:r w:rsidRPr="004152D2">
              <w:rPr>
                <w:rFonts w:ascii="Roboto" w:hAnsi="Roboto"/>
                <w:b/>
                <w:bCs/>
              </w:rPr>
              <w:t xml:space="preserve">Félix </w:t>
            </w:r>
            <w:proofErr w:type="spellStart"/>
            <w:r w:rsidRPr="004152D2">
              <w:rPr>
                <w:rFonts w:ascii="Roboto" w:hAnsi="Roboto"/>
                <w:b/>
                <w:bCs/>
              </w:rPr>
              <w:t>Ackebo</w:t>
            </w:r>
            <w:proofErr w:type="spellEnd"/>
          </w:p>
          <w:p w14:paraId="484F0437" w14:textId="77777777" w:rsidR="00084E7D" w:rsidRPr="004152D2" w:rsidRDefault="00084E7D" w:rsidP="00084E7D">
            <w:pPr>
              <w:rPr>
                <w:rFonts w:ascii="Roboto" w:hAnsi="Roboto"/>
                <w:b/>
                <w:bCs/>
              </w:rPr>
            </w:pPr>
          </w:p>
          <w:p w14:paraId="3BC21449" w14:textId="77777777" w:rsidR="00084E7D" w:rsidRPr="004152D2" w:rsidRDefault="00084E7D" w:rsidP="00084E7D">
            <w:pPr>
              <w:rPr>
                <w:rFonts w:ascii="Roboto" w:hAnsi="Roboto"/>
              </w:rPr>
            </w:pPr>
            <w:r w:rsidRPr="004152D2">
              <w:rPr>
                <w:rFonts w:ascii="Roboto" w:hAnsi="Roboto"/>
              </w:rPr>
              <w:t xml:space="preserve">Représentant Résident </w:t>
            </w:r>
          </w:p>
          <w:p w14:paraId="3F2F35BE" w14:textId="1F910B11" w:rsidR="00084E7D" w:rsidRPr="004152D2" w:rsidRDefault="00084E7D" w:rsidP="00084E7D">
            <w:pPr>
              <w:rPr>
                <w:rFonts w:ascii="Roboto" w:hAnsi="Roboto"/>
              </w:rPr>
            </w:pPr>
            <w:r w:rsidRPr="004152D2">
              <w:rPr>
                <w:rFonts w:ascii="Roboto" w:eastAsia="Century Gothic" w:hAnsi="Roboto" w:cs="Century Gothic"/>
              </w:rPr>
              <w:t>Fonds des Nations Unies pour l’Enfance,</w:t>
            </w:r>
            <w:r w:rsidRPr="004152D2">
              <w:rPr>
                <w:rFonts w:ascii="Roboto" w:eastAsia="Roboto" w:hAnsi="Roboto" w:cs="Roboto"/>
              </w:rPr>
              <w:t xml:space="preserve"> </w:t>
            </w:r>
            <w:r w:rsidRPr="004152D2">
              <w:rPr>
                <w:rFonts w:ascii="Roboto" w:hAnsi="Roboto"/>
              </w:rPr>
              <w:t>UNICEF</w:t>
            </w:r>
          </w:p>
        </w:tc>
        <w:tc>
          <w:tcPr>
            <w:tcW w:w="4675" w:type="dxa"/>
          </w:tcPr>
          <w:p w14:paraId="517575C1" w14:textId="77777777" w:rsidR="00084E7D" w:rsidRPr="004152D2" w:rsidRDefault="00084E7D" w:rsidP="00084E7D">
            <w:pPr>
              <w:rPr>
                <w:rFonts w:ascii="Roboto" w:hAnsi="Roboto"/>
                <w:b/>
                <w:bCs/>
              </w:rPr>
            </w:pPr>
            <w:r w:rsidRPr="004152D2">
              <w:rPr>
                <w:rFonts w:ascii="Roboto" w:hAnsi="Roboto"/>
                <w:b/>
                <w:bCs/>
              </w:rPr>
              <w:t xml:space="preserve">Adama </w:t>
            </w:r>
            <w:proofErr w:type="spellStart"/>
            <w:r w:rsidRPr="004152D2">
              <w:rPr>
                <w:rFonts w:ascii="Roboto" w:hAnsi="Roboto"/>
                <w:b/>
                <w:bCs/>
              </w:rPr>
              <w:t>Daou</w:t>
            </w:r>
            <w:proofErr w:type="spellEnd"/>
            <w:r w:rsidRPr="004152D2">
              <w:rPr>
                <w:rFonts w:ascii="Roboto" w:hAnsi="Roboto"/>
                <w:b/>
                <w:bCs/>
              </w:rPr>
              <w:t xml:space="preserve"> </w:t>
            </w:r>
          </w:p>
          <w:p w14:paraId="7313BD92" w14:textId="77777777" w:rsidR="00084E7D" w:rsidRPr="004152D2" w:rsidRDefault="00084E7D" w:rsidP="00084E7D">
            <w:pPr>
              <w:rPr>
                <w:rFonts w:ascii="Roboto" w:hAnsi="Roboto"/>
                <w:b/>
                <w:bCs/>
              </w:rPr>
            </w:pPr>
          </w:p>
          <w:p w14:paraId="22334C93" w14:textId="77777777" w:rsidR="00084E7D" w:rsidRPr="004152D2" w:rsidRDefault="00084E7D" w:rsidP="00084E7D">
            <w:pPr>
              <w:rPr>
                <w:rFonts w:ascii="Roboto" w:hAnsi="Roboto"/>
              </w:rPr>
            </w:pPr>
            <w:r w:rsidRPr="004152D2">
              <w:rPr>
                <w:rFonts w:ascii="Roboto" w:hAnsi="Roboto"/>
              </w:rPr>
              <w:t xml:space="preserve">Directeur Pays, </w:t>
            </w:r>
          </w:p>
          <w:p w14:paraId="112D80C2" w14:textId="250D669D" w:rsidR="00084E7D" w:rsidRPr="004152D2" w:rsidRDefault="00084E7D" w:rsidP="00084E7D">
            <w:pPr>
              <w:rPr>
                <w:rFonts w:ascii="Roboto" w:hAnsi="Roboto"/>
              </w:rPr>
            </w:pPr>
            <w:r w:rsidRPr="004152D2">
              <w:rPr>
                <w:rFonts w:ascii="Roboto" w:hAnsi="Roboto"/>
              </w:rPr>
              <w:t>Bureau des Nations Unies pour les services d'appui aux projets, UNOPS</w:t>
            </w:r>
          </w:p>
        </w:tc>
      </w:tr>
      <w:tr w:rsidR="004152D2" w:rsidRPr="00B66249" w14:paraId="243AC101" w14:textId="77777777" w:rsidTr="00B66249">
        <w:trPr>
          <w:trHeight w:val="1584"/>
        </w:trPr>
        <w:tc>
          <w:tcPr>
            <w:tcW w:w="4675" w:type="dxa"/>
          </w:tcPr>
          <w:p w14:paraId="5EA478DC" w14:textId="77777777" w:rsidR="004152D2" w:rsidRPr="004152D2" w:rsidRDefault="004152D2" w:rsidP="004152D2">
            <w:pPr>
              <w:rPr>
                <w:rFonts w:ascii="Roboto" w:hAnsi="Roboto"/>
              </w:rPr>
            </w:pPr>
            <w:r w:rsidRPr="004152D2">
              <w:rPr>
                <w:rFonts w:ascii="Roboto" w:hAnsi="Roboto"/>
                <w:b/>
                <w:bCs/>
              </w:rPr>
              <w:t>Dramane Haidara</w:t>
            </w:r>
          </w:p>
          <w:p w14:paraId="36E269E8" w14:textId="66BD7EF7" w:rsidR="004152D2" w:rsidRPr="004152D2" w:rsidRDefault="004152D2" w:rsidP="004152D2">
            <w:pPr>
              <w:rPr>
                <w:rFonts w:ascii="Roboto" w:hAnsi="Roboto"/>
                <w:b/>
                <w:bCs/>
              </w:rPr>
            </w:pPr>
            <w:r w:rsidRPr="004152D2">
              <w:rPr>
                <w:rFonts w:ascii="Roboto" w:hAnsi="Roboto"/>
              </w:rPr>
              <w:t xml:space="preserve">Directeur de l’Équipe d’Appui technique de l’OIT pour l’Afrique occidentale et Directeur du Bureau pays pour le Sénégal, le Cabo Verde, la Gambie, la Guinée et la Guinée-Bissau  </w:t>
            </w:r>
          </w:p>
        </w:tc>
        <w:tc>
          <w:tcPr>
            <w:tcW w:w="4675" w:type="dxa"/>
          </w:tcPr>
          <w:p w14:paraId="5308524D" w14:textId="77777777" w:rsidR="004152D2" w:rsidRPr="004152D2" w:rsidRDefault="004152D2" w:rsidP="004152D2">
            <w:pPr>
              <w:rPr>
                <w:rFonts w:ascii="Roboto" w:hAnsi="Roboto"/>
                <w:b/>
                <w:bCs/>
              </w:rPr>
            </w:pPr>
            <w:proofErr w:type="spellStart"/>
            <w:r w:rsidRPr="004152D2">
              <w:rPr>
                <w:rFonts w:ascii="Roboto" w:hAnsi="Roboto"/>
                <w:b/>
                <w:bCs/>
              </w:rPr>
              <w:t>Ngone</w:t>
            </w:r>
            <w:proofErr w:type="spellEnd"/>
            <w:r w:rsidRPr="004152D2">
              <w:rPr>
                <w:rFonts w:ascii="Roboto" w:hAnsi="Roboto"/>
                <w:b/>
                <w:bCs/>
              </w:rPr>
              <w:t xml:space="preserve"> DIOP</w:t>
            </w:r>
          </w:p>
          <w:p w14:paraId="2705CA9D" w14:textId="014A3948" w:rsidR="004152D2" w:rsidRPr="004152D2" w:rsidRDefault="004152D2" w:rsidP="004152D2">
            <w:pPr>
              <w:rPr>
                <w:rFonts w:ascii="Roboto" w:hAnsi="Roboto"/>
                <w:b/>
                <w:bCs/>
              </w:rPr>
            </w:pPr>
            <w:r w:rsidRPr="004152D2">
              <w:rPr>
                <w:rFonts w:ascii="Roboto" w:hAnsi="Roboto"/>
              </w:rPr>
              <w:t>Directrice, Bureau Sous-Régional pour l’Afrique de l’Ouest de la Commission Économique des Nations Unies pour l’Afrique (CEA)</w:t>
            </w:r>
          </w:p>
        </w:tc>
      </w:tr>
      <w:tr w:rsidR="004152D2" w:rsidRPr="00B66249" w14:paraId="04F16A09" w14:textId="77777777" w:rsidTr="00B66249">
        <w:trPr>
          <w:trHeight w:val="1584"/>
        </w:trPr>
        <w:tc>
          <w:tcPr>
            <w:tcW w:w="4675" w:type="dxa"/>
          </w:tcPr>
          <w:p w14:paraId="49834160" w14:textId="77777777" w:rsidR="004152D2" w:rsidRPr="004152D2" w:rsidRDefault="004152D2" w:rsidP="004152D2">
            <w:pPr>
              <w:rPr>
                <w:rFonts w:ascii="Roboto" w:hAnsi="Roboto"/>
              </w:rPr>
            </w:pPr>
          </w:p>
          <w:p w14:paraId="4B6FCDBA" w14:textId="77777777" w:rsidR="004152D2" w:rsidRDefault="004152D2" w:rsidP="004152D2">
            <w:pPr>
              <w:rPr>
                <w:rFonts w:ascii="Roboto" w:hAnsi="Roboto"/>
              </w:rPr>
            </w:pPr>
          </w:p>
          <w:p w14:paraId="147C490C" w14:textId="77777777" w:rsidR="004152D2" w:rsidRPr="004152D2" w:rsidRDefault="004152D2" w:rsidP="004152D2">
            <w:pPr>
              <w:rPr>
                <w:rFonts w:ascii="Roboto" w:hAnsi="Roboto"/>
              </w:rPr>
            </w:pPr>
          </w:p>
          <w:p w14:paraId="43875446" w14:textId="1B3427D9" w:rsidR="004152D2" w:rsidRPr="004152D2" w:rsidRDefault="004152D2" w:rsidP="004152D2">
            <w:pPr>
              <w:rPr>
                <w:rFonts w:ascii="Roboto" w:hAnsi="Roboto"/>
              </w:rPr>
            </w:pPr>
            <w:r w:rsidRPr="004152D2">
              <w:rPr>
                <w:rFonts w:ascii="Roboto" w:hAnsi="Roboto"/>
              </w:rPr>
              <w:t xml:space="preserve">Centre du Commerce International, ITC  </w:t>
            </w:r>
          </w:p>
        </w:tc>
        <w:tc>
          <w:tcPr>
            <w:tcW w:w="4675" w:type="dxa"/>
          </w:tcPr>
          <w:p w14:paraId="3AE96A0D" w14:textId="77777777" w:rsidR="004152D2" w:rsidRPr="004152D2" w:rsidRDefault="004152D2" w:rsidP="004152D2">
            <w:pPr>
              <w:rPr>
                <w:rFonts w:ascii="Roboto" w:hAnsi="Roboto"/>
              </w:rPr>
            </w:pPr>
          </w:p>
          <w:p w14:paraId="279653BC" w14:textId="77777777" w:rsidR="004152D2" w:rsidRDefault="004152D2" w:rsidP="004152D2">
            <w:pPr>
              <w:rPr>
                <w:rFonts w:ascii="Roboto" w:hAnsi="Roboto"/>
              </w:rPr>
            </w:pPr>
          </w:p>
          <w:p w14:paraId="66EA5EB6" w14:textId="77777777" w:rsidR="004152D2" w:rsidRPr="004152D2" w:rsidRDefault="004152D2" w:rsidP="004152D2">
            <w:pPr>
              <w:rPr>
                <w:rFonts w:ascii="Roboto" w:hAnsi="Roboto"/>
              </w:rPr>
            </w:pPr>
          </w:p>
          <w:p w14:paraId="39B8E336" w14:textId="4D17130F" w:rsidR="004152D2" w:rsidRPr="004152D2" w:rsidRDefault="004152D2" w:rsidP="004152D2">
            <w:pPr>
              <w:rPr>
                <w:rFonts w:ascii="Roboto" w:hAnsi="Roboto"/>
              </w:rPr>
            </w:pPr>
            <w:r w:rsidRPr="004152D2">
              <w:rPr>
                <w:rFonts w:ascii="Roboto" w:hAnsi="Roboto"/>
              </w:rPr>
              <w:t>Fonds d’Équipement des Nations Unies, UNCDF</w:t>
            </w:r>
          </w:p>
        </w:tc>
      </w:tr>
      <w:tr w:rsidR="004152D2" w:rsidRPr="00B66249" w14:paraId="62314224" w14:textId="77777777" w:rsidTr="00B66249">
        <w:trPr>
          <w:trHeight w:val="1584"/>
        </w:trPr>
        <w:tc>
          <w:tcPr>
            <w:tcW w:w="4675" w:type="dxa"/>
          </w:tcPr>
          <w:p w14:paraId="6FFA0159" w14:textId="77777777" w:rsidR="004152D2" w:rsidRPr="004152D2" w:rsidRDefault="004152D2" w:rsidP="004152D2">
            <w:pPr>
              <w:rPr>
                <w:rFonts w:ascii="Roboto" w:hAnsi="Roboto"/>
                <w:b/>
                <w:bCs/>
              </w:rPr>
            </w:pPr>
            <w:proofErr w:type="spellStart"/>
            <w:r w:rsidRPr="004152D2">
              <w:rPr>
                <w:rFonts w:ascii="Roboto" w:hAnsi="Roboto"/>
                <w:b/>
                <w:bCs/>
              </w:rPr>
              <w:lastRenderedPageBreak/>
              <w:t>Haoua</w:t>
            </w:r>
            <w:proofErr w:type="spellEnd"/>
            <w:r w:rsidRPr="004152D2">
              <w:rPr>
                <w:rFonts w:ascii="Roboto" w:hAnsi="Roboto"/>
                <w:b/>
                <w:bCs/>
              </w:rPr>
              <w:t xml:space="preserve"> SIENTA </w:t>
            </w:r>
          </w:p>
          <w:p w14:paraId="65129E7A" w14:textId="77777777" w:rsidR="004152D2" w:rsidRPr="004152D2" w:rsidRDefault="004152D2" w:rsidP="004152D2">
            <w:pPr>
              <w:rPr>
                <w:rFonts w:ascii="Roboto" w:hAnsi="Roboto"/>
                <w:b/>
                <w:bCs/>
              </w:rPr>
            </w:pPr>
          </w:p>
          <w:p w14:paraId="3C7D7F76" w14:textId="1656A4EF" w:rsidR="004152D2" w:rsidRPr="004152D2" w:rsidRDefault="004152D2" w:rsidP="004152D2">
            <w:pPr>
              <w:rPr>
                <w:rFonts w:ascii="Roboto" w:hAnsi="Roboto"/>
              </w:rPr>
            </w:pPr>
            <w:r w:rsidRPr="004152D2">
              <w:rPr>
                <w:rFonts w:ascii="Roboto" w:hAnsi="Roboto"/>
              </w:rPr>
              <w:t>Directrice pays pour la Guinée, Fonds international de développement agricole, FIDA</w:t>
            </w:r>
          </w:p>
        </w:tc>
        <w:tc>
          <w:tcPr>
            <w:tcW w:w="4675" w:type="dxa"/>
          </w:tcPr>
          <w:p w14:paraId="7B3E4B48" w14:textId="77777777" w:rsidR="004152D2" w:rsidRPr="004152D2" w:rsidRDefault="004152D2" w:rsidP="004152D2">
            <w:pPr>
              <w:rPr>
                <w:rFonts w:ascii="Roboto" w:hAnsi="Roboto"/>
                <w:b/>
                <w:bCs/>
                <w:color w:val="000000"/>
              </w:rPr>
            </w:pPr>
            <w:r w:rsidRPr="004152D2">
              <w:rPr>
                <w:rFonts w:ascii="Roboto" w:hAnsi="Roboto"/>
                <w:b/>
                <w:bCs/>
                <w:color w:val="000000"/>
              </w:rPr>
              <w:t>Amado De Andres</w:t>
            </w:r>
          </w:p>
          <w:p w14:paraId="358FA171" w14:textId="1FDB1281" w:rsidR="004152D2" w:rsidRPr="004152D2" w:rsidRDefault="004152D2" w:rsidP="004152D2">
            <w:pPr>
              <w:rPr>
                <w:rFonts w:ascii="Roboto" w:hAnsi="Roboto"/>
              </w:rPr>
            </w:pPr>
            <w:r w:rsidRPr="004152D2">
              <w:rPr>
                <w:rFonts w:ascii="Roboto" w:hAnsi="Roboto"/>
              </w:rPr>
              <w:t>Directeur Régional, Office des Nations unies contre la drogue et le crime, ONUDC</w:t>
            </w:r>
          </w:p>
        </w:tc>
      </w:tr>
      <w:tr w:rsidR="004152D2" w:rsidRPr="00B66249" w14:paraId="75E7E921" w14:textId="77777777" w:rsidTr="00B66249">
        <w:trPr>
          <w:trHeight w:val="1584"/>
        </w:trPr>
        <w:tc>
          <w:tcPr>
            <w:tcW w:w="4675" w:type="dxa"/>
          </w:tcPr>
          <w:p w14:paraId="7C50ACCB" w14:textId="77777777" w:rsidR="004152D2" w:rsidRPr="004152D2" w:rsidRDefault="004152D2" w:rsidP="004152D2">
            <w:pPr>
              <w:rPr>
                <w:rFonts w:ascii="Roboto" w:hAnsi="Roboto"/>
              </w:rPr>
            </w:pPr>
            <w:r w:rsidRPr="004152D2">
              <w:rPr>
                <w:rFonts w:ascii="Roboto" w:hAnsi="Roboto"/>
                <w:b/>
                <w:bCs/>
              </w:rPr>
              <w:t xml:space="preserve">Maxime </w:t>
            </w:r>
            <w:proofErr w:type="spellStart"/>
            <w:r w:rsidRPr="004152D2">
              <w:rPr>
                <w:rFonts w:ascii="Roboto" w:hAnsi="Roboto"/>
                <w:b/>
                <w:bCs/>
              </w:rPr>
              <w:t>Houinato</w:t>
            </w:r>
            <w:proofErr w:type="spellEnd"/>
            <w:r w:rsidRPr="004152D2">
              <w:rPr>
                <w:rFonts w:ascii="Roboto" w:hAnsi="Roboto"/>
              </w:rPr>
              <w:t xml:space="preserve">, </w:t>
            </w:r>
          </w:p>
          <w:p w14:paraId="3E01DB5C" w14:textId="77777777" w:rsidR="004152D2" w:rsidRPr="004152D2" w:rsidRDefault="004152D2" w:rsidP="004152D2">
            <w:pPr>
              <w:rPr>
                <w:rFonts w:ascii="Roboto" w:hAnsi="Roboto"/>
              </w:rPr>
            </w:pPr>
            <w:r w:rsidRPr="004152D2">
              <w:rPr>
                <w:rFonts w:ascii="Roboto" w:hAnsi="Roboto"/>
              </w:rPr>
              <w:t xml:space="preserve">Directeur Régional, ai </w:t>
            </w:r>
          </w:p>
          <w:p w14:paraId="68493CC0" w14:textId="77777777" w:rsidR="004152D2" w:rsidRPr="004152D2" w:rsidRDefault="004152D2" w:rsidP="004152D2">
            <w:pPr>
              <w:rPr>
                <w:rFonts w:ascii="Roboto" w:hAnsi="Roboto"/>
              </w:rPr>
            </w:pPr>
            <w:r w:rsidRPr="004152D2">
              <w:rPr>
                <w:rFonts w:ascii="Roboto" w:hAnsi="Roboto"/>
              </w:rPr>
              <w:t>Entité des Nations Unies pour l’égalité des sexes et l’autonomisation des femmes, ONU FEMMES</w:t>
            </w:r>
          </w:p>
          <w:p w14:paraId="1C3CED07" w14:textId="77777777" w:rsidR="004152D2" w:rsidRPr="004152D2" w:rsidRDefault="004152D2" w:rsidP="004152D2">
            <w:pPr>
              <w:rPr>
                <w:rFonts w:ascii="Roboto" w:hAnsi="Roboto"/>
                <w:b/>
                <w:bCs/>
              </w:rPr>
            </w:pPr>
          </w:p>
        </w:tc>
        <w:tc>
          <w:tcPr>
            <w:tcW w:w="4675" w:type="dxa"/>
          </w:tcPr>
          <w:p w14:paraId="0925140F" w14:textId="77777777" w:rsidR="004152D2" w:rsidRPr="004152D2" w:rsidRDefault="004152D2" w:rsidP="004152D2">
            <w:pPr>
              <w:rPr>
                <w:rFonts w:ascii="Roboto" w:hAnsi="Roboto"/>
              </w:rPr>
            </w:pPr>
            <w:r w:rsidRPr="004152D2">
              <w:rPr>
                <w:rFonts w:ascii="Roboto" w:hAnsi="Roboto"/>
                <w:b/>
                <w:bCs/>
              </w:rPr>
              <w:t xml:space="preserve">Mohamed </w:t>
            </w:r>
            <w:proofErr w:type="spellStart"/>
            <w:r w:rsidRPr="004152D2">
              <w:rPr>
                <w:rFonts w:ascii="Roboto" w:hAnsi="Roboto"/>
                <w:b/>
                <w:bCs/>
              </w:rPr>
              <w:t>Atani</w:t>
            </w:r>
            <w:proofErr w:type="spellEnd"/>
            <w:r w:rsidRPr="004152D2">
              <w:rPr>
                <w:rFonts w:ascii="Roboto" w:hAnsi="Roboto"/>
              </w:rPr>
              <w:t xml:space="preserve">, </w:t>
            </w:r>
          </w:p>
          <w:p w14:paraId="685DEA06" w14:textId="6E7F4802" w:rsidR="004152D2" w:rsidRPr="004152D2" w:rsidRDefault="004152D2" w:rsidP="004152D2">
            <w:pPr>
              <w:rPr>
                <w:rFonts w:ascii="Roboto" w:hAnsi="Roboto"/>
                <w:b/>
                <w:bCs/>
                <w:color w:val="000000"/>
              </w:rPr>
            </w:pPr>
            <w:r w:rsidRPr="004152D2">
              <w:rPr>
                <w:rFonts w:ascii="Roboto" w:hAnsi="Roboto"/>
              </w:rPr>
              <w:t>Chef Bureau Sous - régional Afrique de l’Ouest du Programme des Nations unies pour l'environnement, UNEP</w:t>
            </w:r>
          </w:p>
        </w:tc>
      </w:tr>
      <w:tr w:rsidR="004152D2" w:rsidRPr="00B66249" w14:paraId="65C20EEA" w14:textId="77777777" w:rsidTr="00B66249">
        <w:trPr>
          <w:trHeight w:val="1584"/>
        </w:trPr>
        <w:tc>
          <w:tcPr>
            <w:tcW w:w="4675" w:type="dxa"/>
          </w:tcPr>
          <w:p w14:paraId="78173F48" w14:textId="77777777" w:rsidR="004152D2" w:rsidRPr="004152D2" w:rsidRDefault="004152D2" w:rsidP="004152D2">
            <w:pPr>
              <w:rPr>
                <w:rFonts w:ascii="Roboto" w:hAnsi="Roboto"/>
              </w:rPr>
            </w:pPr>
          </w:p>
          <w:p w14:paraId="2EE39A67" w14:textId="77777777" w:rsidR="004152D2" w:rsidRPr="004152D2" w:rsidRDefault="004152D2" w:rsidP="004152D2">
            <w:pPr>
              <w:rPr>
                <w:color w:val="242424"/>
                <w:shd w:val="clear" w:color="auto" w:fill="FFFFFF"/>
              </w:rPr>
            </w:pPr>
            <w:r w:rsidRPr="004152D2">
              <w:rPr>
                <w:rFonts w:ascii="Roboto" w:hAnsi="Roboto"/>
                <w:b/>
                <w:bCs/>
              </w:rPr>
              <w:t>Dimitri SANGA</w:t>
            </w:r>
            <w:r w:rsidRPr="004152D2">
              <w:rPr>
                <w:color w:val="242424"/>
                <w:shd w:val="clear" w:color="auto" w:fill="FFFFFF"/>
              </w:rPr>
              <w:t xml:space="preserve"> </w:t>
            </w:r>
          </w:p>
          <w:p w14:paraId="6CA734F6" w14:textId="77777777" w:rsidR="004152D2" w:rsidRPr="004152D2" w:rsidRDefault="004152D2" w:rsidP="004152D2">
            <w:pPr>
              <w:rPr>
                <w:color w:val="242424"/>
                <w:shd w:val="clear" w:color="auto" w:fill="FFFFFF"/>
              </w:rPr>
            </w:pPr>
          </w:p>
          <w:p w14:paraId="65A7AF83" w14:textId="77777777" w:rsidR="004152D2" w:rsidRPr="004152D2" w:rsidRDefault="004152D2" w:rsidP="004152D2">
            <w:pPr>
              <w:rPr>
                <w:rFonts w:ascii="Roboto" w:eastAsia="Century Gothic" w:hAnsi="Roboto" w:cs="Century Gothic"/>
              </w:rPr>
            </w:pPr>
            <w:r w:rsidRPr="004152D2">
              <w:rPr>
                <w:rFonts w:ascii="Roboto" w:eastAsia="Century Gothic" w:hAnsi="Roboto" w:cs="Century Gothic"/>
              </w:rPr>
              <w:t>Directeur Régional du Bureau Multi pays de l’UNESCO pour l’Afrique de l’Ouest</w:t>
            </w:r>
          </w:p>
          <w:p w14:paraId="16C353F8" w14:textId="6DD46B4B" w:rsidR="004152D2" w:rsidRPr="004152D2" w:rsidRDefault="004152D2" w:rsidP="004152D2">
            <w:pPr>
              <w:rPr>
                <w:rFonts w:ascii="Roboto" w:hAnsi="Roboto"/>
              </w:rPr>
            </w:pPr>
          </w:p>
        </w:tc>
        <w:tc>
          <w:tcPr>
            <w:tcW w:w="4675" w:type="dxa"/>
          </w:tcPr>
          <w:p w14:paraId="5E79125B" w14:textId="22987172" w:rsidR="004152D2" w:rsidRPr="004152D2" w:rsidRDefault="004152D2" w:rsidP="004152D2">
            <w:pPr>
              <w:rPr>
                <w:rFonts w:ascii="Roboto" w:hAnsi="Roboto"/>
              </w:rPr>
            </w:pPr>
          </w:p>
        </w:tc>
      </w:tr>
    </w:tbl>
    <w:p w14:paraId="1F7E15B0" w14:textId="77777777" w:rsidR="00960E33" w:rsidRDefault="00960E33" w:rsidP="008977BC">
      <w:pPr>
        <w:pStyle w:val="TOCHeading"/>
        <w:rPr>
          <w:rFonts w:ascii="Calibri" w:eastAsia="Calibri" w:hAnsi="Calibri" w:cs="Calibri"/>
          <w:color w:val="auto"/>
          <w:sz w:val="22"/>
          <w:szCs w:val="22"/>
          <w:lang w:val="fr-FR" w:eastAsia="zh-CN"/>
        </w:rPr>
      </w:pPr>
    </w:p>
    <w:p w14:paraId="50B7AAE8" w14:textId="77777777" w:rsidR="00B66249" w:rsidRDefault="00B66249" w:rsidP="00B66249"/>
    <w:p w14:paraId="59D64A76" w14:textId="77777777" w:rsidR="00B66249" w:rsidRDefault="00B66249" w:rsidP="00B66249"/>
    <w:p w14:paraId="72850596" w14:textId="77777777" w:rsidR="00B66249" w:rsidRDefault="00B66249" w:rsidP="00B66249"/>
    <w:p w14:paraId="12603ED6" w14:textId="77777777" w:rsidR="00B66249" w:rsidRDefault="00B66249" w:rsidP="00B66249"/>
    <w:p w14:paraId="5BD9816E" w14:textId="77777777" w:rsidR="00B66249" w:rsidRDefault="00B66249" w:rsidP="00B66249"/>
    <w:p w14:paraId="422F603A" w14:textId="77777777" w:rsidR="00B66249" w:rsidRDefault="00B66249" w:rsidP="00B66249"/>
    <w:p w14:paraId="1E9306B0" w14:textId="77777777" w:rsidR="008261C9" w:rsidRDefault="008261C9" w:rsidP="00B66249"/>
    <w:p w14:paraId="4B9F7572" w14:textId="77777777" w:rsidR="008261C9" w:rsidRDefault="008261C9" w:rsidP="00B66249"/>
    <w:p w14:paraId="4E14FBFB" w14:textId="77777777" w:rsidR="008261C9" w:rsidRDefault="008261C9" w:rsidP="00B66249"/>
    <w:p w14:paraId="08E3BC3B" w14:textId="77777777" w:rsidR="008261C9" w:rsidRDefault="008261C9" w:rsidP="00B66249"/>
    <w:p w14:paraId="3820A0D5" w14:textId="77777777" w:rsidR="00B66249" w:rsidRDefault="00B66249" w:rsidP="00B66249"/>
    <w:p w14:paraId="246EC862" w14:textId="77777777" w:rsidR="00B66249" w:rsidRDefault="00B66249" w:rsidP="00B66249"/>
    <w:p w14:paraId="2562A162" w14:textId="77777777" w:rsidR="00B66249" w:rsidRDefault="00B66249" w:rsidP="00B66249"/>
    <w:p w14:paraId="50D3DBFC" w14:textId="77777777" w:rsidR="00B66249" w:rsidRDefault="00B66249" w:rsidP="00B66249"/>
    <w:p w14:paraId="4730FCD7" w14:textId="77777777" w:rsidR="00B66249" w:rsidRDefault="00B66249" w:rsidP="00B66249"/>
    <w:p w14:paraId="3D396E5D" w14:textId="77777777" w:rsidR="00B66249" w:rsidRDefault="00B66249" w:rsidP="00B66249"/>
    <w:p w14:paraId="788D2896" w14:textId="77777777" w:rsidR="00B66249" w:rsidRDefault="00B66249" w:rsidP="00B66249"/>
    <w:sdt>
      <w:sdtPr>
        <w:id w:val="-2103409626"/>
        <w:docPartObj>
          <w:docPartGallery w:val="Table of Contents"/>
          <w:docPartUnique/>
        </w:docPartObj>
      </w:sdtPr>
      <w:sdtEndPr>
        <w:rPr>
          <w:rFonts w:ascii="Roboto" w:eastAsia="Calibri" w:hAnsi="Roboto" w:cs="Calibri"/>
          <w:b/>
          <w:bCs/>
          <w:sz w:val="21"/>
          <w:szCs w:val="21"/>
          <w:lang w:val="fr-FR" w:eastAsia="zh-CN"/>
        </w:rPr>
      </w:sdtEndPr>
      <w:sdtContent>
        <w:p w14:paraId="7ADC59CB" w14:textId="2458057A" w:rsidR="009A79D0" w:rsidRPr="009A79D0" w:rsidRDefault="00B208D4">
          <w:pPr>
            <w:pStyle w:val="TOC1"/>
            <w:tabs>
              <w:tab w:val="right" w:leader="dot" w:pos="9350"/>
            </w:tabs>
            <w:rPr>
              <w:rFonts w:ascii="Roboto" w:hAnsi="Roboto" w:cstheme="minorBidi"/>
              <w:noProof/>
              <w:kern w:val="2"/>
              <w:sz w:val="21"/>
              <w:szCs w:val="21"/>
              <w:lang w:val="fr-FR" w:eastAsia="fr-FR"/>
              <w14:ligatures w14:val="standardContextual"/>
            </w:rPr>
          </w:pPr>
          <w:r w:rsidRPr="009A79D0">
            <w:rPr>
              <w:rFonts w:ascii="Roboto" w:hAnsi="Roboto"/>
              <w:sz w:val="21"/>
              <w:szCs w:val="21"/>
              <w:lang w:val="fr-FR"/>
            </w:rPr>
            <w:fldChar w:fldCharType="begin"/>
          </w:r>
          <w:r w:rsidRPr="009A79D0">
            <w:rPr>
              <w:rFonts w:ascii="Roboto" w:hAnsi="Roboto"/>
              <w:sz w:val="21"/>
              <w:szCs w:val="21"/>
              <w:lang w:val="fr-FR"/>
            </w:rPr>
            <w:instrText xml:space="preserve"> TOC \o "1-3" \h \z \u </w:instrText>
          </w:r>
          <w:r w:rsidRPr="009A79D0">
            <w:rPr>
              <w:rFonts w:ascii="Roboto" w:hAnsi="Roboto"/>
              <w:sz w:val="21"/>
              <w:szCs w:val="21"/>
              <w:lang w:val="fr-FR"/>
            </w:rPr>
            <w:fldChar w:fldCharType="separate"/>
          </w:r>
          <w:hyperlink w:anchor="_Toc154140049" w:history="1">
            <w:r w:rsidR="009A79D0" w:rsidRPr="009A79D0">
              <w:rPr>
                <w:rStyle w:val="Hyperlink"/>
                <w:rFonts w:ascii="Roboto" w:hAnsi="Roboto"/>
                <w:b/>
                <w:bCs/>
                <w:noProof/>
                <w:sz w:val="21"/>
                <w:szCs w:val="21"/>
              </w:rPr>
              <w:t>Résumé Exécutif</w:t>
            </w:r>
            <w:r w:rsidR="009A79D0" w:rsidRPr="009A79D0">
              <w:rPr>
                <w:rFonts w:ascii="Roboto" w:hAnsi="Roboto"/>
                <w:noProof/>
                <w:webHidden/>
                <w:sz w:val="21"/>
                <w:szCs w:val="21"/>
              </w:rPr>
              <w:tab/>
            </w:r>
            <w:r w:rsidR="009A79D0" w:rsidRPr="009A79D0">
              <w:rPr>
                <w:rFonts w:ascii="Roboto" w:hAnsi="Roboto"/>
                <w:noProof/>
                <w:webHidden/>
                <w:sz w:val="21"/>
                <w:szCs w:val="21"/>
              </w:rPr>
              <w:fldChar w:fldCharType="begin"/>
            </w:r>
            <w:r w:rsidR="009A79D0" w:rsidRPr="009A79D0">
              <w:rPr>
                <w:rFonts w:ascii="Roboto" w:hAnsi="Roboto"/>
                <w:noProof/>
                <w:webHidden/>
                <w:sz w:val="21"/>
                <w:szCs w:val="21"/>
              </w:rPr>
              <w:instrText xml:space="preserve"> PAGEREF _Toc154140049 \h </w:instrText>
            </w:r>
            <w:r w:rsidR="009A79D0" w:rsidRPr="009A79D0">
              <w:rPr>
                <w:rFonts w:ascii="Roboto" w:hAnsi="Roboto"/>
                <w:noProof/>
                <w:webHidden/>
                <w:sz w:val="21"/>
                <w:szCs w:val="21"/>
              </w:rPr>
            </w:r>
            <w:r w:rsidR="009A79D0" w:rsidRPr="009A79D0">
              <w:rPr>
                <w:rFonts w:ascii="Roboto" w:hAnsi="Roboto"/>
                <w:noProof/>
                <w:webHidden/>
                <w:sz w:val="21"/>
                <w:szCs w:val="21"/>
              </w:rPr>
              <w:fldChar w:fldCharType="separate"/>
            </w:r>
            <w:r w:rsidR="00A96426">
              <w:rPr>
                <w:rFonts w:ascii="Roboto" w:hAnsi="Roboto"/>
                <w:noProof/>
                <w:webHidden/>
                <w:sz w:val="21"/>
                <w:szCs w:val="21"/>
              </w:rPr>
              <w:t>8</w:t>
            </w:r>
            <w:r w:rsidR="009A79D0" w:rsidRPr="009A79D0">
              <w:rPr>
                <w:rFonts w:ascii="Roboto" w:hAnsi="Roboto"/>
                <w:noProof/>
                <w:webHidden/>
                <w:sz w:val="21"/>
                <w:szCs w:val="21"/>
              </w:rPr>
              <w:fldChar w:fldCharType="end"/>
            </w:r>
          </w:hyperlink>
        </w:p>
        <w:p w14:paraId="726DCCB6" w14:textId="73B93C00"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50" w:history="1">
            <w:r w:rsidRPr="009A79D0">
              <w:rPr>
                <w:rStyle w:val="Hyperlink"/>
                <w:rFonts w:ascii="Roboto" w:hAnsi="Roboto"/>
                <w:b/>
                <w:bCs/>
                <w:noProof/>
                <w:sz w:val="21"/>
                <w:szCs w:val="21"/>
              </w:rPr>
              <w:t>CHAPITRE 1. Progrès accomplis par le pays vers la réalisation de l’Agenda 2030</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_Toc154140050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10</w:t>
            </w:r>
            <w:r w:rsidRPr="009A79D0">
              <w:rPr>
                <w:rFonts w:ascii="Roboto" w:hAnsi="Roboto"/>
                <w:noProof/>
                <w:webHidden/>
                <w:sz w:val="21"/>
                <w:szCs w:val="21"/>
              </w:rPr>
              <w:fldChar w:fldCharType="end"/>
            </w:r>
          </w:hyperlink>
        </w:p>
        <w:p w14:paraId="795347A4" w14:textId="3F6CCE7F"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51" w:history="1">
            <w:r w:rsidRPr="009A79D0">
              <w:rPr>
                <w:rStyle w:val="Hyperlink"/>
                <w:rFonts w:ascii="Roboto" w:hAnsi="Roboto"/>
                <w:b/>
                <w:bCs/>
                <w:noProof/>
                <w:sz w:val="21"/>
                <w:szCs w:val="21"/>
              </w:rPr>
              <w:t>CHAPITRE 2. Appui du Système des Nations Unies pour le développement à l’Agenda 2030</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_Toc154140051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12</w:t>
            </w:r>
            <w:r w:rsidRPr="009A79D0">
              <w:rPr>
                <w:rFonts w:ascii="Roboto" w:hAnsi="Roboto"/>
                <w:noProof/>
                <w:webHidden/>
                <w:sz w:val="21"/>
                <w:szCs w:val="21"/>
              </w:rPr>
              <w:fldChar w:fldCharType="end"/>
            </w:r>
          </w:hyperlink>
        </w:p>
        <w:p w14:paraId="0AF06394" w14:textId="02EA6C6B"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52" w:history="1">
            <w:r w:rsidRPr="009A79D0">
              <w:rPr>
                <w:rStyle w:val="Hyperlink"/>
                <w:rFonts w:ascii="Roboto" w:hAnsi="Roboto"/>
                <w:noProof/>
                <w:sz w:val="21"/>
                <w:szCs w:val="21"/>
              </w:rPr>
              <w:t>2.1. Processus d’établissement des priorités du SNU et principes directeurs du Cadre de Coopération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_Toc154140052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12</w:t>
            </w:r>
            <w:r w:rsidRPr="009A79D0">
              <w:rPr>
                <w:rFonts w:ascii="Roboto" w:hAnsi="Roboto"/>
                <w:noProof/>
                <w:webHidden/>
                <w:sz w:val="21"/>
                <w:szCs w:val="21"/>
              </w:rPr>
              <w:fldChar w:fldCharType="end"/>
            </w:r>
          </w:hyperlink>
        </w:p>
        <w:p w14:paraId="4328E820" w14:textId="2A8A857F"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53" w:history="1">
            <w:r w:rsidRPr="009A79D0">
              <w:rPr>
                <w:rStyle w:val="Hyperlink"/>
                <w:rFonts w:ascii="Roboto" w:hAnsi="Roboto"/>
                <w:noProof/>
                <w:sz w:val="21"/>
                <w:szCs w:val="21"/>
              </w:rPr>
              <w:t>2.2.  Théorie du changement</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_Toc154140053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16</w:t>
            </w:r>
            <w:r w:rsidRPr="009A79D0">
              <w:rPr>
                <w:rFonts w:ascii="Roboto" w:hAnsi="Roboto"/>
                <w:noProof/>
                <w:webHidden/>
                <w:sz w:val="21"/>
                <w:szCs w:val="21"/>
              </w:rPr>
              <w:fldChar w:fldCharType="end"/>
            </w:r>
          </w:hyperlink>
        </w:p>
        <w:p w14:paraId="135DF8C8" w14:textId="14A24F35"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54" w:history="1">
            <w:r w:rsidRPr="009A79D0">
              <w:rPr>
                <w:rStyle w:val="Hyperlink"/>
                <w:rFonts w:ascii="Roboto" w:hAnsi="Roboto"/>
                <w:noProof/>
                <w:sz w:val="21"/>
                <w:szCs w:val="21"/>
              </w:rPr>
              <w:t>2.3. Priorités stratégiques pour le Système des Nations Unies en Guinée et résultats attendus en termes de développement</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_Toc154140054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19</w:t>
            </w:r>
            <w:r w:rsidRPr="009A79D0">
              <w:rPr>
                <w:rFonts w:ascii="Roboto" w:hAnsi="Roboto"/>
                <w:noProof/>
                <w:webHidden/>
                <w:sz w:val="21"/>
                <w:szCs w:val="21"/>
              </w:rPr>
              <w:fldChar w:fldCharType="end"/>
            </w:r>
          </w:hyperlink>
        </w:p>
        <w:p w14:paraId="171DCC60" w14:textId="79D1FD77"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55" w:history="1">
            <w:r w:rsidRPr="009A79D0">
              <w:rPr>
                <w:rStyle w:val="Hyperlink"/>
                <w:rFonts w:ascii="Roboto" w:hAnsi="Roboto"/>
                <w:noProof/>
                <w:sz w:val="21"/>
                <w:szCs w:val="21"/>
              </w:rPr>
              <w:t>2.4. Résultats stratégiques du Cadre de Coopération et partenariats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_Toc154140055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23</w:t>
            </w:r>
            <w:r w:rsidRPr="009A79D0">
              <w:rPr>
                <w:rFonts w:ascii="Roboto" w:hAnsi="Roboto"/>
                <w:noProof/>
                <w:webHidden/>
                <w:sz w:val="21"/>
                <w:szCs w:val="21"/>
              </w:rPr>
              <w:fldChar w:fldCharType="end"/>
            </w:r>
          </w:hyperlink>
        </w:p>
        <w:p w14:paraId="6D364FCC" w14:textId="79A8B94B" w:rsidR="009A79D0" w:rsidRPr="009A79D0" w:rsidRDefault="009A79D0">
          <w:pPr>
            <w:pStyle w:val="TOC3"/>
            <w:tabs>
              <w:tab w:val="right" w:leader="dot" w:pos="9350"/>
            </w:tabs>
            <w:rPr>
              <w:rFonts w:ascii="Roboto" w:hAnsi="Roboto" w:cstheme="minorBidi"/>
              <w:noProof/>
              <w:kern w:val="2"/>
              <w:sz w:val="21"/>
              <w:szCs w:val="21"/>
              <w:lang w:val="fr-FR" w:eastAsia="fr-FR"/>
              <w14:ligatures w14:val="standardContextual"/>
            </w:rPr>
          </w:pPr>
          <w:hyperlink w:anchor="_Toc154140056" w:history="1">
            <w:r w:rsidRPr="009A79D0">
              <w:rPr>
                <w:rStyle w:val="Hyperlink"/>
                <w:rFonts w:ascii="Roboto" w:hAnsi="Roboto"/>
                <w:noProof/>
                <w:sz w:val="21"/>
                <w:szCs w:val="21"/>
              </w:rPr>
              <w:t>RESULTAT 1 : Promouvoir l’accès et l’utilisation des services sociaux de base de qualité, équitables, durables et inclusifs, y compris en situation d'urgence.</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_Toc154140056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23</w:t>
            </w:r>
            <w:r w:rsidRPr="009A79D0">
              <w:rPr>
                <w:rFonts w:ascii="Roboto" w:hAnsi="Roboto"/>
                <w:noProof/>
                <w:webHidden/>
                <w:sz w:val="21"/>
                <w:szCs w:val="21"/>
              </w:rPr>
              <w:fldChar w:fldCharType="end"/>
            </w:r>
          </w:hyperlink>
        </w:p>
        <w:p w14:paraId="57A0258A" w14:textId="264DF6E1" w:rsidR="009A79D0" w:rsidRPr="009A79D0" w:rsidRDefault="009A79D0">
          <w:pPr>
            <w:pStyle w:val="TOC3"/>
            <w:tabs>
              <w:tab w:val="right" w:leader="dot" w:pos="9350"/>
            </w:tabs>
            <w:rPr>
              <w:rFonts w:ascii="Roboto" w:hAnsi="Roboto" w:cstheme="minorBidi"/>
              <w:noProof/>
              <w:kern w:val="2"/>
              <w:sz w:val="21"/>
              <w:szCs w:val="21"/>
              <w:lang w:val="fr-FR" w:eastAsia="fr-FR"/>
              <w14:ligatures w14:val="standardContextual"/>
            </w:rPr>
          </w:pPr>
          <w:hyperlink w:anchor="_Toc154140057" w:history="1">
            <w:r w:rsidRPr="009A79D0">
              <w:rPr>
                <w:rStyle w:val="Hyperlink"/>
                <w:rFonts w:ascii="Roboto" w:hAnsi="Roboto"/>
                <w:noProof/>
                <w:sz w:val="21"/>
                <w:szCs w:val="21"/>
              </w:rPr>
              <w:t>RESULTAT 2 : Contribuer à une croissance durable, inclusive, créatrice de richesse et d’emplois décents où la pauvreté et les inégalités notamment entre les sexes et les régions sont réduites notablement.</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_Toc154140057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27</w:t>
            </w:r>
            <w:r w:rsidRPr="009A79D0">
              <w:rPr>
                <w:rFonts w:ascii="Roboto" w:hAnsi="Roboto"/>
                <w:noProof/>
                <w:webHidden/>
                <w:sz w:val="21"/>
                <w:szCs w:val="21"/>
              </w:rPr>
              <w:fldChar w:fldCharType="end"/>
            </w:r>
          </w:hyperlink>
        </w:p>
        <w:p w14:paraId="35CD16A5" w14:textId="0B2F2E94" w:rsidR="009A79D0" w:rsidRPr="009A79D0" w:rsidRDefault="009A79D0">
          <w:pPr>
            <w:pStyle w:val="TOC3"/>
            <w:tabs>
              <w:tab w:val="right" w:leader="dot" w:pos="9350"/>
            </w:tabs>
            <w:rPr>
              <w:rFonts w:ascii="Roboto" w:hAnsi="Roboto" w:cstheme="minorBidi"/>
              <w:noProof/>
              <w:kern w:val="2"/>
              <w:sz w:val="21"/>
              <w:szCs w:val="21"/>
              <w:lang w:val="fr-FR" w:eastAsia="fr-FR"/>
              <w14:ligatures w14:val="standardContextual"/>
            </w:rPr>
          </w:pPr>
          <w:hyperlink w:anchor="_Toc154140058" w:history="1">
            <w:r w:rsidRPr="009A79D0">
              <w:rPr>
                <w:rStyle w:val="Hyperlink"/>
                <w:rFonts w:ascii="Roboto" w:hAnsi="Roboto"/>
                <w:noProof/>
                <w:sz w:val="21"/>
                <w:szCs w:val="21"/>
              </w:rPr>
              <w:t>RESULTAT 3 : Promouvoir des institutions nationales et locales plus fortes, stables, crédibles, redevables et légitimes pour répondre aux aspirations des populations.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_Toc154140058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31</w:t>
            </w:r>
            <w:r w:rsidRPr="009A79D0">
              <w:rPr>
                <w:rFonts w:ascii="Roboto" w:hAnsi="Roboto"/>
                <w:noProof/>
                <w:webHidden/>
                <w:sz w:val="21"/>
                <w:szCs w:val="21"/>
              </w:rPr>
              <w:fldChar w:fldCharType="end"/>
            </w:r>
          </w:hyperlink>
        </w:p>
        <w:p w14:paraId="17EA86EB" w14:textId="12CFDB35"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59" w:history="1">
            <w:r w:rsidRPr="009A79D0">
              <w:rPr>
                <w:rStyle w:val="Hyperlink"/>
                <w:rFonts w:ascii="Roboto" w:hAnsi="Roboto"/>
                <w:noProof/>
                <w:sz w:val="21"/>
                <w:szCs w:val="21"/>
              </w:rPr>
              <w:t>2.5. Synergies entre les résultats du Cadre de Coopération, thèmes Transversaux, transitions et le Nexus HDP</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_Toc154140059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34</w:t>
            </w:r>
            <w:r w:rsidRPr="009A79D0">
              <w:rPr>
                <w:rFonts w:ascii="Roboto" w:hAnsi="Roboto"/>
                <w:noProof/>
                <w:webHidden/>
                <w:sz w:val="21"/>
                <w:szCs w:val="21"/>
              </w:rPr>
              <w:fldChar w:fldCharType="end"/>
            </w:r>
          </w:hyperlink>
        </w:p>
        <w:p w14:paraId="1B46AA15" w14:textId="22B6E987"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0" w:history="1">
            <w:r w:rsidRPr="009A79D0">
              <w:rPr>
                <w:rStyle w:val="Hyperlink"/>
                <w:rFonts w:ascii="Roboto" w:hAnsi="Roboto"/>
                <w:noProof/>
                <w:sz w:val="21"/>
                <w:szCs w:val="21"/>
              </w:rPr>
              <w:t>2.6. Durabilité</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_Toc154140060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39</w:t>
            </w:r>
            <w:r w:rsidRPr="009A79D0">
              <w:rPr>
                <w:rFonts w:ascii="Roboto" w:hAnsi="Roboto"/>
                <w:noProof/>
                <w:webHidden/>
                <w:sz w:val="21"/>
                <w:szCs w:val="21"/>
              </w:rPr>
              <w:fldChar w:fldCharType="end"/>
            </w:r>
          </w:hyperlink>
        </w:p>
        <w:p w14:paraId="00F7B0C3" w14:textId="7ECD674D"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1" w:history="1">
            <w:r w:rsidRPr="009A79D0">
              <w:rPr>
                <w:rStyle w:val="Hyperlink"/>
                <w:rFonts w:ascii="Roboto" w:hAnsi="Roboto"/>
                <w:noProof/>
                <w:sz w:val="21"/>
                <w:szCs w:val="21"/>
              </w:rPr>
              <w:t>2.7. Configuration de l’Équipe Pays des Nations Unies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_Toc154140061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41</w:t>
            </w:r>
            <w:r w:rsidRPr="009A79D0">
              <w:rPr>
                <w:rFonts w:ascii="Roboto" w:hAnsi="Roboto"/>
                <w:noProof/>
                <w:webHidden/>
                <w:sz w:val="21"/>
                <w:szCs w:val="21"/>
              </w:rPr>
              <w:fldChar w:fldCharType="end"/>
            </w:r>
          </w:hyperlink>
        </w:p>
        <w:p w14:paraId="3944E71B" w14:textId="22E4C707"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2" w:history="1">
            <w:r w:rsidRPr="009A79D0">
              <w:rPr>
                <w:rStyle w:val="Hyperlink"/>
                <w:rFonts w:ascii="Roboto" w:hAnsi="Roboto"/>
                <w:noProof/>
                <w:sz w:val="21"/>
                <w:szCs w:val="21"/>
              </w:rPr>
              <w:t>2.9. Dimensions transfrontalières et régionales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_Toc154140062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43</w:t>
            </w:r>
            <w:r w:rsidRPr="009A79D0">
              <w:rPr>
                <w:rFonts w:ascii="Roboto" w:hAnsi="Roboto"/>
                <w:noProof/>
                <w:webHidden/>
                <w:sz w:val="21"/>
                <w:szCs w:val="21"/>
              </w:rPr>
              <w:fldChar w:fldCharType="end"/>
            </w:r>
          </w:hyperlink>
        </w:p>
        <w:p w14:paraId="2362CE7A" w14:textId="42000EFE"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63" w:history="1">
            <w:r w:rsidRPr="009A79D0">
              <w:rPr>
                <w:rStyle w:val="Hyperlink"/>
                <w:rFonts w:ascii="Roboto" w:hAnsi="Roboto"/>
                <w:b/>
                <w:bCs/>
                <w:noProof/>
                <w:sz w:val="21"/>
                <w:szCs w:val="21"/>
              </w:rPr>
              <w:t>CHAPITRE 3. Plan de mise en œuvre du Cadre de Coopération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_Toc154140063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45</w:t>
            </w:r>
            <w:r w:rsidRPr="009A79D0">
              <w:rPr>
                <w:rFonts w:ascii="Roboto" w:hAnsi="Roboto"/>
                <w:noProof/>
                <w:webHidden/>
                <w:sz w:val="21"/>
                <w:szCs w:val="21"/>
              </w:rPr>
              <w:fldChar w:fldCharType="end"/>
            </w:r>
          </w:hyperlink>
        </w:p>
        <w:p w14:paraId="2097F131" w14:textId="5AA17F37"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4" w:history="1">
            <w:r w:rsidRPr="009A79D0">
              <w:rPr>
                <w:rStyle w:val="Hyperlink"/>
                <w:rFonts w:ascii="Roboto" w:hAnsi="Roboto"/>
                <w:noProof/>
                <w:sz w:val="21"/>
                <w:szCs w:val="21"/>
              </w:rPr>
              <w:t>3.1. Stratégie de mise en œuvre</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_Toc154140064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45</w:t>
            </w:r>
            <w:r w:rsidRPr="009A79D0">
              <w:rPr>
                <w:rFonts w:ascii="Roboto" w:hAnsi="Roboto"/>
                <w:noProof/>
                <w:webHidden/>
                <w:sz w:val="21"/>
                <w:szCs w:val="21"/>
              </w:rPr>
              <w:fldChar w:fldCharType="end"/>
            </w:r>
          </w:hyperlink>
        </w:p>
        <w:p w14:paraId="000CBA99" w14:textId="36FD8567"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5" w:history="1">
            <w:r w:rsidRPr="009A79D0">
              <w:rPr>
                <w:rStyle w:val="Hyperlink"/>
                <w:rFonts w:ascii="Roboto" w:hAnsi="Roboto"/>
                <w:noProof/>
                <w:sz w:val="21"/>
                <w:szCs w:val="21"/>
              </w:rPr>
              <w:t>3.2. Gouvernance du Cadre de Coopération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_Toc154140065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46</w:t>
            </w:r>
            <w:r w:rsidRPr="009A79D0">
              <w:rPr>
                <w:rFonts w:ascii="Roboto" w:hAnsi="Roboto"/>
                <w:noProof/>
                <w:webHidden/>
                <w:sz w:val="21"/>
                <w:szCs w:val="21"/>
              </w:rPr>
              <w:fldChar w:fldCharType="end"/>
            </w:r>
          </w:hyperlink>
        </w:p>
        <w:p w14:paraId="035F323D" w14:textId="39779E5D"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6" w:history="1">
            <w:r w:rsidRPr="009A79D0">
              <w:rPr>
                <w:rStyle w:val="Hyperlink"/>
                <w:rFonts w:ascii="Roboto" w:hAnsi="Roboto"/>
                <w:noProof/>
                <w:sz w:val="21"/>
                <w:szCs w:val="21"/>
              </w:rPr>
              <w:t>3.4. Financement du Cadre de Coopération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_Toc154140066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49</w:t>
            </w:r>
            <w:r w:rsidRPr="009A79D0">
              <w:rPr>
                <w:rFonts w:ascii="Roboto" w:hAnsi="Roboto"/>
                <w:noProof/>
                <w:webHidden/>
                <w:sz w:val="21"/>
                <w:szCs w:val="21"/>
              </w:rPr>
              <w:fldChar w:fldCharType="end"/>
            </w:r>
          </w:hyperlink>
        </w:p>
        <w:p w14:paraId="7616F98B" w14:textId="3EFED685"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7" w:history="1">
            <w:r w:rsidRPr="009A79D0">
              <w:rPr>
                <w:rStyle w:val="Hyperlink"/>
                <w:rFonts w:ascii="Roboto" w:hAnsi="Roboto"/>
                <w:noProof/>
                <w:sz w:val="21"/>
                <w:szCs w:val="21"/>
              </w:rPr>
              <w:t>3.5 Alignement des Documents de Programmes Pays au Cadre de Coopération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_Toc154140067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50</w:t>
            </w:r>
            <w:r w:rsidRPr="009A79D0">
              <w:rPr>
                <w:rFonts w:ascii="Roboto" w:hAnsi="Roboto"/>
                <w:noProof/>
                <w:webHidden/>
                <w:sz w:val="21"/>
                <w:szCs w:val="21"/>
              </w:rPr>
              <w:fldChar w:fldCharType="end"/>
            </w:r>
          </w:hyperlink>
        </w:p>
        <w:p w14:paraId="6A703782" w14:textId="186636B4"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8" w:history="1">
            <w:r w:rsidRPr="009A79D0">
              <w:rPr>
                <w:rStyle w:val="Hyperlink"/>
                <w:rFonts w:ascii="Roboto" w:hAnsi="Roboto"/>
                <w:noProof/>
                <w:sz w:val="21"/>
                <w:szCs w:val="21"/>
              </w:rPr>
              <w:t>3.6. Plans de Travail Conjoints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_Toc154140068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51</w:t>
            </w:r>
            <w:r w:rsidRPr="009A79D0">
              <w:rPr>
                <w:rFonts w:ascii="Roboto" w:hAnsi="Roboto"/>
                <w:noProof/>
                <w:webHidden/>
                <w:sz w:val="21"/>
                <w:szCs w:val="21"/>
              </w:rPr>
              <w:fldChar w:fldCharType="end"/>
            </w:r>
          </w:hyperlink>
        </w:p>
        <w:p w14:paraId="6E0E6126" w14:textId="48994624"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69" w:history="1">
            <w:r w:rsidRPr="009A79D0">
              <w:rPr>
                <w:rStyle w:val="Hyperlink"/>
                <w:rFonts w:ascii="Roboto" w:hAnsi="Roboto"/>
                <w:noProof/>
                <w:sz w:val="21"/>
                <w:szCs w:val="21"/>
              </w:rPr>
              <w:t>3.7. Appui des Operations au Programme</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_Toc154140069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51</w:t>
            </w:r>
            <w:r w:rsidRPr="009A79D0">
              <w:rPr>
                <w:rFonts w:ascii="Roboto" w:hAnsi="Roboto"/>
                <w:noProof/>
                <w:webHidden/>
                <w:sz w:val="21"/>
                <w:szCs w:val="21"/>
              </w:rPr>
              <w:fldChar w:fldCharType="end"/>
            </w:r>
          </w:hyperlink>
        </w:p>
        <w:p w14:paraId="38B1D05D" w14:textId="0AD0B09D"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70" w:history="1">
            <w:r w:rsidRPr="009A79D0">
              <w:rPr>
                <w:rStyle w:val="Hyperlink"/>
                <w:rFonts w:ascii="Roboto" w:hAnsi="Roboto"/>
                <w:b/>
                <w:bCs/>
                <w:noProof/>
                <w:sz w:val="21"/>
                <w:szCs w:val="21"/>
              </w:rPr>
              <w:t>CHAPITRE 4. Plan de suivi et d’évaluation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_Toc154140070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52</w:t>
            </w:r>
            <w:r w:rsidRPr="009A79D0">
              <w:rPr>
                <w:rFonts w:ascii="Roboto" w:hAnsi="Roboto"/>
                <w:noProof/>
                <w:webHidden/>
                <w:sz w:val="21"/>
                <w:szCs w:val="21"/>
              </w:rPr>
              <w:fldChar w:fldCharType="end"/>
            </w:r>
          </w:hyperlink>
        </w:p>
        <w:p w14:paraId="18934672" w14:textId="37C6B43A"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71" w:history="1">
            <w:r w:rsidRPr="009A79D0">
              <w:rPr>
                <w:rStyle w:val="Hyperlink"/>
                <w:rFonts w:ascii="Roboto" w:hAnsi="Roboto"/>
                <w:noProof/>
                <w:sz w:val="21"/>
                <w:szCs w:val="21"/>
              </w:rPr>
              <w:t>4.1. Suivi des progrès du Cadre de Coopération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_Toc154140071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52</w:t>
            </w:r>
            <w:r w:rsidRPr="009A79D0">
              <w:rPr>
                <w:rFonts w:ascii="Roboto" w:hAnsi="Roboto"/>
                <w:noProof/>
                <w:webHidden/>
                <w:sz w:val="21"/>
                <w:szCs w:val="21"/>
              </w:rPr>
              <w:fldChar w:fldCharType="end"/>
            </w:r>
          </w:hyperlink>
        </w:p>
        <w:p w14:paraId="650241E7" w14:textId="6F2400C8" w:rsidR="009A79D0" w:rsidRPr="009A79D0" w:rsidRDefault="009A79D0">
          <w:pPr>
            <w:pStyle w:val="TOC2"/>
            <w:tabs>
              <w:tab w:val="right" w:leader="dot" w:pos="9350"/>
            </w:tabs>
            <w:rPr>
              <w:rFonts w:ascii="Roboto" w:hAnsi="Roboto" w:cstheme="minorBidi"/>
              <w:noProof/>
              <w:kern w:val="2"/>
              <w:sz w:val="21"/>
              <w:szCs w:val="21"/>
              <w:lang w:val="fr-FR" w:eastAsia="fr-FR"/>
              <w14:ligatures w14:val="standardContextual"/>
            </w:rPr>
          </w:pPr>
          <w:hyperlink w:anchor="_Toc154140072" w:history="1">
            <w:r w:rsidRPr="009A79D0">
              <w:rPr>
                <w:rStyle w:val="Hyperlink"/>
                <w:rFonts w:ascii="Roboto" w:hAnsi="Roboto"/>
                <w:noProof/>
                <w:sz w:val="21"/>
                <w:szCs w:val="21"/>
              </w:rPr>
              <w:t>4.2 Evaluation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_Toc154140072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53</w:t>
            </w:r>
            <w:r w:rsidRPr="009A79D0">
              <w:rPr>
                <w:rFonts w:ascii="Roboto" w:hAnsi="Roboto"/>
                <w:noProof/>
                <w:webHidden/>
                <w:sz w:val="21"/>
                <w:szCs w:val="21"/>
              </w:rPr>
              <w:fldChar w:fldCharType="end"/>
            </w:r>
          </w:hyperlink>
        </w:p>
        <w:p w14:paraId="22A7277E" w14:textId="2FEC981E"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73" w:history="1">
            <w:r w:rsidRPr="009A79D0">
              <w:rPr>
                <w:rStyle w:val="Hyperlink"/>
                <w:rFonts w:ascii="Roboto" w:hAnsi="Roboto"/>
                <w:b/>
                <w:bCs/>
                <w:noProof/>
                <w:sz w:val="21"/>
                <w:szCs w:val="21"/>
              </w:rPr>
              <w:t>ANNEXE I. Matrice des résultats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_Toc154140073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55</w:t>
            </w:r>
            <w:r w:rsidRPr="009A79D0">
              <w:rPr>
                <w:rFonts w:ascii="Roboto" w:hAnsi="Roboto"/>
                <w:noProof/>
                <w:webHidden/>
                <w:sz w:val="21"/>
                <w:szCs w:val="21"/>
              </w:rPr>
              <w:fldChar w:fldCharType="end"/>
            </w:r>
          </w:hyperlink>
        </w:p>
        <w:p w14:paraId="01A2C7D2" w14:textId="3822989A"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74" w:history="1">
            <w:r w:rsidRPr="009A79D0">
              <w:rPr>
                <w:rStyle w:val="Hyperlink"/>
                <w:rFonts w:ascii="Roboto" w:hAnsi="Roboto"/>
                <w:b/>
                <w:bCs/>
                <w:noProof/>
                <w:sz w:val="21"/>
                <w:szCs w:val="21"/>
              </w:rPr>
              <w:t>ANNEXE II. Positionnement stratégique des agences</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_Toc154140074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73</w:t>
            </w:r>
            <w:r w:rsidRPr="009A79D0">
              <w:rPr>
                <w:rFonts w:ascii="Roboto" w:hAnsi="Roboto"/>
                <w:noProof/>
                <w:webHidden/>
                <w:sz w:val="21"/>
                <w:szCs w:val="21"/>
              </w:rPr>
              <w:fldChar w:fldCharType="end"/>
            </w:r>
          </w:hyperlink>
        </w:p>
        <w:p w14:paraId="5CD87BDC" w14:textId="4F18609A"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75" w:history="1">
            <w:r w:rsidRPr="009A79D0">
              <w:rPr>
                <w:rStyle w:val="Hyperlink"/>
                <w:rFonts w:ascii="Roboto" w:hAnsi="Roboto"/>
                <w:b/>
                <w:bCs/>
                <w:noProof/>
                <w:sz w:val="21"/>
                <w:szCs w:val="21"/>
              </w:rPr>
              <w:t>ANNEXE III. Cadre légal</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_Toc154140075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74</w:t>
            </w:r>
            <w:r w:rsidRPr="009A79D0">
              <w:rPr>
                <w:rFonts w:ascii="Roboto" w:hAnsi="Roboto"/>
                <w:noProof/>
                <w:webHidden/>
                <w:sz w:val="21"/>
                <w:szCs w:val="21"/>
              </w:rPr>
              <w:fldChar w:fldCharType="end"/>
            </w:r>
          </w:hyperlink>
        </w:p>
        <w:p w14:paraId="78148614" w14:textId="03782012"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76" w:history="1">
            <w:r w:rsidRPr="009A79D0">
              <w:rPr>
                <w:rStyle w:val="Hyperlink"/>
                <w:rFonts w:ascii="Roboto" w:hAnsi="Roboto"/>
                <w:b/>
                <w:bCs/>
                <w:noProof/>
                <w:sz w:val="21"/>
                <w:szCs w:val="21"/>
              </w:rPr>
              <w:t>ANNEXE IV. Politique Harmonisée Concernant les transferts de fonds (HACT)</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_Toc154140076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78</w:t>
            </w:r>
            <w:r w:rsidRPr="009A79D0">
              <w:rPr>
                <w:rFonts w:ascii="Roboto" w:hAnsi="Roboto"/>
                <w:noProof/>
                <w:webHidden/>
                <w:sz w:val="21"/>
                <w:szCs w:val="21"/>
              </w:rPr>
              <w:fldChar w:fldCharType="end"/>
            </w:r>
          </w:hyperlink>
        </w:p>
        <w:p w14:paraId="4668ACCB" w14:textId="7F47F551" w:rsidR="009A79D0" w:rsidRPr="009A79D0" w:rsidRDefault="009A79D0">
          <w:pPr>
            <w:pStyle w:val="TOC1"/>
            <w:tabs>
              <w:tab w:val="right" w:leader="dot" w:pos="9350"/>
            </w:tabs>
            <w:rPr>
              <w:rFonts w:ascii="Roboto" w:hAnsi="Roboto" w:cstheme="minorBidi"/>
              <w:noProof/>
              <w:kern w:val="2"/>
              <w:sz w:val="21"/>
              <w:szCs w:val="21"/>
              <w:lang w:val="fr-FR" w:eastAsia="fr-FR"/>
              <w14:ligatures w14:val="standardContextual"/>
            </w:rPr>
          </w:pPr>
          <w:hyperlink w:anchor="_Toc154140077" w:history="1">
            <w:r w:rsidRPr="009A79D0">
              <w:rPr>
                <w:rStyle w:val="Hyperlink"/>
                <w:rFonts w:ascii="Roboto" w:hAnsi="Roboto"/>
                <w:b/>
                <w:bCs/>
                <w:noProof/>
                <w:sz w:val="21"/>
                <w:szCs w:val="21"/>
              </w:rPr>
              <w:t>ANNEXE V. Plan Intégré de Suivi et Evaluation</w:t>
            </w:r>
            <w:r w:rsidRPr="009A79D0">
              <w:rPr>
                <w:rFonts w:ascii="Roboto" w:hAnsi="Roboto"/>
                <w:noProof/>
                <w:webHidden/>
                <w:sz w:val="21"/>
                <w:szCs w:val="21"/>
              </w:rPr>
              <w:tab/>
            </w:r>
            <w:r w:rsidRPr="009A79D0">
              <w:rPr>
                <w:rFonts w:ascii="Roboto" w:hAnsi="Roboto"/>
                <w:noProof/>
                <w:webHidden/>
                <w:sz w:val="21"/>
                <w:szCs w:val="21"/>
              </w:rPr>
              <w:fldChar w:fldCharType="begin"/>
            </w:r>
            <w:r w:rsidRPr="009A79D0">
              <w:rPr>
                <w:rFonts w:ascii="Roboto" w:hAnsi="Roboto"/>
                <w:noProof/>
                <w:webHidden/>
                <w:sz w:val="21"/>
                <w:szCs w:val="21"/>
              </w:rPr>
              <w:instrText xml:space="preserve"> PAGEREF _Toc154140077 \h </w:instrText>
            </w:r>
            <w:r w:rsidRPr="009A79D0">
              <w:rPr>
                <w:rFonts w:ascii="Roboto" w:hAnsi="Roboto"/>
                <w:noProof/>
                <w:webHidden/>
                <w:sz w:val="21"/>
                <w:szCs w:val="21"/>
              </w:rPr>
            </w:r>
            <w:r w:rsidRPr="009A79D0">
              <w:rPr>
                <w:rFonts w:ascii="Roboto" w:hAnsi="Roboto"/>
                <w:noProof/>
                <w:webHidden/>
                <w:sz w:val="21"/>
                <w:szCs w:val="21"/>
              </w:rPr>
              <w:fldChar w:fldCharType="separate"/>
            </w:r>
            <w:r w:rsidR="00A96426">
              <w:rPr>
                <w:rFonts w:ascii="Roboto" w:hAnsi="Roboto"/>
                <w:noProof/>
                <w:webHidden/>
                <w:sz w:val="21"/>
                <w:szCs w:val="21"/>
              </w:rPr>
              <w:t>81</w:t>
            </w:r>
            <w:r w:rsidRPr="009A79D0">
              <w:rPr>
                <w:rFonts w:ascii="Roboto" w:hAnsi="Roboto"/>
                <w:noProof/>
                <w:webHidden/>
                <w:sz w:val="21"/>
                <w:szCs w:val="21"/>
              </w:rPr>
              <w:fldChar w:fldCharType="end"/>
            </w:r>
          </w:hyperlink>
        </w:p>
        <w:p w14:paraId="1554FDBF" w14:textId="38B9C795" w:rsidR="00B208D4" w:rsidRPr="009A79D0" w:rsidRDefault="00B208D4">
          <w:pPr>
            <w:rPr>
              <w:rFonts w:ascii="Roboto" w:hAnsi="Roboto"/>
              <w:sz w:val="21"/>
              <w:szCs w:val="21"/>
            </w:rPr>
          </w:pPr>
          <w:r w:rsidRPr="009A79D0">
            <w:rPr>
              <w:rFonts w:ascii="Roboto" w:hAnsi="Roboto"/>
              <w:b/>
              <w:bCs/>
              <w:sz w:val="21"/>
              <w:szCs w:val="21"/>
            </w:rPr>
            <w:lastRenderedPageBreak/>
            <w:fldChar w:fldCharType="end"/>
          </w:r>
        </w:p>
      </w:sdtContent>
    </w:sdt>
    <w:p w14:paraId="2E6B3AE7" w14:textId="5D24BC28" w:rsidR="00A156C4" w:rsidRPr="00393796" w:rsidRDefault="00A156C4" w:rsidP="00A156C4">
      <w:pPr>
        <w:spacing w:before="176"/>
        <w:rPr>
          <w:rFonts w:ascii="Roboto" w:hAnsi="Roboto"/>
          <w:b/>
          <w:sz w:val="32"/>
          <w:szCs w:val="32"/>
        </w:rPr>
      </w:pPr>
      <w:r w:rsidRPr="00393796">
        <w:rPr>
          <w:rFonts w:ascii="Roboto" w:hAnsi="Roboto"/>
          <w:b/>
          <w:bCs/>
          <w:color w:val="221F1F"/>
          <w:sz w:val="32"/>
          <w:szCs w:val="32"/>
        </w:rPr>
        <w:t>Acronymes</w:t>
      </w:r>
    </w:p>
    <w:tbl>
      <w:tblPr>
        <w:tblStyle w:val="PlainTable1"/>
        <w:tblW w:w="10050" w:type="dxa"/>
        <w:tblLayout w:type="fixed"/>
        <w:tblLook w:val="04A0" w:firstRow="1" w:lastRow="0" w:firstColumn="1" w:lastColumn="0" w:noHBand="0" w:noVBand="1"/>
      </w:tblPr>
      <w:tblGrid>
        <w:gridCol w:w="1848"/>
        <w:gridCol w:w="8202"/>
      </w:tblGrid>
      <w:tr w:rsidR="00F274EA" w:rsidRPr="005F1787" w14:paraId="5AB6A8C0" w14:textId="77777777" w:rsidTr="005F1787">
        <w:trPr>
          <w:cnfStyle w:val="100000000000" w:firstRow="1" w:lastRow="0" w:firstColumn="0" w:lastColumn="0" w:oddVBand="0" w:evenVBand="0" w:oddHBand="0"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841C7E7" w14:textId="65F41093" w:rsidR="00A156C4" w:rsidRPr="005F1787" w:rsidRDefault="009D7C35" w:rsidP="00B563EF">
            <w:pPr>
              <w:rPr>
                <w:rFonts w:ascii="Roboto" w:hAnsi="Roboto"/>
                <w:color w:val="000000"/>
                <w:sz w:val="20"/>
                <w:szCs w:val="20"/>
              </w:rPr>
            </w:pPr>
            <w:r w:rsidRPr="005F1787">
              <w:rPr>
                <w:rFonts w:ascii="Roboto" w:hAnsi="Roboto"/>
                <w:color w:val="000000" w:themeColor="text1"/>
                <w:sz w:val="20"/>
                <w:szCs w:val="20"/>
              </w:rPr>
              <w:t>AFP</w:t>
            </w:r>
          </w:p>
        </w:tc>
        <w:tc>
          <w:tcPr>
            <w:tcW w:w="8202" w:type="dxa"/>
          </w:tcPr>
          <w:p w14:paraId="6E9EBC9C" w14:textId="4ECCC95C" w:rsidR="00A156C4" w:rsidRPr="005F1787" w:rsidRDefault="00E378FC" w:rsidP="00B563EF">
            <w:pPr>
              <w:cnfStyle w:val="100000000000" w:firstRow="1" w:lastRow="0" w:firstColumn="0" w:lastColumn="0" w:oddVBand="0" w:evenVBand="0" w:oddHBand="0" w:evenHBand="0" w:firstRowFirstColumn="0" w:firstRowLastColumn="0" w:lastRowFirstColumn="0" w:lastRowLastColumn="0"/>
              <w:rPr>
                <w:rFonts w:ascii="Roboto" w:hAnsi="Roboto"/>
                <w:b w:val="0"/>
                <w:bCs w:val="0"/>
                <w:color w:val="000000" w:themeColor="text1"/>
                <w:sz w:val="20"/>
                <w:szCs w:val="20"/>
              </w:rPr>
            </w:pPr>
            <w:r w:rsidRPr="005F1787">
              <w:rPr>
                <w:rFonts w:ascii="Roboto" w:hAnsi="Roboto"/>
                <w:b w:val="0"/>
                <w:bCs w:val="0"/>
                <w:color w:val="000000" w:themeColor="text1"/>
                <w:sz w:val="20"/>
                <w:szCs w:val="20"/>
              </w:rPr>
              <w:t>Agences, fonds et programmes</w:t>
            </w:r>
          </w:p>
        </w:tc>
      </w:tr>
      <w:tr w:rsidR="009D7C35" w:rsidRPr="005F1787" w14:paraId="3DE1A3E1"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00546786" w14:textId="6C1DD435" w:rsidR="009D7C35" w:rsidRPr="005F1787" w:rsidRDefault="009D7C35" w:rsidP="00B563EF">
            <w:pPr>
              <w:rPr>
                <w:rFonts w:ascii="Roboto" w:hAnsi="Roboto"/>
                <w:color w:val="000000" w:themeColor="text1"/>
                <w:sz w:val="20"/>
                <w:szCs w:val="20"/>
              </w:rPr>
            </w:pPr>
            <w:r w:rsidRPr="005F1787">
              <w:rPr>
                <w:rFonts w:ascii="Roboto" w:hAnsi="Roboto"/>
                <w:color w:val="000000" w:themeColor="text1"/>
                <w:sz w:val="20"/>
                <w:szCs w:val="20"/>
              </w:rPr>
              <w:t>BAD</w:t>
            </w:r>
          </w:p>
        </w:tc>
        <w:tc>
          <w:tcPr>
            <w:tcW w:w="8202" w:type="dxa"/>
          </w:tcPr>
          <w:p w14:paraId="41142BD0" w14:textId="4F62E379"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Banque Africaine de Développement</w:t>
            </w:r>
          </w:p>
        </w:tc>
      </w:tr>
      <w:tr w:rsidR="00F274EA" w:rsidRPr="005F1787" w14:paraId="1A0860D3"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2C74C629"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BCR</w:t>
            </w:r>
          </w:p>
        </w:tc>
        <w:tc>
          <w:tcPr>
            <w:tcW w:w="8202" w:type="dxa"/>
          </w:tcPr>
          <w:p w14:paraId="16E2E8C4"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Bureau du Coordonnateur Résident</w:t>
            </w:r>
          </w:p>
        </w:tc>
      </w:tr>
      <w:tr w:rsidR="00F274EA" w:rsidRPr="005F1787" w14:paraId="530AA1A0"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4E774C47" w14:textId="77777777" w:rsidR="009D7C35" w:rsidRPr="005F1787" w:rsidRDefault="009D7C35" w:rsidP="00B563EF">
            <w:pPr>
              <w:rPr>
                <w:rFonts w:ascii="Roboto" w:hAnsi="Roboto"/>
                <w:color w:val="000000"/>
                <w:sz w:val="20"/>
                <w:szCs w:val="20"/>
              </w:rPr>
            </w:pPr>
            <w:bookmarkStart w:id="1" w:name="_Hlk79923551"/>
            <w:r w:rsidRPr="005F1787">
              <w:rPr>
                <w:rFonts w:ascii="Roboto" w:hAnsi="Roboto"/>
                <w:color w:val="000000" w:themeColor="text1"/>
                <w:sz w:val="20"/>
                <w:szCs w:val="20"/>
              </w:rPr>
              <w:t>BM</w:t>
            </w:r>
          </w:p>
        </w:tc>
        <w:tc>
          <w:tcPr>
            <w:tcW w:w="8202" w:type="dxa"/>
          </w:tcPr>
          <w:p w14:paraId="51B62086"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Banque Mondiale</w:t>
            </w:r>
          </w:p>
        </w:tc>
      </w:tr>
      <w:tr w:rsidR="00DD5AA0" w:rsidRPr="005F1787" w14:paraId="7E4E5AF5"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B5A0307" w14:textId="779E444A" w:rsidR="00DD5AA0" w:rsidRPr="005F1787" w:rsidRDefault="00DD5AA0" w:rsidP="00B563EF">
            <w:pPr>
              <w:rPr>
                <w:rFonts w:ascii="Roboto" w:hAnsi="Roboto"/>
                <w:color w:val="000000" w:themeColor="text1"/>
                <w:sz w:val="20"/>
                <w:szCs w:val="20"/>
              </w:rPr>
            </w:pPr>
            <w:r w:rsidRPr="005F1787">
              <w:rPr>
                <w:rFonts w:ascii="Roboto" w:hAnsi="Roboto"/>
                <w:color w:val="000000" w:themeColor="text1"/>
                <w:sz w:val="20"/>
                <w:szCs w:val="20"/>
              </w:rPr>
              <w:t>CCA</w:t>
            </w:r>
          </w:p>
        </w:tc>
        <w:tc>
          <w:tcPr>
            <w:tcW w:w="8202" w:type="dxa"/>
          </w:tcPr>
          <w:p w14:paraId="773318E1" w14:textId="5B82AD75" w:rsidR="00DD5AA0" w:rsidRPr="005F1787" w:rsidRDefault="00DD5AA0"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Analyse Commune Pays</w:t>
            </w:r>
          </w:p>
        </w:tc>
      </w:tr>
      <w:bookmarkEnd w:id="1"/>
      <w:tr w:rsidR="00F274EA" w:rsidRPr="005F1787" w14:paraId="315CCFE8"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9E75502"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CEA</w:t>
            </w:r>
          </w:p>
        </w:tc>
        <w:tc>
          <w:tcPr>
            <w:tcW w:w="8202" w:type="dxa"/>
          </w:tcPr>
          <w:p w14:paraId="1AB51E6C"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Commission économique pour l’Afrique</w:t>
            </w:r>
          </w:p>
        </w:tc>
      </w:tr>
      <w:tr w:rsidR="00554E06" w:rsidRPr="005F1787" w14:paraId="5C5DC04D"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03EED936" w14:textId="31666761" w:rsidR="00554E06" w:rsidRPr="005F1787" w:rsidRDefault="00554E06" w:rsidP="00B563EF">
            <w:pPr>
              <w:rPr>
                <w:rFonts w:ascii="Roboto" w:hAnsi="Roboto"/>
                <w:color w:val="000000" w:themeColor="text1"/>
                <w:sz w:val="20"/>
                <w:szCs w:val="20"/>
              </w:rPr>
            </w:pPr>
            <w:r w:rsidRPr="005F1787">
              <w:rPr>
                <w:rFonts w:ascii="Roboto" w:hAnsi="Roboto"/>
                <w:color w:val="000000" w:themeColor="text1"/>
                <w:sz w:val="20"/>
                <w:szCs w:val="20"/>
              </w:rPr>
              <w:t>CEDEAO</w:t>
            </w:r>
          </w:p>
        </w:tc>
        <w:tc>
          <w:tcPr>
            <w:tcW w:w="8202" w:type="dxa"/>
          </w:tcPr>
          <w:p w14:paraId="7D0FA5EF" w14:textId="4298449D" w:rsidR="00554E06" w:rsidRPr="005F1787" w:rsidRDefault="00554E06"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Commission Économique des États de l’Afrique de l’Ouest</w:t>
            </w:r>
          </w:p>
        </w:tc>
      </w:tr>
      <w:tr w:rsidR="00F274EA" w:rsidRPr="005F1787" w14:paraId="7C6B6A9E"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0A0B360" w14:textId="52F222BE"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CEDEF</w:t>
            </w:r>
          </w:p>
        </w:tc>
        <w:tc>
          <w:tcPr>
            <w:tcW w:w="8202" w:type="dxa"/>
          </w:tcPr>
          <w:p w14:paraId="400E3747"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Convention sur l'élimination de toutes les formes de discrimination à l’égard des femmes</w:t>
            </w:r>
          </w:p>
        </w:tc>
      </w:tr>
      <w:tr w:rsidR="00F274EA" w:rsidRPr="005F1787" w14:paraId="70319422"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7B4D9D7E"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CR</w:t>
            </w:r>
          </w:p>
        </w:tc>
        <w:tc>
          <w:tcPr>
            <w:tcW w:w="8202" w:type="dxa"/>
          </w:tcPr>
          <w:p w14:paraId="6B9FE56E"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Coordonnateur Résident</w:t>
            </w:r>
          </w:p>
        </w:tc>
      </w:tr>
      <w:tr w:rsidR="002B1EA7" w:rsidRPr="005F1787" w14:paraId="34F6D62E"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7C264A54" w14:textId="1D701E13" w:rsidR="002B1EA7" w:rsidRPr="005F1787" w:rsidRDefault="002B1EA7" w:rsidP="00B563EF">
            <w:pPr>
              <w:rPr>
                <w:rFonts w:ascii="Roboto" w:hAnsi="Roboto"/>
                <w:color w:val="000000" w:themeColor="text1"/>
                <w:sz w:val="20"/>
                <w:szCs w:val="20"/>
              </w:rPr>
            </w:pPr>
            <w:r w:rsidRPr="005F1787">
              <w:rPr>
                <w:rFonts w:ascii="Roboto" w:hAnsi="Roboto"/>
                <w:color w:val="000000" w:themeColor="text1"/>
                <w:sz w:val="20"/>
                <w:szCs w:val="20"/>
              </w:rPr>
              <w:t>EDS</w:t>
            </w:r>
          </w:p>
        </w:tc>
        <w:tc>
          <w:tcPr>
            <w:tcW w:w="8202" w:type="dxa"/>
          </w:tcPr>
          <w:p w14:paraId="63FE7C63" w14:textId="53874FC3" w:rsidR="002B1EA7" w:rsidRPr="005F1787" w:rsidRDefault="00D67FA0"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Enquête Démographique et de Santé</w:t>
            </w:r>
          </w:p>
        </w:tc>
      </w:tr>
      <w:tr w:rsidR="009D7C35" w:rsidRPr="005F1787" w14:paraId="045DD4B4"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01327815" w14:textId="20ED8ACF" w:rsidR="009D7C35" w:rsidRPr="005F1787" w:rsidRDefault="009D7C35" w:rsidP="00B563EF">
            <w:pPr>
              <w:rPr>
                <w:rFonts w:ascii="Roboto" w:hAnsi="Roboto"/>
                <w:color w:val="000000" w:themeColor="text1"/>
                <w:sz w:val="20"/>
                <w:szCs w:val="20"/>
              </w:rPr>
            </w:pPr>
            <w:r w:rsidRPr="005F1787">
              <w:rPr>
                <w:rFonts w:ascii="Roboto" w:hAnsi="Roboto"/>
                <w:color w:val="000000" w:themeColor="text1"/>
                <w:sz w:val="20"/>
                <w:szCs w:val="20"/>
              </w:rPr>
              <w:t>EHA</w:t>
            </w:r>
          </w:p>
        </w:tc>
        <w:tc>
          <w:tcPr>
            <w:tcW w:w="8202" w:type="dxa"/>
          </w:tcPr>
          <w:p w14:paraId="08356B30" w14:textId="141CA13C"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Eau hygiène assainissement</w:t>
            </w:r>
          </w:p>
        </w:tc>
      </w:tr>
      <w:tr w:rsidR="00F274EA" w:rsidRPr="005F1787" w14:paraId="7884E88C"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768CC148"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FAO</w:t>
            </w:r>
          </w:p>
        </w:tc>
        <w:tc>
          <w:tcPr>
            <w:tcW w:w="8202" w:type="dxa"/>
          </w:tcPr>
          <w:p w14:paraId="10DFE5F0" w14:textId="64323CEB"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 xml:space="preserve">Organisation </w:t>
            </w:r>
            <w:r w:rsidR="1878AF6C" w:rsidRPr="005F1787">
              <w:rPr>
                <w:rFonts w:ascii="Roboto" w:hAnsi="Roboto"/>
                <w:color w:val="000000" w:themeColor="text1"/>
                <w:sz w:val="20"/>
                <w:szCs w:val="20"/>
              </w:rPr>
              <w:t xml:space="preserve">des Nations Unies </w:t>
            </w:r>
            <w:r w:rsidRPr="005F1787">
              <w:rPr>
                <w:rFonts w:ascii="Roboto" w:hAnsi="Roboto"/>
                <w:color w:val="000000" w:themeColor="text1"/>
                <w:sz w:val="20"/>
                <w:szCs w:val="20"/>
              </w:rPr>
              <w:t>pour l’Alimentation et l’Agriculture</w:t>
            </w:r>
          </w:p>
        </w:tc>
      </w:tr>
      <w:tr w:rsidR="00F274EA" w:rsidRPr="005F1787" w14:paraId="38CBF88A"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DDA4430"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FEM</w:t>
            </w:r>
          </w:p>
        </w:tc>
        <w:tc>
          <w:tcPr>
            <w:tcW w:w="8202" w:type="dxa"/>
          </w:tcPr>
          <w:p w14:paraId="5976ACB1"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Fond pour l’Environnement Mondial</w:t>
            </w:r>
          </w:p>
        </w:tc>
      </w:tr>
      <w:tr w:rsidR="00F274EA" w:rsidRPr="005F1787" w14:paraId="2105424D"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4AF45CF0"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FVC</w:t>
            </w:r>
          </w:p>
        </w:tc>
        <w:tc>
          <w:tcPr>
            <w:tcW w:w="8202" w:type="dxa"/>
          </w:tcPr>
          <w:p w14:paraId="1B9E3FE0" w14:textId="2B4C46FE"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Fond vert pour le climat</w:t>
            </w:r>
          </w:p>
        </w:tc>
      </w:tr>
      <w:tr w:rsidR="00B73F11" w:rsidRPr="005F1787" w14:paraId="54B8FBDD"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B430F9F" w14:textId="7AED4294" w:rsidR="00B73F11" w:rsidRPr="005F1787" w:rsidRDefault="00B73F11" w:rsidP="00B563EF">
            <w:pPr>
              <w:rPr>
                <w:rFonts w:ascii="Roboto" w:hAnsi="Roboto"/>
                <w:color w:val="000000" w:themeColor="text1"/>
                <w:sz w:val="20"/>
                <w:szCs w:val="20"/>
              </w:rPr>
            </w:pPr>
            <w:r w:rsidRPr="005F1787">
              <w:rPr>
                <w:rFonts w:ascii="Roboto" w:hAnsi="Roboto"/>
                <w:color w:val="000000" w:themeColor="text1"/>
                <w:sz w:val="20"/>
                <w:szCs w:val="20"/>
              </w:rPr>
              <w:t>HCDH</w:t>
            </w:r>
          </w:p>
        </w:tc>
        <w:tc>
          <w:tcPr>
            <w:tcW w:w="8202" w:type="dxa"/>
          </w:tcPr>
          <w:p w14:paraId="06BB264D" w14:textId="56D4F2BD" w:rsidR="00B73F11" w:rsidRPr="005F1787" w:rsidRDefault="00545803"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Haut-Commissaire des Nations Unies aux Droits de l’Homme</w:t>
            </w:r>
          </w:p>
        </w:tc>
      </w:tr>
      <w:tr w:rsidR="00F274EA" w:rsidRPr="005F1787" w14:paraId="4F663522"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2285450" w14:textId="460555D4"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IFAD/FIDA</w:t>
            </w:r>
          </w:p>
        </w:tc>
        <w:tc>
          <w:tcPr>
            <w:tcW w:w="8202" w:type="dxa"/>
          </w:tcPr>
          <w:p w14:paraId="30372A80"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Fonds international de développement agricole</w:t>
            </w:r>
          </w:p>
        </w:tc>
      </w:tr>
      <w:tr w:rsidR="00F274EA" w:rsidRPr="005F1787" w14:paraId="0198FDEC"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F1141E1" w14:textId="3CAB0293"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INFF/CNFI</w:t>
            </w:r>
          </w:p>
        </w:tc>
        <w:tc>
          <w:tcPr>
            <w:tcW w:w="8202" w:type="dxa"/>
          </w:tcPr>
          <w:p w14:paraId="7419171F"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Cadre du système de financement intégré</w:t>
            </w:r>
          </w:p>
        </w:tc>
      </w:tr>
      <w:tr w:rsidR="00115BE6" w:rsidRPr="005F1787" w14:paraId="256937AC"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AB7D0D0" w14:textId="64D0A9D1" w:rsidR="00115BE6" w:rsidRPr="005F1787" w:rsidRDefault="00115BE6" w:rsidP="00B563EF">
            <w:pPr>
              <w:rPr>
                <w:rFonts w:ascii="Roboto" w:hAnsi="Roboto"/>
                <w:color w:val="000000" w:themeColor="text1"/>
                <w:sz w:val="20"/>
                <w:szCs w:val="20"/>
              </w:rPr>
            </w:pPr>
            <w:r w:rsidRPr="005F1787">
              <w:rPr>
                <w:rFonts w:ascii="Roboto" w:hAnsi="Roboto"/>
                <w:color w:val="000000" w:themeColor="text1"/>
                <w:sz w:val="20"/>
                <w:szCs w:val="20"/>
              </w:rPr>
              <w:t>ITC</w:t>
            </w:r>
          </w:p>
        </w:tc>
        <w:tc>
          <w:tcPr>
            <w:tcW w:w="8202" w:type="dxa"/>
          </w:tcPr>
          <w:p w14:paraId="58D2ADFA" w14:textId="6CCCC8A1" w:rsidR="00115BE6" w:rsidRPr="005F1787" w:rsidRDefault="00115BE6"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Centre de Commerce International</w:t>
            </w:r>
          </w:p>
        </w:tc>
      </w:tr>
      <w:tr w:rsidR="00F274EA" w:rsidRPr="005F1787" w14:paraId="1E38708C"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37512B9"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LNOB</w:t>
            </w:r>
          </w:p>
        </w:tc>
        <w:tc>
          <w:tcPr>
            <w:tcW w:w="8202" w:type="dxa"/>
          </w:tcPr>
          <w:p w14:paraId="0D5C04FF"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proofErr w:type="spellStart"/>
            <w:r w:rsidRPr="005F1787">
              <w:rPr>
                <w:rFonts w:ascii="Roboto" w:hAnsi="Roboto"/>
                <w:i/>
                <w:iCs/>
                <w:color w:val="000000" w:themeColor="text1"/>
                <w:sz w:val="20"/>
                <w:szCs w:val="20"/>
              </w:rPr>
              <w:t>Leave</w:t>
            </w:r>
            <w:proofErr w:type="spellEnd"/>
            <w:r w:rsidRPr="005F1787">
              <w:rPr>
                <w:rFonts w:ascii="Roboto" w:hAnsi="Roboto"/>
                <w:i/>
                <w:iCs/>
                <w:color w:val="000000" w:themeColor="text1"/>
                <w:sz w:val="20"/>
                <w:szCs w:val="20"/>
              </w:rPr>
              <w:t xml:space="preserve"> No One </w:t>
            </w:r>
            <w:proofErr w:type="spellStart"/>
            <w:r w:rsidRPr="005F1787">
              <w:rPr>
                <w:rFonts w:ascii="Roboto" w:hAnsi="Roboto"/>
                <w:i/>
                <w:iCs/>
                <w:color w:val="000000" w:themeColor="text1"/>
                <w:sz w:val="20"/>
                <w:szCs w:val="20"/>
              </w:rPr>
              <w:t>Behind</w:t>
            </w:r>
            <w:proofErr w:type="spellEnd"/>
            <w:r w:rsidRPr="005F1787">
              <w:rPr>
                <w:rFonts w:ascii="Roboto" w:hAnsi="Roboto"/>
                <w:color w:val="000000" w:themeColor="text1"/>
                <w:sz w:val="20"/>
                <w:szCs w:val="20"/>
              </w:rPr>
              <w:t xml:space="preserve"> </w:t>
            </w:r>
          </w:p>
        </w:tc>
      </w:tr>
      <w:tr w:rsidR="00F274EA" w:rsidRPr="005F1787" w14:paraId="363600D9"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8182B71"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MICS</w:t>
            </w:r>
          </w:p>
        </w:tc>
        <w:tc>
          <w:tcPr>
            <w:tcW w:w="8202" w:type="dxa"/>
          </w:tcPr>
          <w:p w14:paraId="72475933"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Enquête à indicateurs multiples</w:t>
            </w:r>
          </w:p>
        </w:tc>
      </w:tr>
      <w:tr w:rsidR="00C562ED" w:rsidRPr="005F1787" w14:paraId="1056152E"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0068C11" w14:textId="23603B9F" w:rsidR="00C562ED" w:rsidRPr="005F1787" w:rsidRDefault="00C562ED" w:rsidP="00B563EF">
            <w:pPr>
              <w:rPr>
                <w:rFonts w:ascii="Roboto" w:hAnsi="Roboto"/>
                <w:color w:val="000000" w:themeColor="text1"/>
                <w:sz w:val="20"/>
                <w:szCs w:val="20"/>
              </w:rPr>
            </w:pPr>
            <w:r w:rsidRPr="005F1787">
              <w:rPr>
                <w:rFonts w:ascii="Roboto" w:hAnsi="Roboto"/>
                <w:color w:val="000000" w:themeColor="text1"/>
                <w:sz w:val="20"/>
                <w:szCs w:val="20"/>
              </w:rPr>
              <w:t>MPCI</w:t>
            </w:r>
          </w:p>
        </w:tc>
        <w:tc>
          <w:tcPr>
            <w:tcW w:w="8202" w:type="dxa"/>
          </w:tcPr>
          <w:p w14:paraId="663813A2" w14:textId="7F06F339" w:rsidR="00C562ED" w:rsidRPr="005F1787" w:rsidRDefault="00C562ED"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 xml:space="preserve">Ministère du Plan et de la Coopération Internationale </w:t>
            </w:r>
          </w:p>
        </w:tc>
      </w:tr>
      <w:tr w:rsidR="00554E06" w:rsidRPr="005F1787" w14:paraId="3B9C927F"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81865A9" w14:textId="493BE4CD" w:rsidR="00554E06" w:rsidRPr="005F1787" w:rsidRDefault="00554E06" w:rsidP="00B563EF">
            <w:pPr>
              <w:rPr>
                <w:rFonts w:ascii="Roboto" w:hAnsi="Roboto"/>
                <w:color w:val="000000" w:themeColor="text1"/>
                <w:sz w:val="20"/>
                <w:szCs w:val="20"/>
              </w:rPr>
            </w:pPr>
            <w:r w:rsidRPr="005F1787">
              <w:rPr>
                <w:rFonts w:ascii="Roboto" w:hAnsi="Roboto"/>
                <w:color w:val="000000" w:themeColor="text1"/>
                <w:sz w:val="20"/>
                <w:szCs w:val="20"/>
              </w:rPr>
              <w:t>MRU</w:t>
            </w:r>
          </w:p>
        </w:tc>
        <w:tc>
          <w:tcPr>
            <w:tcW w:w="8202" w:type="dxa"/>
          </w:tcPr>
          <w:p w14:paraId="0B00DFF6" w14:textId="54CFF169" w:rsidR="00554E06" w:rsidRPr="005F1787" w:rsidRDefault="00554E06"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Mano River Union/Union Fleuve Mano</w:t>
            </w:r>
          </w:p>
        </w:tc>
      </w:tr>
      <w:tr w:rsidR="00F274EA" w:rsidRPr="005F1787" w14:paraId="1F5925D4"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CA0DA13"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OCDE</w:t>
            </w:r>
          </w:p>
        </w:tc>
        <w:tc>
          <w:tcPr>
            <w:tcW w:w="8202" w:type="dxa"/>
          </w:tcPr>
          <w:p w14:paraId="61DABB87" w14:textId="5DDAAF4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Organisation de Coopération et de Développement Économiques</w:t>
            </w:r>
          </w:p>
        </w:tc>
      </w:tr>
      <w:tr w:rsidR="00F274EA" w:rsidRPr="005F1787" w14:paraId="1F42CADF"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3A0CEC31"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ODD</w:t>
            </w:r>
          </w:p>
        </w:tc>
        <w:tc>
          <w:tcPr>
            <w:tcW w:w="8202" w:type="dxa"/>
          </w:tcPr>
          <w:p w14:paraId="1CCDD3CB"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Objectifs de développement durable</w:t>
            </w:r>
          </w:p>
        </w:tc>
      </w:tr>
      <w:tr w:rsidR="00F274EA" w:rsidRPr="005F1787" w14:paraId="76CE0F48"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06D825C"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lastRenderedPageBreak/>
              <w:t>OIT</w:t>
            </w:r>
          </w:p>
        </w:tc>
        <w:tc>
          <w:tcPr>
            <w:tcW w:w="8202" w:type="dxa"/>
          </w:tcPr>
          <w:p w14:paraId="642EE9D9"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Organisation Internationale du Travail</w:t>
            </w:r>
          </w:p>
        </w:tc>
      </w:tr>
      <w:tr w:rsidR="00F274EA" w:rsidRPr="005F1787" w14:paraId="2D7A535B"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F285234"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OMS</w:t>
            </w:r>
          </w:p>
        </w:tc>
        <w:tc>
          <w:tcPr>
            <w:tcW w:w="8202" w:type="dxa"/>
          </w:tcPr>
          <w:p w14:paraId="28E67DF1"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Organisation Mondiale de Santé</w:t>
            </w:r>
          </w:p>
        </w:tc>
      </w:tr>
      <w:tr w:rsidR="00F274EA" w:rsidRPr="005F1787" w14:paraId="6001CAC8"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0A1168FE"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ONUDI</w:t>
            </w:r>
          </w:p>
        </w:tc>
        <w:tc>
          <w:tcPr>
            <w:tcW w:w="8202" w:type="dxa"/>
          </w:tcPr>
          <w:p w14:paraId="58F5927E"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 xml:space="preserve">Organisation des Nations Unies pour le Développement Industriel </w:t>
            </w:r>
          </w:p>
        </w:tc>
      </w:tr>
      <w:tr w:rsidR="001B2AC2" w:rsidRPr="005F1787" w14:paraId="7E2EAD9C"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8A3C052" w14:textId="3239A1B7" w:rsidR="001B2AC2" w:rsidRPr="005F1787" w:rsidRDefault="001B2AC2" w:rsidP="00B563EF">
            <w:pPr>
              <w:rPr>
                <w:rFonts w:ascii="Roboto" w:hAnsi="Roboto"/>
                <w:color w:val="000000" w:themeColor="text1"/>
                <w:sz w:val="20"/>
                <w:szCs w:val="20"/>
              </w:rPr>
            </w:pPr>
            <w:r w:rsidRPr="005F1787">
              <w:rPr>
                <w:rFonts w:ascii="Roboto" w:hAnsi="Roboto"/>
                <w:color w:val="000000" w:themeColor="text1"/>
                <w:sz w:val="20"/>
                <w:szCs w:val="20"/>
              </w:rPr>
              <w:t>ONUFEMMES</w:t>
            </w:r>
          </w:p>
        </w:tc>
        <w:tc>
          <w:tcPr>
            <w:tcW w:w="8202" w:type="dxa"/>
          </w:tcPr>
          <w:p w14:paraId="6D15F396" w14:textId="005BE7F3" w:rsidR="001B2AC2" w:rsidRPr="005F1787" w:rsidRDefault="00086E23"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L'Entité des Nations unies pour l'égalité des sexes et l'autonomisation des femmes</w:t>
            </w:r>
          </w:p>
        </w:tc>
      </w:tr>
      <w:tr w:rsidR="00F274EA" w:rsidRPr="005F1787" w14:paraId="515C8F88"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0504C20E" w14:textId="549E51A8" w:rsidR="00F274EA" w:rsidRPr="005F1787" w:rsidRDefault="00F274EA" w:rsidP="00B563EF">
            <w:pPr>
              <w:rPr>
                <w:rFonts w:ascii="Roboto" w:hAnsi="Roboto"/>
                <w:color w:val="000000" w:themeColor="text1"/>
                <w:sz w:val="20"/>
                <w:szCs w:val="20"/>
              </w:rPr>
            </w:pPr>
            <w:r w:rsidRPr="005F1787">
              <w:rPr>
                <w:rFonts w:ascii="Roboto" w:hAnsi="Roboto"/>
                <w:color w:val="000000" w:themeColor="text1"/>
                <w:sz w:val="20"/>
                <w:szCs w:val="20"/>
              </w:rPr>
              <w:t>ONUHABITAT</w:t>
            </w:r>
          </w:p>
        </w:tc>
        <w:tc>
          <w:tcPr>
            <w:tcW w:w="8202" w:type="dxa"/>
          </w:tcPr>
          <w:p w14:paraId="2295369B" w14:textId="31B57E6E" w:rsidR="00F274EA" w:rsidRPr="005F1787" w:rsidRDefault="00F274EA"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sz w:val="20"/>
                <w:szCs w:val="20"/>
              </w:rPr>
              <w:t xml:space="preserve">Programme des Nations </w:t>
            </w:r>
            <w:r w:rsidR="58281523" w:rsidRPr="005F1787">
              <w:rPr>
                <w:rFonts w:ascii="Roboto" w:hAnsi="Roboto"/>
                <w:sz w:val="20"/>
                <w:szCs w:val="20"/>
              </w:rPr>
              <w:t>U</w:t>
            </w:r>
            <w:r w:rsidRPr="005F1787">
              <w:rPr>
                <w:rFonts w:ascii="Roboto" w:hAnsi="Roboto"/>
                <w:sz w:val="20"/>
                <w:szCs w:val="20"/>
              </w:rPr>
              <w:t>nies pour les établissements humains</w:t>
            </w:r>
          </w:p>
        </w:tc>
      </w:tr>
      <w:tr w:rsidR="00F274EA" w:rsidRPr="005F1787" w14:paraId="38915DA9"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3FCD40C9"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ONUSIDA</w:t>
            </w:r>
          </w:p>
        </w:tc>
        <w:tc>
          <w:tcPr>
            <w:tcW w:w="8202" w:type="dxa"/>
          </w:tcPr>
          <w:p w14:paraId="403B2899"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Programme commun des Nations Unies sur le VIH/sida</w:t>
            </w:r>
          </w:p>
        </w:tc>
      </w:tr>
      <w:tr w:rsidR="00F274EA" w:rsidRPr="005F1787" w14:paraId="6FB7AF3C"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3BC2DB56"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OSC</w:t>
            </w:r>
          </w:p>
        </w:tc>
        <w:tc>
          <w:tcPr>
            <w:tcW w:w="8202" w:type="dxa"/>
          </w:tcPr>
          <w:p w14:paraId="3D653BE6"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Organisations de la Société Civile</w:t>
            </w:r>
          </w:p>
        </w:tc>
      </w:tr>
      <w:tr w:rsidR="00937CDF" w:rsidRPr="005F1787" w14:paraId="2FB83C0E"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42B2BA6" w14:textId="4350A125" w:rsidR="00937CDF" w:rsidRPr="005F1787" w:rsidRDefault="00937CDF" w:rsidP="00B563EF">
            <w:pPr>
              <w:rPr>
                <w:rFonts w:ascii="Roboto" w:hAnsi="Roboto"/>
                <w:color w:val="000000" w:themeColor="text1"/>
                <w:sz w:val="20"/>
                <w:szCs w:val="20"/>
              </w:rPr>
            </w:pPr>
            <w:r w:rsidRPr="005F1787">
              <w:rPr>
                <w:rFonts w:ascii="Roboto" w:hAnsi="Roboto"/>
                <w:color w:val="000000" w:themeColor="text1"/>
                <w:sz w:val="20"/>
                <w:szCs w:val="20"/>
              </w:rPr>
              <w:t>PAM</w:t>
            </w:r>
          </w:p>
        </w:tc>
        <w:tc>
          <w:tcPr>
            <w:tcW w:w="8202" w:type="dxa"/>
          </w:tcPr>
          <w:p w14:paraId="67367876" w14:textId="65A315F5" w:rsidR="00937CDF" w:rsidRPr="005F1787" w:rsidRDefault="00937CDF"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Programme Alimentaire Mondial</w:t>
            </w:r>
          </w:p>
        </w:tc>
      </w:tr>
      <w:tr w:rsidR="00F274EA" w:rsidRPr="005F1787" w14:paraId="6F110715"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74CA71FA"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PME</w:t>
            </w:r>
          </w:p>
        </w:tc>
        <w:tc>
          <w:tcPr>
            <w:tcW w:w="8202" w:type="dxa"/>
          </w:tcPr>
          <w:p w14:paraId="1583744A"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Petites et moyennes entreprises</w:t>
            </w:r>
          </w:p>
        </w:tc>
      </w:tr>
      <w:tr w:rsidR="00F274EA" w:rsidRPr="005F1787" w14:paraId="41ED2663"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7B49A66A"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PMI</w:t>
            </w:r>
          </w:p>
        </w:tc>
        <w:tc>
          <w:tcPr>
            <w:tcW w:w="8202" w:type="dxa"/>
          </w:tcPr>
          <w:p w14:paraId="53821F07"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Petites et moyennes industries</w:t>
            </w:r>
          </w:p>
        </w:tc>
      </w:tr>
      <w:tr w:rsidR="00F274EA" w:rsidRPr="005F1787" w14:paraId="17FD1268"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41E66B72"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PNUD</w:t>
            </w:r>
          </w:p>
        </w:tc>
        <w:tc>
          <w:tcPr>
            <w:tcW w:w="8202" w:type="dxa"/>
          </w:tcPr>
          <w:p w14:paraId="3FB4D931"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Programme des Nations Unies pour le Développement</w:t>
            </w:r>
          </w:p>
        </w:tc>
      </w:tr>
      <w:tr w:rsidR="00F274EA" w:rsidRPr="005F1787" w14:paraId="2A47ACA4"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62B7DEF2"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PTC</w:t>
            </w:r>
          </w:p>
        </w:tc>
        <w:tc>
          <w:tcPr>
            <w:tcW w:w="8202" w:type="dxa"/>
          </w:tcPr>
          <w:p w14:paraId="42F0C879"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Plan de travail conjoint</w:t>
            </w:r>
          </w:p>
        </w:tc>
      </w:tr>
      <w:tr w:rsidR="00F274EA" w:rsidRPr="005F1787" w14:paraId="59967AA9"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222AA9B7" w14:textId="38A806B4"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PRI</w:t>
            </w:r>
          </w:p>
        </w:tc>
        <w:tc>
          <w:tcPr>
            <w:tcW w:w="8202" w:type="dxa"/>
          </w:tcPr>
          <w:p w14:paraId="59BD98A9" w14:textId="3CDD76DD"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 xml:space="preserve">Programme de Reference Intérimaire </w:t>
            </w:r>
          </w:p>
        </w:tc>
      </w:tr>
      <w:tr w:rsidR="00F274EA" w:rsidRPr="005F1787" w14:paraId="37DBC683"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AB6CB86"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RNV</w:t>
            </w:r>
          </w:p>
        </w:tc>
        <w:tc>
          <w:tcPr>
            <w:tcW w:w="8202" w:type="dxa"/>
          </w:tcPr>
          <w:p w14:paraId="71AA9324"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Revue nationale volontaire</w:t>
            </w:r>
          </w:p>
        </w:tc>
      </w:tr>
      <w:tr w:rsidR="00F274EA" w:rsidRPr="005F1787" w14:paraId="62711ED2"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174A48B" w14:textId="77777777" w:rsidR="009D7C35" w:rsidRPr="005F1787" w:rsidRDefault="009D7C35" w:rsidP="00B563EF">
            <w:pPr>
              <w:rPr>
                <w:rFonts w:ascii="Roboto" w:hAnsi="Roboto"/>
                <w:color w:val="000000" w:themeColor="text1"/>
                <w:sz w:val="20"/>
                <w:szCs w:val="20"/>
              </w:rPr>
            </w:pPr>
            <w:r w:rsidRPr="005F1787">
              <w:rPr>
                <w:rFonts w:ascii="Roboto" w:hAnsi="Roboto"/>
                <w:color w:val="000000" w:themeColor="text1"/>
                <w:sz w:val="20"/>
                <w:szCs w:val="20"/>
              </w:rPr>
              <w:t>SNU</w:t>
            </w:r>
          </w:p>
        </w:tc>
        <w:tc>
          <w:tcPr>
            <w:tcW w:w="8202" w:type="dxa"/>
          </w:tcPr>
          <w:p w14:paraId="02D9391F"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Système des Nations Unies</w:t>
            </w:r>
          </w:p>
        </w:tc>
      </w:tr>
      <w:tr w:rsidR="00F274EA" w:rsidRPr="005F1787" w14:paraId="50340DF3"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208EBF87" w14:textId="77777777" w:rsidR="009D7C35" w:rsidRPr="005F1787" w:rsidRDefault="009D7C35" w:rsidP="00B563EF">
            <w:pPr>
              <w:rPr>
                <w:rFonts w:ascii="Roboto" w:hAnsi="Roboto"/>
                <w:color w:val="000000" w:themeColor="text1"/>
                <w:sz w:val="20"/>
                <w:szCs w:val="20"/>
              </w:rPr>
            </w:pPr>
            <w:r w:rsidRPr="005F1787">
              <w:rPr>
                <w:rFonts w:ascii="Roboto" w:hAnsi="Roboto"/>
                <w:color w:val="000000" w:themeColor="text1"/>
                <w:sz w:val="20"/>
                <w:szCs w:val="20"/>
              </w:rPr>
              <w:t>UNCT</w:t>
            </w:r>
          </w:p>
        </w:tc>
        <w:tc>
          <w:tcPr>
            <w:tcW w:w="8202" w:type="dxa"/>
          </w:tcPr>
          <w:p w14:paraId="1F566381"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Équipe de Pays des Nations Unies</w:t>
            </w:r>
          </w:p>
        </w:tc>
      </w:tr>
      <w:tr w:rsidR="001F447D" w:rsidRPr="005F1787" w14:paraId="25016284"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3E056F66" w14:textId="23066E3F" w:rsidR="001F447D" w:rsidRPr="005F1787" w:rsidRDefault="001F447D" w:rsidP="00B563EF">
            <w:pPr>
              <w:rPr>
                <w:rFonts w:ascii="Roboto" w:hAnsi="Roboto"/>
                <w:color w:val="000000" w:themeColor="text1"/>
                <w:sz w:val="20"/>
                <w:szCs w:val="20"/>
              </w:rPr>
            </w:pPr>
            <w:r w:rsidRPr="005F1787">
              <w:rPr>
                <w:rFonts w:ascii="Roboto" w:hAnsi="Roboto"/>
                <w:color w:val="000000" w:themeColor="text1"/>
                <w:sz w:val="20"/>
                <w:szCs w:val="20"/>
              </w:rPr>
              <w:t>UNCDF</w:t>
            </w:r>
          </w:p>
        </w:tc>
        <w:tc>
          <w:tcPr>
            <w:tcW w:w="8202" w:type="dxa"/>
          </w:tcPr>
          <w:p w14:paraId="718F6422" w14:textId="0FF01CE7" w:rsidR="001F447D" w:rsidRPr="005F1787" w:rsidRDefault="001F447D"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Fonds d’Équipement des Nations Unies</w:t>
            </w:r>
          </w:p>
        </w:tc>
      </w:tr>
      <w:tr w:rsidR="009D7C35" w:rsidRPr="005F1787" w14:paraId="6B86BDBF"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4078C30" w14:textId="2B2A3E53" w:rsidR="009D7C35" w:rsidRPr="005F1787" w:rsidRDefault="009D7C35" w:rsidP="00B563EF">
            <w:pPr>
              <w:rPr>
                <w:rFonts w:ascii="Roboto" w:hAnsi="Roboto"/>
                <w:color w:val="000000" w:themeColor="text1"/>
                <w:sz w:val="20"/>
                <w:szCs w:val="20"/>
              </w:rPr>
            </w:pPr>
            <w:r w:rsidRPr="005F1787">
              <w:rPr>
                <w:rFonts w:ascii="Roboto" w:hAnsi="Roboto"/>
                <w:color w:val="000000" w:themeColor="text1"/>
                <w:sz w:val="20"/>
                <w:szCs w:val="20"/>
              </w:rPr>
              <w:t>UNEP</w:t>
            </w:r>
          </w:p>
        </w:tc>
        <w:tc>
          <w:tcPr>
            <w:tcW w:w="8202" w:type="dxa"/>
          </w:tcPr>
          <w:p w14:paraId="4099E8DA" w14:textId="10018E5F" w:rsidR="009D7C35" w:rsidRPr="005F1787" w:rsidRDefault="00D63D26"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 xml:space="preserve">Programme des Nations Unies pour l’Environnement </w:t>
            </w:r>
          </w:p>
        </w:tc>
      </w:tr>
      <w:tr w:rsidR="00F274EA" w:rsidRPr="005F1787" w14:paraId="7D5F05DB"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167D2AE"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UNESCO</w:t>
            </w:r>
          </w:p>
        </w:tc>
        <w:tc>
          <w:tcPr>
            <w:tcW w:w="8202" w:type="dxa"/>
          </w:tcPr>
          <w:p w14:paraId="170A334E"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Organisation des Nations Unies pour l'éducation, la science et la culture</w:t>
            </w:r>
          </w:p>
        </w:tc>
      </w:tr>
      <w:tr w:rsidR="009D7C35" w:rsidRPr="005F1787" w14:paraId="32CB5259"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784EBBD3" w14:textId="19F92F76" w:rsidR="009D7C35" w:rsidRPr="005F1787" w:rsidRDefault="009D7C35" w:rsidP="00B563EF">
            <w:pPr>
              <w:rPr>
                <w:rFonts w:ascii="Roboto" w:hAnsi="Roboto"/>
                <w:color w:val="000000" w:themeColor="text1"/>
                <w:sz w:val="20"/>
                <w:szCs w:val="20"/>
              </w:rPr>
            </w:pPr>
            <w:r w:rsidRPr="005F1787">
              <w:rPr>
                <w:rFonts w:ascii="Roboto" w:hAnsi="Roboto"/>
                <w:color w:val="000000" w:themeColor="text1"/>
                <w:sz w:val="20"/>
                <w:szCs w:val="20"/>
              </w:rPr>
              <w:t>UNFPA</w:t>
            </w:r>
          </w:p>
        </w:tc>
        <w:tc>
          <w:tcPr>
            <w:tcW w:w="8202" w:type="dxa"/>
          </w:tcPr>
          <w:p w14:paraId="7F88810A" w14:textId="66CF301F"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Fond des Nations Unies pour la Population</w:t>
            </w:r>
          </w:p>
        </w:tc>
      </w:tr>
      <w:tr w:rsidR="00F274EA" w:rsidRPr="005F1787" w14:paraId="608A4ABB"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4170B08C"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UNICEF</w:t>
            </w:r>
          </w:p>
        </w:tc>
        <w:tc>
          <w:tcPr>
            <w:tcW w:w="8202" w:type="dxa"/>
          </w:tcPr>
          <w:p w14:paraId="1B31CCCB"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 xml:space="preserve">Fond des Nations Unies pour l'Enfance </w:t>
            </w:r>
          </w:p>
        </w:tc>
      </w:tr>
      <w:tr w:rsidR="002B1741" w:rsidRPr="005F1787" w14:paraId="2B3A5185"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18229040" w14:textId="57CA8678" w:rsidR="002B1741" w:rsidRPr="005F1787" w:rsidRDefault="002B1741" w:rsidP="00B563EF">
            <w:pPr>
              <w:rPr>
                <w:rFonts w:ascii="Roboto" w:hAnsi="Roboto"/>
                <w:color w:val="000000" w:themeColor="text1"/>
                <w:sz w:val="20"/>
                <w:szCs w:val="20"/>
              </w:rPr>
            </w:pPr>
            <w:r w:rsidRPr="005F1787">
              <w:rPr>
                <w:rFonts w:ascii="Roboto" w:hAnsi="Roboto"/>
                <w:color w:val="000000" w:themeColor="text1"/>
                <w:sz w:val="20"/>
                <w:szCs w:val="20"/>
              </w:rPr>
              <w:t>UNISS</w:t>
            </w:r>
          </w:p>
        </w:tc>
        <w:tc>
          <w:tcPr>
            <w:tcW w:w="8202" w:type="dxa"/>
          </w:tcPr>
          <w:p w14:paraId="0104ABAA" w14:textId="26D9581E" w:rsidR="002B1741" w:rsidRPr="005F1787" w:rsidRDefault="00D63D26"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themeColor="text1"/>
                <w:sz w:val="20"/>
                <w:szCs w:val="20"/>
              </w:rPr>
            </w:pPr>
            <w:r w:rsidRPr="005F1787">
              <w:rPr>
                <w:rFonts w:ascii="Roboto" w:hAnsi="Roboto"/>
                <w:color w:val="000000" w:themeColor="text1"/>
                <w:sz w:val="20"/>
                <w:szCs w:val="20"/>
              </w:rPr>
              <w:t>Stratégie intégrée des Nations Unies pour le Sahel</w:t>
            </w:r>
          </w:p>
        </w:tc>
      </w:tr>
      <w:tr w:rsidR="00F274EA" w:rsidRPr="005F1787" w14:paraId="1FD580C9"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46B0BC9D"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UNODC</w:t>
            </w:r>
          </w:p>
        </w:tc>
        <w:tc>
          <w:tcPr>
            <w:tcW w:w="8202" w:type="dxa"/>
          </w:tcPr>
          <w:p w14:paraId="0540BE69" w14:textId="77777777" w:rsidR="009D7C35" w:rsidRPr="005F1787" w:rsidRDefault="009D7C35"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Office des Nations Unies contre la Drogue et le Crime</w:t>
            </w:r>
          </w:p>
        </w:tc>
      </w:tr>
      <w:tr w:rsidR="00F274EA" w:rsidRPr="005F1787" w14:paraId="0AB46DEC" w14:textId="77777777" w:rsidTr="005F1787">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848" w:type="dxa"/>
          </w:tcPr>
          <w:p w14:paraId="5CBA732A" w14:textId="77777777"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UNOPS</w:t>
            </w:r>
          </w:p>
        </w:tc>
        <w:tc>
          <w:tcPr>
            <w:tcW w:w="8202" w:type="dxa"/>
          </w:tcPr>
          <w:p w14:paraId="77E0EB6B" w14:textId="77777777" w:rsidR="009D7C35" w:rsidRPr="005F1787" w:rsidRDefault="009D7C35" w:rsidP="00B563EF">
            <w:pPr>
              <w:cnfStyle w:val="000000100000" w:firstRow="0" w:lastRow="0" w:firstColumn="0" w:lastColumn="0" w:oddVBand="0" w:evenVBand="0" w:oddHBand="1"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 xml:space="preserve">Bureau des Nations Unies pour les Services d’appui aux Projets </w:t>
            </w:r>
          </w:p>
        </w:tc>
      </w:tr>
      <w:tr w:rsidR="00F274EA" w:rsidRPr="005F1787" w14:paraId="4A98710E" w14:textId="77777777" w:rsidTr="005F1787">
        <w:trPr>
          <w:trHeight w:val="482"/>
        </w:trPr>
        <w:tc>
          <w:tcPr>
            <w:cnfStyle w:val="001000000000" w:firstRow="0" w:lastRow="0" w:firstColumn="1" w:lastColumn="0" w:oddVBand="0" w:evenVBand="0" w:oddHBand="0" w:evenHBand="0" w:firstRowFirstColumn="0" w:firstRowLastColumn="0" w:lastRowFirstColumn="0" w:lastRowLastColumn="0"/>
            <w:tcW w:w="1848" w:type="dxa"/>
          </w:tcPr>
          <w:p w14:paraId="4FAADA31" w14:textId="0F823FE5" w:rsidR="009D7C35" w:rsidRPr="005F1787" w:rsidRDefault="009D7C35" w:rsidP="00B563EF">
            <w:pPr>
              <w:rPr>
                <w:rFonts w:ascii="Roboto" w:hAnsi="Roboto"/>
                <w:color w:val="000000"/>
                <w:sz w:val="20"/>
                <w:szCs w:val="20"/>
              </w:rPr>
            </w:pPr>
            <w:r w:rsidRPr="005F1787">
              <w:rPr>
                <w:rFonts w:ascii="Roboto" w:hAnsi="Roboto"/>
                <w:color w:val="000000" w:themeColor="text1"/>
                <w:sz w:val="20"/>
                <w:szCs w:val="20"/>
              </w:rPr>
              <w:t>UNSD</w:t>
            </w:r>
            <w:r w:rsidR="005B7AE4" w:rsidRPr="005F1787">
              <w:rPr>
                <w:rFonts w:ascii="Roboto" w:hAnsi="Roboto"/>
                <w:color w:val="000000" w:themeColor="text1"/>
                <w:sz w:val="20"/>
                <w:szCs w:val="20"/>
              </w:rPr>
              <w:t>CF</w:t>
            </w:r>
          </w:p>
        </w:tc>
        <w:tc>
          <w:tcPr>
            <w:tcW w:w="8202" w:type="dxa"/>
          </w:tcPr>
          <w:p w14:paraId="68817CAA" w14:textId="2518F76A" w:rsidR="009D7C35" w:rsidRPr="005F1787" w:rsidRDefault="00803E32" w:rsidP="00B563EF">
            <w:pPr>
              <w:cnfStyle w:val="000000000000" w:firstRow="0" w:lastRow="0" w:firstColumn="0" w:lastColumn="0" w:oddVBand="0" w:evenVBand="0" w:oddHBand="0" w:evenHBand="0" w:firstRowFirstColumn="0" w:firstRowLastColumn="0" w:lastRowFirstColumn="0" w:lastRowLastColumn="0"/>
              <w:rPr>
                <w:rFonts w:ascii="Roboto" w:hAnsi="Roboto"/>
                <w:color w:val="000000"/>
                <w:sz w:val="20"/>
                <w:szCs w:val="20"/>
              </w:rPr>
            </w:pPr>
            <w:r w:rsidRPr="005F1787">
              <w:rPr>
                <w:rFonts w:ascii="Roboto" w:hAnsi="Roboto"/>
                <w:color w:val="000000" w:themeColor="text1"/>
                <w:sz w:val="20"/>
                <w:szCs w:val="20"/>
              </w:rPr>
              <w:t>Plan Cadre de Coopération des Nations Unies pour le Développement Durable</w:t>
            </w:r>
          </w:p>
        </w:tc>
      </w:tr>
    </w:tbl>
    <w:p w14:paraId="08F1F6C0" w14:textId="77777777" w:rsidR="005F1787" w:rsidRDefault="005F1787" w:rsidP="005F1787">
      <w:pPr>
        <w:pStyle w:val="BodyText"/>
      </w:pPr>
    </w:p>
    <w:p w14:paraId="51F431EB" w14:textId="77777777" w:rsidR="005F1787" w:rsidRDefault="005F1787" w:rsidP="005F1787">
      <w:pPr>
        <w:pStyle w:val="BodyText"/>
      </w:pPr>
    </w:p>
    <w:p w14:paraId="39E44865" w14:textId="7E43C538" w:rsidR="007E3987" w:rsidRDefault="00B65750" w:rsidP="00CE593E">
      <w:pPr>
        <w:pStyle w:val="Heading1"/>
        <w:rPr>
          <w:b/>
          <w:bCs/>
        </w:rPr>
      </w:pPr>
      <w:bookmarkStart w:id="2" w:name="_Toc154140049"/>
      <w:r w:rsidRPr="00393796">
        <w:rPr>
          <w:b/>
          <w:bCs/>
        </w:rPr>
        <w:lastRenderedPageBreak/>
        <w:t>Résumé Exécutif</w:t>
      </w:r>
      <w:bookmarkEnd w:id="2"/>
    </w:p>
    <w:p w14:paraId="3C557823" w14:textId="77777777" w:rsidR="00112702" w:rsidRDefault="00112702" w:rsidP="00112702"/>
    <w:p w14:paraId="443021E8" w14:textId="77777777" w:rsidR="00965E25" w:rsidRPr="00112702" w:rsidRDefault="00965E25" w:rsidP="00112702"/>
    <w:p w14:paraId="459F360F" w14:textId="3A2C544F" w:rsidR="00CE593E" w:rsidRPr="00393796" w:rsidRDefault="00CE593E" w:rsidP="086783E7">
      <w:pPr>
        <w:spacing w:after="0" w:line="240" w:lineRule="auto"/>
        <w:rPr>
          <w:rFonts w:ascii="Roboto" w:hAnsi="Roboto"/>
          <w:sz w:val="20"/>
          <w:szCs w:val="20"/>
        </w:rPr>
      </w:pPr>
    </w:p>
    <w:p w14:paraId="2A4D3F0D" w14:textId="77777777" w:rsidR="005F1787" w:rsidRDefault="005F1787" w:rsidP="5811F795">
      <w:pPr>
        <w:jc w:val="both"/>
        <w:rPr>
          <w:rFonts w:ascii="Roboto" w:hAnsi="Roboto" w:cstheme="minorBidi"/>
        </w:rPr>
        <w:sectPr w:rsidR="005F1787" w:rsidSect="00650C12">
          <w:headerReference w:type="even" r:id="rId15"/>
          <w:headerReference w:type="default" r:id="rId16"/>
          <w:footerReference w:type="default" r:id="rId17"/>
          <w:headerReference w:type="first" r:id="rId18"/>
          <w:pgSz w:w="12240" w:h="15840"/>
          <w:pgMar w:top="1440" w:right="1440" w:bottom="1440" w:left="1440" w:header="720" w:footer="720" w:gutter="0"/>
          <w:cols w:space="720"/>
          <w:docGrid w:linePitch="360"/>
        </w:sectPr>
      </w:pPr>
    </w:p>
    <w:p w14:paraId="4DF44C65" w14:textId="77777777" w:rsidR="004850D4" w:rsidRPr="005F1787" w:rsidRDefault="1588E4F1" w:rsidP="5811F795">
      <w:pPr>
        <w:jc w:val="both"/>
        <w:rPr>
          <w:rFonts w:ascii="Roboto" w:hAnsi="Roboto" w:cstheme="minorBidi"/>
          <w:sz w:val="20"/>
          <w:szCs w:val="20"/>
        </w:rPr>
      </w:pPr>
      <w:r w:rsidRPr="005F1787">
        <w:rPr>
          <w:rFonts w:ascii="Roboto" w:hAnsi="Roboto" w:cstheme="minorBidi"/>
          <w:sz w:val="20"/>
          <w:szCs w:val="20"/>
        </w:rPr>
        <w:t>L</w:t>
      </w:r>
      <w:r w:rsidR="430D9AE4" w:rsidRPr="005F1787">
        <w:rPr>
          <w:rFonts w:ascii="Roboto" w:hAnsi="Roboto" w:cstheme="minorBidi"/>
          <w:sz w:val="20"/>
          <w:szCs w:val="20"/>
        </w:rPr>
        <w:t>e</w:t>
      </w:r>
      <w:r w:rsidR="00544CA0" w:rsidRPr="005F1787">
        <w:rPr>
          <w:rFonts w:ascii="Roboto" w:hAnsi="Roboto" w:cstheme="minorBidi"/>
          <w:sz w:val="20"/>
          <w:szCs w:val="20"/>
        </w:rPr>
        <w:t xml:space="preserve"> Cadre de Coopération, couvrant la période 2024-2028, s’inscrit dans le contexte de la réforme du système de développement des Nations Unies qui vise à assurer un appui plus intégré</w:t>
      </w:r>
      <w:r w:rsidR="42D72BD5" w:rsidRPr="005F1787">
        <w:rPr>
          <w:rFonts w:ascii="Roboto" w:hAnsi="Roboto" w:cstheme="minorBidi"/>
          <w:sz w:val="20"/>
          <w:szCs w:val="20"/>
        </w:rPr>
        <w:t>, efficace</w:t>
      </w:r>
      <w:r w:rsidR="00544CA0" w:rsidRPr="005F1787">
        <w:rPr>
          <w:rFonts w:ascii="Roboto" w:hAnsi="Roboto" w:cstheme="minorBidi"/>
          <w:sz w:val="20"/>
          <w:szCs w:val="20"/>
        </w:rPr>
        <w:t xml:space="preserve"> et </w:t>
      </w:r>
      <w:r w:rsidR="599AA5F8" w:rsidRPr="005F1787">
        <w:rPr>
          <w:rFonts w:ascii="Roboto" w:hAnsi="Roboto" w:cstheme="minorBidi"/>
          <w:sz w:val="20"/>
          <w:szCs w:val="20"/>
        </w:rPr>
        <w:t>axé sur</w:t>
      </w:r>
      <w:r w:rsidR="00544CA0" w:rsidRPr="005F1787">
        <w:rPr>
          <w:rFonts w:ascii="Roboto" w:hAnsi="Roboto" w:cstheme="minorBidi"/>
          <w:sz w:val="20"/>
          <w:szCs w:val="20"/>
        </w:rPr>
        <w:t xml:space="preserve"> les ODD</w:t>
      </w:r>
      <w:r w:rsidR="004850D4" w:rsidRPr="005F1787">
        <w:rPr>
          <w:rFonts w:ascii="Roboto" w:hAnsi="Roboto" w:cstheme="minorBidi"/>
          <w:sz w:val="20"/>
          <w:szCs w:val="20"/>
        </w:rPr>
        <w:t xml:space="preserve"> </w:t>
      </w:r>
      <w:r w:rsidR="53B841B6" w:rsidRPr="005F1787">
        <w:rPr>
          <w:rFonts w:ascii="Roboto" w:hAnsi="Roboto" w:cstheme="minorBidi"/>
          <w:sz w:val="20"/>
          <w:szCs w:val="20"/>
        </w:rPr>
        <w:t>de</w:t>
      </w:r>
      <w:r w:rsidR="00544CA0" w:rsidRPr="005F1787">
        <w:rPr>
          <w:rFonts w:ascii="Roboto" w:hAnsi="Roboto" w:cstheme="minorBidi"/>
          <w:sz w:val="20"/>
          <w:szCs w:val="20"/>
        </w:rPr>
        <w:t xml:space="preserve"> l’Agenda 2030 des Nations Unies</w:t>
      </w:r>
      <w:r w:rsidR="3DD4E746" w:rsidRPr="005F1787">
        <w:rPr>
          <w:rFonts w:ascii="Roboto" w:hAnsi="Roboto" w:cstheme="minorBidi"/>
          <w:sz w:val="20"/>
          <w:szCs w:val="20"/>
        </w:rPr>
        <w:t xml:space="preserve">. </w:t>
      </w:r>
      <w:r w:rsidR="362FB296" w:rsidRPr="005F1787">
        <w:rPr>
          <w:rFonts w:ascii="Roboto" w:hAnsi="Roboto" w:cstheme="minorBidi"/>
          <w:sz w:val="20"/>
          <w:szCs w:val="20"/>
        </w:rPr>
        <w:t xml:space="preserve"> </w:t>
      </w:r>
      <w:r w:rsidR="18D981F8" w:rsidRPr="005F1787">
        <w:rPr>
          <w:rFonts w:ascii="Roboto" w:hAnsi="Roboto" w:cstheme="minorBidi"/>
          <w:sz w:val="20"/>
          <w:szCs w:val="20"/>
        </w:rPr>
        <w:t>I</w:t>
      </w:r>
      <w:r w:rsidR="5C29744E" w:rsidRPr="005F1787">
        <w:rPr>
          <w:rFonts w:ascii="Roboto" w:hAnsi="Roboto" w:cstheme="minorBidi"/>
          <w:sz w:val="20"/>
          <w:szCs w:val="20"/>
        </w:rPr>
        <w:t>l s’agit</w:t>
      </w:r>
      <w:r w:rsidR="79EB2D07" w:rsidRPr="005F1787">
        <w:rPr>
          <w:rFonts w:ascii="Roboto" w:hAnsi="Roboto" w:cstheme="minorBidi"/>
          <w:sz w:val="20"/>
          <w:szCs w:val="20"/>
        </w:rPr>
        <w:t xml:space="preserve"> </w:t>
      </w:r>
      <w:r w:rsidR="49092A7D" w:rsidRPr="005F1787">
        <w:rPr>
          <w:rFonts w:ascii="Roboto" w:hAnsi="Roboto" w:cstheme="minorBidi"/>
          <w:sz w:val="20"/>
          <w:szCs w:val="20"/>
        </w:rPr>
        <w:t>également</w:t>
      </w:r>
      <w:r w:rsidR="00544CA0" w:rsidRPr="005F1787">
        <w:rPr>
          <w:rFonts w:ascii="Roboto" w:hAnsi="Roboto" w:cstheme="minorBidi"/>
          <w:sz w:val="20"/>
          <w:szCs w:val="20"/>
        </w:rPr>
        <w:t xml:space="preserve"> </w:t>
      </w:r>
      <w:r w:rsidR="5A1ED81A" w:rsidRPr="005F1787">
        <w:rPr>
          <w:rFonts w:ascii="Roboto" w:hAnsi="Roboto" w:cstheme="minorBidi"/>
          <w:sz w:val="20"/>
          <w:szCs w:val="20"/>
        </w:rPr>
        <w:t xml:space="preserve">de prendre en compte </w:t>
      </w:r>
      <w:r w:rsidR="68D0C442" w:rsidRPr="005F1787">
        <w:rPr>
          <w:rFonts w:ascii="Roboto" w:hAnsi="Roboto" w:cstheme="minorBidi"/>
          <w:sz w:val="20"/>
          <w:szCs w:val="20"/>
        </w:rPr>
        <w:t>l</w:t>
      </w:r>
      <w:r w:rsidR="362FB296" w:rsidRPr="005F1787">
        <w:rPr>
          <w:rFonts w:ascii="Roboto" w:hAnsi="Roboto" w:cstheme="minorBidi"/>
          <w:sz w:val="20"/>
          <w:szCs w:val="20"/>
        </w:rPr>
        <w:t>es</w:t>
      </w:r>
      <w:r w:rsidR="00544CA0" w:rsidRPr="005F1787">
        <w:rPr>
          <w:rFonts w:ascii="Roboto" w:hAnsi="Roboto" w:cstheme="minorBidi"/>
          <w:sz w:val="20"/>
          <w:szCs w:val="20"/>
        </w:rPr>
        <w:t xml:space="preserve"> besoins identifiés par le Gouvernement de la </w:t>
      </w:r>
      <w:r w:rsidR="02D5DD35" w:rsidRPr="005F1787">
        <w:rPr>
          <w:rFonts w:ascii="Roboto" w:hAnsi="Roboto" w:cstheme="minorBidi"/>
          <w:sz w:val="20"/>
          <w:szCs w:val="20"/>
        </w:rPr>
        <w:t xml:space="preserve">République de </w:t>
      </w:r>
      <w:r w:rsidR="00544CA0" w:rsidRPr="005F1787">
        <w:rPr>
          <w:rFonts w:ascii="Roboto" w:hAnsi="Roboto" w:cstheme="minorBidi"/>
          <w:sz w:val="20"/>
          <w:szCs w:val="20"/>
        </w:rPr>
        <w:t xml:space="preserve">Guinée et </w:t>
      </w:r>
      <w:r w:rsidR="1023F30F" w:rsidRPr="005F1787">
        <w:rPr>
          <w:rFonts w:ascii="Roboto" w:hAnsi="Roboto" w:cstheme="minorBidi"/>
          <w:sz w:val="20"/>
          <w:szCs w:val="20"/>
        </w:rPr>
        <w:t>l</w:t>
      </w:r>
      <w:r w:rsidR="362FB296" w:rsidRPr="005F1787">
        <w:rPr>
          <w:rFonts w:ascii="Roboto" w:hAnsi="Roboto" w:cstheme="minorBidi"/>
          <w:sz w:val="20"/>
          <w:szCs w:val="20"/>
        </w:rPr>
        <w:t>es</w:t>
      </w:r>
      <w:r w:rsidR="00544CA0" w:rsidRPr="005F1787">
        <w:rPr>
          <w:rFonts w:ascii="Roboto" w:hAnsi="Roboto" w:cstheme="minorBidi"/>
          <w:sz w:val="20"/>
          <w:szCs w:val="20"/>
        </w:rPr>
        <w:t xml:space="preserve"> priorités </w:t>
      </w:r>
      <w:r w:rsidR="71AF9980" w:rsidRPr="005F1787">
        <w:rPr>
          <w:rFonts w:ascii="Roboto" w:hAnsi="Roboto" w:cstheme="minorBidi"/>
          <w:sz w:val="20"/>
          <w:szCs w:val="20"/>
        </w:rPr>
        <w:t xml:space="preserve">nationales </w:t>
      </w:r>
      <w:r w:rsidR="2F002AC4" w:rsidRPr="005F1787">
        <w:rPr>
          <w:rFonts w:ascii="Roboto" w:hAnsi="Roboto" w:cstheme="minorBidi"/>
          <w:sz w:val="20"/>
          <w:szCs w:val="20"/>
        </w:rPr>
        <w:t>qui contribuent à</w:t>
      </w:r>
      <w:r w:rsidR="00544CA0" w:rsidRPr="005F1787">
        <w:rPr>
          <w:rFonts w:ascii="Roboto" w:hAnsi="Roboto" w:cstheme="minorBidi"/>
          <w:sz w:val="20"/>
          <w:szCs w:val="20"/>
        </w:rPr>
        <w:t xml:space="preserve"> la réalisation des ODD</w:t>
      </w:r>
      <w:r w:rsidR="006F023E" w:rsidRPr="005F1787">
        <w:rPr>
          <w:rFonts w:ascii="Roboto" w:hAnsi="Roboto" w:cstheme="minorBidi"/>
          <w:sz w:val="20"/>
          <w:szCs w:val="20"/>
        </w:rPr>
        <w:t xml:space="preserve"> et améliorer ainsi le bien-être de la population</w:t>
      </w:r>
      <w:r w:rsidR="00544CA0" w:rsidRPr="005F1787">
        <w:rPr>
          <w:rFonts w:ascii="Roboto" w:hAnsi="Roboto" w:cstheme="minorBidi"/>
          <w:sz w:val="20"/>
          <w:szCs w:val="20"/>
        </w:rPr>
        <w:t xml:space="preserve">. </w:t>
      </w:r>
      <w:r w:rsidR="67670CD2" w:rsidRPr="005F1787">
        <w:rPr>
          <w:rFonts w:ascii="Roboto" w:hAnsi="Roboto" w:cstheme="minorBidi"/>
          <w:sz w:val="20"/>
          <w:szCs w:val="20"/>
        </w:rPr>
        <w:t>Ce cadre</w:t>
      </w:r>
      <w:r w:rsidR="00544CA0" w:rsidRPr="005F1787">
        <w:rPr>
          <w:rFonts w:ascii="Roboto" w:hAnsi="Roboto" w:cstheme="minorBidi"/>
          <w:sz w:val="20"/>
          <w:szCs w:val="20"/>
        </w:rPr>
        <w:t xml:space="preserve"> représente la vision de la coopération entre la République de Guinée et </w:t>
      </w:r>
      <w:r w:rsidR="6A9EAD94" w:rsidRPr="005F1787">
        <w:rPr>
          <w:rFonts w:ascii="Roboto" w:hAnsi="Roboto" w:cstheme="minorBidi"/>
          <w:sz w:val="20"/>
          <w:szCs w:val="20"/>
        </w:rPr>
        <w:t xml:space="preserve">le </w:t>
      </w:r>
      <w:r w:rsidR="3B095259" w:rsidRPr="005F1787">
        <w:rPr>
          <w:rFonts w:ascii="Roboto" w:hAnsi="Roboto" w:cstheme="minorBidi"/>
          <w:sz w:val="20"/>
          <w:szCs w:val="20"/>
        </w:rPr>
        <w:t>S</w:t>
      </w:r>
      <w:r w:rsidR="6A9EAD94" w:rsidRPr="005F1787">
        <w:rPr>
          <w:rFonts w:ascii="Roboto" w:hAnsi="Roboto" w:cstheme="minorBidi"/>
          <w:sz w:val="20"/>
          <w:szCs w:val="20"/>
        </w:rPr>
        <w:t xml:space="preserve">ystème </w:t>
      </w:r>
      <w:r w:rsidR="565ECA91" w:rsidRPr="005F1787">
        <w:rPr>
          <w:rFonts w:ascii="Roboto" w:hAnsi="Roboto" w:cstheme="minorBidi"/>
          <w:sz w:val="20"/>
          <w:szCs w:val="20"/>
        </w:rPr>
        <w:t>d</w:t>
      </w:r>
      <w:r w:rsidR="430D9AE4" w:rsidRPr="005F1787">
        <w:rPr>
          <w:rFonts w:ascii="Roboto" w:hAnsi="Roboto" w:cstheme="minorBidi"/>
          <w:sz w:val="20"/>
          <w:szCs w:val="20"/>
        </w:rPr>
        <w:t>es</w:t>
      </w:r>
      <w:r w:rsidR="00544CA0" w:rsidRPr="005F1787">
        <w:rPr>
          <w:rFonts w:ascii="Roboto" w:hAnsi="Roboto" w:cstheme="minorBidi"/>
          <w:sz w:val="20"/>
          <w:szCs w:val="20"/>
        </w:rPr>
        <w:t xml:space="preserve"> Nations Unies</w:t>
      </w:r>
      <w:r w:rsidR="004850D4" w:rsidRPr="005F1787">
        <w:rPr>
          <w:rFonts w:ascii="Roboto" w:hAnsi="Roboto" w:cstheme="minorBidi"/>
          <w:sz w:val="20"/>
          <w:szCs w:val="20"/>
        </w:rPr>
        <w:t>.</w:t>
      </w:r>
    </w:p>
    <w:p w14:paraId="0BB1A81C" w14:textId="54421F7B" w:rsidR="00544CA0" w:rsidRPr="005F1787" w:rsidRDefault="00ED7EEE" w:rsidP="5811F795">
      <w:pPr>
        <w:jc w:val="both"/>
        <w:rPr>
          <w:rFonts w:ascii="Roboto" w:hAnsi="Roboto" w:cstheme="minorBidi"/>
          <w:sz w:val="20"/>
          <w:szCs w:val="20"/>
        </w:rPr>
      </w:pPr>
      <w:r w:rsidRPr="005F1787">
        <w:rPr>
          <w:rFonts w:ascii="Roboto" w:hAnsi="Roboto" w:cstheme="minorBidi"/>
          <w:sz w:val="20"/>
          <w:szCs w:val="20"/>
        </w:rPr>
        <w:t>Ce cadre de Coopération est le résultat d’un processus collaboratif et consultatif avec les différents acteurs de développement en République de Guinée</w:t>
      </w:r>
      <w:r w:rsidR="57D2EE00" w:rsidRPr="005F1787">
        <w:rPr>
          <w:rFonts w:ascii="Roboto" w:hAnsi="Roboto" w:cstheme="minorBidi"/>
          <w:sz w:val="20"/>
          <w:szCs w:val="20"/>
        </w:rPr>
        <w:t>,</w:t>
      </w:r>
      <w:r w:rsidRPr="005F1787">
        <w:rPr>
          <w:rFonts w:ascii="Roboto" w:hAnsi="Roboto" w:cstheme="minorBidi"/>
          <w:sz w:val="20"/>
          <w:szCs w:val="20"/>
        </w:rPr>
        <w:t xml:space="preserve"> </w:t>
      </w:r>
      <w:r w:rsidR="47083816" w:rsidRPr="005F1787">
        <w:rPr>
          <w:rFonts w:ascii="Roboto" w:hAnsi="Roboto" w:cstheme="minorBidi"/>
          <w:sz w:val="20"/>
          <w:szCs w:val="20"/>
        </w:rPr>
        <w:t>notamment</w:t>
      </w:r>
      <w:r w:rsidRPr="005F1787">
        <w:rPr>
          <w:rFonts w:ascii="Roboto" w:hAnsi="Roboto" w:cstheme="minorBidi"/>
          <w:sz w:val="20"/>
          <w:szCs w:val="20"/>
        </w:rPr>
        <w:t xml:space="preserve"> </w:t>
      </w:r>
      <w:r w:rsidR="00611673" w:rsidRPr="005F1787">
        <w:rPr>
          <w:rFonts w:ascii="Roboto" w:hAnsi="Roboto" w:cstheme="minorBidi"/>
          <w:sz w:val="20"/>
          <w:szCs w:val="20"/>
        </w:rPr>
        <w:t xml:space="preserve">le </w:t>
      </w:r>
      <w:r w:rsidRPr="005F1787">
        <w:rPr>
          <w:rFonts w:ascii="Roboto" w:hAnsi="Roboto" w:cstheme="minorBidi"/>
          <w:sz w:val="20"/>
          <w:szCs w:val="20"/>
        </w:rPr>
        <w:t>Gouvernement</w:t>
      </w:r>
      <w:r w:rsidR="3E510767" w:rsidRPr="005F1787">
        <w:rPr>
          <w:rFonts w:ascii="Roboto" w:hAnsi="Roboto" w:cstheme="minorBidi"/>
          <w:sz w:val="20"/>
          <w:szCs w:val="20"/>
        </w:rPr>
        <w:t>, l</w:t>
      </w:r>
      <w:r w:rsidR="1289BB0C" w:rsidRPr="005F1787">
        <w:rPr>
          <w:rFonts w:ascii="Roboto" w:hAnsi="Roboto" w:cstheme="minorBidi"/>
          <w:sz w:val="20"/>
          <w:szCs w:val="20"/>
        </w:rPr>
        <w:t xml:space="preserve">es organisations de </w:t>
      </w:r>
      <w:r w:rsidR="3E510767" w:rsidRPr="005F1787">
        <w:rPr>
          <w:rFonts w:ascii="Roboto" w:hAnsi="Roboto" w:cstheme="minorBidi"/>
          <w:sz w:val="20"/>
          <w:szCs w:val="20"/>
        </w:rPr>
        <w:t xml:space="preserve">la société civile </w:t>
      </w:r>
      <w:r w:rsidR="61699058" w:rsidRPr="005F1787">
        <w:rPr>
          <w:rFonts w:ascii="Roboto" w:hAnsi="Roboto" w:cstheme="minorBidi"/>
          <w:sz w:val="20"/>
          <w:szCs w:val="20"/>
        </w:rPr>
        <w:t>y compris les médias</w:t>
      </w:r>
      <w:r w:rsidR="3E510767" w:rsidRPr="005F1787">
        <w:rPr>
          <w:rFonts w:ascii="Roboto" w:hAnsi="Roboto" w:cstheme="minorBidi"/>
          <w:sz w:val="20"/>
          <w:szCs w:val="20"/>
        </w:rPr>
        <w:t xml:space="preserve"> et le secteur privé</w:t>
      </w:r>
      <w:r w:rsidR="16C86ACB" w:rsidRPr="005F1787">
        <w:rPr>
          <w:rFonts w:ascii="Roboto" w:hAnsi="Roboto" w:cstheme="minorBidi"/>
          <w:sz w:val="20"/>
          <w:szCs w:val="20"/>
        </w:rPr>
        <w:t>.</w:t>
      </w:r>
      <w:r w:rsidRPr="005F1787">
        <w:rPr>
          <w:rFonts w:ascii="Roboto" w:hAnsi="Roboto" w:cstheme="minorBidi"/>
          <w:sz w:val="20"/>
          <w:szCs w:val="20"/>
        </w:rPr>
        <w:t xml:space="preserve"> </w:t>
      </w:r>
      <w:r w:rsidR="5F9EAF3E" w:rsidRPr="005F1787">
        <w:rPr>
          <w:rFonts w:ascii="Roboto" w:hAnsi="Roboto" w:cstheme="minorBidi"/>
          <w:sz w:val="20"/>
          <w:szCs w:val="20"/>
        </w:rPr>
        <w:t>A</w:t>
      </w:r>
      <w:r w:rsidR="31788DF9" w:rsidRPr="005F1787">
        <w:rPr>
          <w:rFonts w:ascii="Roboto" w:hAnsi="Roboto" w:cstheme="minorBidi"/>
          <w:sz w:val="20"/>
          <w:szCs w:val="20"/>
        </w:rPr>
        <w:t>in</w:t>
      </w:r>
      <w:r w:rsidR="5F9EAF3E" w:rsidRPr="005F1787">
        <w:rPr>
          <w:rFonts w:ascii="Roboto" w:hAnsi="Roboto" w:cstheme="minorBidi"/>
          <w:sz w:val="20"/>
          <w:szCs w:val="20"/>
        </w:rPr>
        <w:t>si,</w:t>
      </w:r>
      <w:r w:rsidR="6F06FD25" w:rsidRPr="005F1787">
        <w:rPr>
          <w:rFonts w:ascii="Roboto" w:hAnsi="Roboto" w:cstheme="minorBidi"/>
          <w:sz w:val="20"/>
          <w:szCs w:val="20"/>
        </w:rPr>
        <w:t xml:space="preserve"> </w:t>
      </w:r>
      <w:r w:rsidR="4C8F048F" w:rsidRPr="005F1787">
        <w:rPr>
          <w:rFonts w:ascii="Roboto" w:hAnsi="Roboto" w:cstheme="minorBidi"/>
          <w:sz w:val="20"/>
          <w:szCs w:val="20"/>
        </w:rPr>
        <w:t xml:space="preserve">L’équipe pays du </w:t>
      </w:r>
      <w:r w:rsidR="2B534606" w:rsidRPr="005F1787">
        <w:rPr>
          <w:rFonts w:ascii="Roboto" w:hAnsi="Roboto" w:cstheme="minorBidi"/>
          <w:sz w:val="20"/>
          <w:szCs w:val="20"/>
        </w:rPr>
        <w:t>S</w:t>
      </w:r>
      <w:r w:rsidR="4C8F048F" w:rsidRPr="005F1787">
        <w:rPr>
          <w:rFonts w:ascii="Roboto" w:hAnsi="Roboto" w:cstheme="minorBidi"/>
          <w:sz w:val="20"/>
          <w:szCs w:val="20"/>
        </w:rPr>
        <w:t>ystème des Nations Unies a m</w:t>
      </w:r>
      <w:r w:rsidR="40EF5B29" w:rsidRPr="005F1787">
        <w:rPr>
          <w:rFonts w:ascii="Roboto" w:hAnsi="Roboto" w:cstheme="minorBidi"/>
          <w:sz w:val="20"/>
          <w:szCs w:val="20"/>
        </w:rPr>
        <w:t>ené</w:t>
      </w:r>
      <w:r w:rsidR="4C8F048F" w:rsidRPr="005F1787">
        <w:rPr>
          <w:rFonts w:ascii="Roboto" w:hAnsi="Roboto" w:cstheme="minorBidi"/>
          <w:sz w:val="20"/>
          <w:szCs w:val="20"/>
        </w:rPr>
        <w:t xml:space="preserve"> plusieurs sessions</w:t>
      </w:r>
      <w:r w:rsidR="6F06FD25" w:rsidRPr="005F1787">
        <w:rPr>
          <w:rFonts w:ascii="Roboto" w:hAnsi="Roboto" w:cstheme="minorBidi"/>
          <w:sz w:val="20"/>
          <w:szCs w:val="20"/>
        </w:rPr>
        <w:t xml:space="preserve"> </w:t>
      </w:r>
      <w:r w:rsidRPr="005F1787">
        <w:rPr>
          <w:rFonts w:ascii="Roboto" w:hAnsi="Roboto" w:cstheme="minorBidi"/>
          <w:sz w:val="20"/>
          <w:szCs w:val="20"/>
        </w:rPr>
        <w:t xml:space="preserve">de </w:t>
      </w:r>
      <w:r w:rsidR="0006625E" w:rsidRPr="005F1787">
        <w:rPr>
          <w:rFonts w:ascii="Roboto" w:hAnsi="Roboto" w:cstheme="minorBidi"/>
          <w:sz w:val="20"/>
          <w:szCs w:val="20"/>
        </w:rPr>
        <w:t>consultations avec</w:t>
      </w:r>
      <w:r w:rsidR="00494911" w:rsidRPr="005F1787">
        <w:rPr>
          <w:rFonts w:ascii="Roboto" w:hAnsi="Roboto" w:cstheme="minorBidi"/>
          <w:sz w:val="20"/>
          <w:szCs w:val="20"/>
        </w:rPr>
        <w:t xml:space="preserve"> les différents acteurs, les bénéficiaires et les représentants des groupes les plus vulnérables</w:t>
      </w:r>
      <w:r w:rsidR="0F521A4A" w:rsidRPr="005F1787">
        <w:rPr>
          <w:rFonts w:ascii="Roboto" w:hAnsi="Roboto" w:cstheme="minorBidi"/>
          <w:sz w:val="20"/>
          <w:szCs w:val="20"/>
        </w:rPr>
        <w:t xml:space="preserve"> tels </w:t>
      </w:r>
      <w:r w:rsidR="00255A76" w:rsidRPr="005F1787">
        <w:rPr>
          <w:rFonts w:ascii="Roboto" w:hAnsi="Roboto" w:cstheme="minorBidi"/>
          <w:sz w:val="20"/>
          <w:szCs w:val="20"/>
        </w:rPr>
        <w:t>que les</w:t>
      </w:r>
      <w:r w:rsidR="00494911" w:rsidRPr="005F1787">
        <w:rPr>
          <w:rFonts w:ascii="Roboto" w:hAnsi="Roboto" w:cstheme="minorBidi"/>
          <w:sz w:val="20"/>
          <w:szCs w:val="20"/>
        </w:rPr>
        <w:t xml:space="preserve"> groupements de femmes, les jeunes</w:t>
      </w:r>
      <w:r w:rsidR="005F4FCE" w:rsidRPr="005F1787">
        <w:rPr>
          <w:rFonts w:ascii="Roboto" w:hAnsi="Roboto" w:cstheme="minorBidi"/>
          <w:sz w:val="20"/>
          <w:szCs w:val="20"/>
        </w:rPr>
        <w:t>, les personnes vivants avec le VIH,</w:t>
      </w:r>
      <w:r w:rsidR="15F5E134" w:rsidRPr="005F1787">
        <w:rPr>
          <w:rFonts w:ascii="Roboto" w:hAnsi="Roboto" w:cstheme="minorBidi"/>
          <w:sz w:val="20"/>
          <w:szCs w:val="20"/>
        </w:rPr>
        <w:t xml:space="preserve"> </w:t>
      </w:r>
      <w:r w:rsidR="0006625E" w:rsidRPr="005F1787">
        <w:rPr>
          <w:rFonts w:ascii="Roboto" w:hAnsi="Roboto" w:cstheme="minorBidi"/>
          <w:sz w:val="20"/>
          <w:szCs w:val="20"/>
        </w:rPr>
        <w:t>et les</w:t>
      </w:r>
      <w:r w:rsidR="00494911" w:rsidRPr="005F1787">
        <w:rPr>
          <w:rFonts w:ascii="Roboto" w:hAnsi="Roboto" w:cstheme="minorBidi"/>
          <w:sz w:val="20"/>
          <w:szCs w:val="20"/>
        </w:rPr>
        <w:t xml:space="preserve"> personnes vivant</w:t>
      </w:r>
      <w:r w:rsidR="00D7711F" w:rsidRPr="005F1787">
        <w:rPr>
          <w:rFonts w:ascii="Roboto" w:hAnsi="Roboto" w:cstheme="minorBidi"/>
          <w:sz w:val="20"/>
          <w:szCs w:val="20"/>
        </w:rPr>
        <w:t>s</w:t>
      </w:r>
      <w:r w:rsidR="00494911" w:rsidRPr="005F1787">
        <w:rPr>
          <w:rFonts w:ascii="Roboto" w:hAnsi="Roboto" w:cstheme="minorBidi"/>
          <w:sz w:val="20"/>
          <w:szCs w:val="20"/>
        </w:rPr>
        <w:t xml:space="preserve"> avec </w:t>
      </w:r>
      <w:r w:rsidR="7FCA6B95" w:rsidRPr="005F1787">
        <w:rPr>
          <w:rFonts w:ascii="Roboto" w:hAnsi="Roboto" w:cstheme="minorBidi"/>
          <w:sz w:val="20"/>
          <w:szCs w:val="20"/>
        </w:rPr>
        <w:t xml:space="preserve">un </w:t>
      </w:r>
      <w:r w:rsidR="00494911" w:rsidRPr="005F1787">
        <w:rPr>
          <w:rFonts w:ascii="Roboto" w:hAnsi="Roboto" w:cstheme="minorBidi"/>
          <w:sz w:val="20"/>
          <w:szCs w:val="20"/>
        </w:rPr>
        <w:t>handicap</w:t>
      </w:r>
      <w:r w:rsidR="5534EFBD" w:rsidRPr="005F1787">
        <w:rPr>
          <w:rFonts w:ascii="Roboto" w:hAnsi="Roboto" w:cstheme="minorBidi"/>
          <w:sz w:val="20"/>
          <w:szCs w:val="20"/>
        </w:rPr>
        <w:t>.</w:t>
      </w:r>
      <w:r w:rsidR="00494911" w:rsidRPr="005F1787">
        <w:rPr>
          <w:rFonts w:ascii="Roboto" w:hAnsi="Roboto" w:cstheme="minorBidi"/>
          <w:sz w:val="20"/>
          <w:szCs w:val="20"/>
        </w:rPr>
        <w:t xml:space="preserve"> </w:t>
      </w:r>
      <w:r w:rsidR="00544CA0" w:rsidRPr="005F1787">
        <w:rPr>
          <w:rFonts w:ascii="Roboto" w:hAnsi="Roboto" w:cstheme="minorBidi"/>
          <w:sz w:val="20"/>
          <w:szCs w:val="20"/>
        </w:rPr>
        <w:t>L’appui</w:t>
      </w:r>
      <w:r w:rsidR="6E168C19" w:rsidRPr="005F1787">
        <w:rPr>
          <w:rFonts w:ascii="Roboto" w:hAnsi="Roboto" w:cstheme="minorBidi"/>
          <w:sz w:val="20"/>
          <w:szCs w:val="20"/>
        </w:rPr>
        <w:t xml:space="preserve"> </w:t>
      </w:r>
      <w:r w:rsidR="10FFC05C" w:rsidRPr="005F1787">
        <w:rPr>
          <w:rFonts w:ascii="Roboto" w:hAnsi="Roboto" w:cstheme="minorBidi"/>
          <w:sz w:val="20"/>
          <w:szCs w:val="20"/>
        </w:rPr>
        <w:t>co</w:t>
      </w:r>
      <w:r w:rsidR="1EA3A2F7" w:rsidRPr="005F1787">
        <w:rPr>
          <w:rFonts w:ascii="Roboto" w:hAnsi="Roboto" w:cstheme="minorBidi"/>
          <w:sz w:val="20"/>
          <w:szCs w:val="20"/>
        </w:rPr>
        <w:t>ncert</w:t>
      </w:r>
      <w:r w:rsidR="10FFC05C" w:rsidRPr="005F1787">
        <w:rPr>
          <w:rFonts w:ascii="Roboto" w:hAnsi="Roboto" w:cstheme="minorBidi"/>
          <w:sz w:val="20"/>
          <w:szCs w:val="20"/>
        </w:rPr>
        <w:t>é</w:t>
      </w:r>
      <w:r w:rsidR="00544CA0" w:rsidRPr="005F1787">
        <w:rPr>
          <w:rFonts w:ascii="Roboto" w:hAnsi="Roboto" w:cstheme="minorBidi"/>
          <w:sz w:val="20"/>
          <w:szCs w:val="20"/>
        </w:rPr>
        <w:t xml:space="preserve"> du Système des Nations Unies en </w:t>
      </w:r>
      <w:r w:rsidRPr="005F1787">
        <w:rPr>
          <w:rFonts w:ascii="Roboto" w:hAnsi="Roboto" w:cstheme="minorBidi"/>
          <w:sz w:val="20"/>
          <w:szCs w:val="20"/>
        </w:rPr>
        <w:t>Guinée</w:t>
      </w:r>
      <w:r w:rsidR="00544CA0" w:rsidRPr="005F1787">
        <w:rPr>
          <w:rFonts w:ascii="Roboto" w:hAnsi="Roboto" w:cstheme="minorBidi"/>
          <w:sz w:val="20"/>
          <w:szCs w:val="20"/>
        </w:rPr>
        <w:t xml:space="preserve"> tient compte des avantages comparatifs </w:t>
      </w:r>
      <w:r w:rsidR="00DE2CC5" w:rsidRPr="005F1787">
        <w:rPr>
          <w:rFonts w:ascii="Roboto" w:hAnsi="Roboto" w:cstheme="minorBidi"/>
          <w:sz w:val="20"/>
          <w:szCs w:val="20"/>
        </w:rPr>
        <w:t>du multilatéralisme</w:t>
      </w:r>
      <w:r w:rsidR="6A7C0E4B" w:rsidRPr="005F1787">
        <w:rPr>
          <w:rFonts w:ascii="Roboto" w:hAnsi="Roboto" w:cstheme="minorBidi"/>
          <w:sz w:val="20"/>
          <w:szCs w:val="20"/>
        </w:rPr>
        <w:t xml:space="preserve">, </w:t>
      </w:r>
      <w:r w:rsidR="6A7C0E4B" w:rsidRPr="005F1787">
        <w:rPr>
          <w:rFonts w:ascii="Roboto" w:eastAsia="Roboto" w:hAnsi="Roboto" w:cs="Roboto"/>
          <w:sz w:val="20"/>
          <w:szCs w:val="20"/>
        </w:rPr>
        <w:t xml:space="preserve">mettant particulièrement l'accent sur le plaidoyer en faveur de la création d'un espace politique propice au développement durable et la mobilisation d'expertise pour renforcer les compétences humaines et </w:t>
      </w:r>
      <w:r w:rsidR="0558958C" w:rsidRPr="005F1787">
        <w:rPr>
          <w:rFonts w:ascii="Roboto" w:eastAsia="Roboto" w:hAnsi="Roboto" w:cs="Roboto"/>
          <w:sz w:val="20"/>
          <w:szCs w:val="20"/>
        </w:rPr>
        <w:t xml:space="preserve">les capacités </w:t>
      </w:r>
      <w:r w:rsidR="6A7C0E4B" w:rsidRPr="005F1787">
        <w:rPr>
          <w:rFonts w:ascii="Roboto" w:eastAsia="Roboto" w:hAnsi="Roboto" w:cs="Roboto"/>
          <w:sz w:val="20"/>
          <w:szCs w:val="20"/>
        </w:rPr>
        <w:t>institutionnelles de la République de Guinée.</w:t>
      </w:r>
      <w:r w:rsidR="6E168C19" w:rsidRPr="005F1787">
        <w:rPr>
          <w:rFonts w:ascii="Roboto" w:hAnsi="Roboto" w:cstheme="minorBidi"/>
          <w:sz w:val="20"/>
          <w:szCs w:val="20"/>
        </w:rPr>
        <w:t xml:space="preserve"> </w:t>
      </w:r>
    </w:p>
    <w:p w14:paraId="7C7DD511" w14:textId="0037A2A3" w:rsidR="00544CA0" w:rsidRDefault="00544CA0" w:rsidP="00544CA0">
      <w:pPr>
        <w:jc w:val="both"/>
        <w:rPr>
          <w:rFonts w:ascii="Roboto" w:hAnsi="Roboto" w:cstheme="minorBidi"/>
          <w:sz w:val="20"/>
          <w:szCs w:val="20"/>
        </w:rPr>
      </w:pPr>
      <w:r w:rsidRPr="005F1787">
        <w:rPr>
          <w:rFonts w:ascii="Roboto" w:hAnsi="Roboto" w:cstheme="minorBidi"/>
          <w:sz w:val="20"/>
          <w:szCs w:val="20"/>
        </w:rPr>
        <w:t xml:space="preserve">Il </w:t>
      </w:r>
      <w:r w:rsidR="3F0E1147" w:rsidRPr="005F1787">
        <w:rPr>
          <w:rFonts w:ascii="Roboto" w:hAnsi="Roboto" w:cstheme="minorBidi"/>
          <w:sz w:val="20"/>
          <w:szCs w:val="20"/>
        </w:rPr>
        <w:t xml:space="preserve">prend </w:t>
      </w:r>
      <w:r w:rsidRPr="005F1787">
        <w:rPr>
          <w:rFonts w:ascii="Roboto" w:hAnsi="Roboto" w:cstheme="minorBidi"/>
          <w:sz w:val="20"/>
          <w:szCs w:val="20"/>
        </w:rPr>
        <w:t xml:space="preserve">également </w:t>
      </w:r>
      <w:r w:rsidR="0A3F5128" w:rsidRPr="005F1787">
        <w:rPr>
          <w:rFonts w:ascii="Roboto" w:hAnsi="Roboto" w:cstheme="minorBidi"/>
          <w:sz w:val="20"/>
          <w:szCs w:val="20"/>
        </w:rPr>
        <w:t>en considération</w:t>
      </w:r>
      <w:r w:rsidRPr="005F1787">
        <w:rPr>
          <w:rFonts w:ascii="Roboto" w:hAnsi="Roboto" w:cstheme="minorBidi"/>
          <w:sz w:val="20"/>
          <w:szCs w:val="20"/>
        </w:rPr>
        <w:t xml:space="preserve"> l’effet de levier que représentent les </w:t>
      </w:r>
      <w:r w:rsidR="00255A76" w:rsidRPr="005F1787">
        <w:rPr>
          <w:rFonts w:ascii="Roboto" w:hAnsi="Roboto" w:cstheme="minorBidi"/>
          <w:sz w:val="20"/>
          <w:szCs w:val="20"/>
        </w:rPr>
        <w:t>potentialités du</w:t>
      </w:r>
      <w:r w:rsidR="00ED7EEE" w:rsidRPr="005F1787">
        <w:rPr>
          <w:rFonts w:ascii="Roboto" w:hAnsi="Roboto" w:cstheme="minorBidi"/>
          <w:sz w:val="20"/>
          <w:szCs w:val="20"/>
        </w:rPr>
        <w:t xml:space="preserve"> pays </w:t>
      </w:r>
      <w:r w:rsidR="364A60ED" w:rsidRPr="005F1787">
        <w:rPr>
          <w:rFonts w:ascii="Roboto" w:hAnsi="Roboto" w:cstheme="minorBidi"/>
          <w:sz w:val="20"/>
          <w:szCs w:val="20"/>
        </w:rPr>
        <w:t xml:space="preserve">pour </w:t>
      </w:r>
      <w:r w:rsidR="00902035" w:rsidRPr="005F1787">
        <w:rPr>
          <w:rFonts w:ascii="Roboto" w:hAnsi="Roboto" w:cstheme="minorBidi"/>
          <w:sz w:val="20"/>
          <w:szCs w:val="20"/>
        </w:rPr>
        <w:t>accélérer le</w:t>
      </w:r>
      <w:r w:rsidRPr="005F1787">
        <w:rPr>
          <w:rFonts w:ascii="Roboto" w:hAnsi="Roboto" w:cstheme="minorBidi"/>
          <w:sz w:val="20"/>
          <w:szCs w:val="20"/>
        </w:rPr>
        <w:t xml:space="preserve"> développement </w:t>
      </w:r>
      <w:r w:rsidR="5033C35F" w:rsidRPr="005F1787">
        <w:rPr>
          <w:rFonts w:ascii="Roboto" w:hAnsi="Roboto" w:cstheme="minorBidi"/>
          <w:sz w:val="20"/>
          <w:szCs w:val="20"/>
        </w:rPr>
        <w:t xml:space="preserve">transformationnel </w:t>
      </w:r>
      <w:r w:rsidR="79EB2D07" w:rsidRPr="005F1787">
        <w:rPr>
          <w:rFonts w:ascii="Roboto" w:hAnsi="Roboto" w:cstheme="minorBidi"/>
          <w:sz w:val="20"/>
          <w:szCs w:val="20"/>
        </w:rPr>
        <w:t>durable.</w:t>
      </w:r>
      <w:r w:rsidRPr="005F1787">
        <w:rPr>
          <w:rFonts w:ascii="Roboto" w:hAnsi="Roboto" w:cstheme="minorBidi"/>
          <w:sz w:val="20"/>
          <w:szCs w:val="20"/>
        </w:rPr>
        <w:t xml:space="preserve"> </w:t>
      </w:r>
      <w:r w:rsidR="005AF2FC" w:rsidRPr="005F1787">
        <w:rPr>
          <w:rFonts w:ascii="Roboto" w:hAnsi="Roboto" w:cstheme="minorBidi"/>
          <w:sz w:val="20"/>
          <w:szCs w:val="20"/>
        </w:rPr>
        <w:t>En adoptant</w:t>
      </w:r>
      <w:r w:rsidRPr="005F1787">
        <w:rPr>
          <w:rFonts w:ascii="Roboto" w:hAnsi="Roboto" w:cstheme="minorBidi"/>
          <w:sz w:val="20"/>
          <w:szCs w:val="20"/>
        </w:rPr>
        <w:t xml:space="preserve"> une approche de mutualisation des efforts des agences onusiennes, ce cadre se focalise sur des </w:t>
      </w:r>
      <w:r w:rsidR="00255A76" w:rsidRPr="005F1787">
        <w:rPr>
          <w:rFonts w:ascii="Roboto" w:hAnsi="Roboto" w:cstheme="minorBidi"/>
          <w:sz w:val="20"/>
          <w:szCs w:val="20"/>
        </w:rPr>
        <w:t>interventions à</w:t>
      </w:r>
      <w:r w:rsidRPr="005F1787">
        <w:rPr>
          <w:rFonts w:ascii="Roboto" w:hAnsi="Roboto" w:cstheme="minorBidi"/>
          <w:sz w:val="20"/>
          <w:szCs w:val="20"/>
        </w:rPr>
        <w:t xml:space="preserve"> fort potentiel </w:t>
      </w:r>
      <w:r w:rsidR="031858F7" w:rsidRPr="005F1787">
        <w:rPr>
          <w:rFonts w:ascii="Roboto" w:hAnsi="Roboto" w:cstheme="minorBidi"/>
          <w:sz w:val="20"/>
          <w:szCs w:val="20"/>
        </w:rPr>
        <w:t xml:space="preserve">afin </w:t>
      </w:r>
      <w:r w:rsidR="00902035" w:rsidRPr="005F1787">
        <w:rPr>
          <w:rFonts w:ascii="Roboto" w:hAnsi="Roboto" w:cstheme="minorBidi"/>
          <w:sz w:val="20"/>
          <w:szCs w:val="20"/>
        </w:rPr>
        <w:t xml:space="preserve">de </w:t>
      </w:r>
      <w:r w:rsidR="75DFC20C" w:rsidRPr="005F1787">
        <w:rPr>
          <w:rFonts w:ascii="Roboto" w:hAnsi="Roboto" w:cstheme="minorBidi"/>
          <w:sz w:val="20"/>
          <w:szCs w:val="20"/>
        </w:rPr>
        <w:t>soutenir</w:t>
      </w:r>
      <w:r w:rsidR="031858F7" w:rsidRPr="005F1787">
        <w:rPr>
          <w:rFonts w:ascii="Roboto" w:hAnsi="Roboto" w:cstheme="minorBidi"/>
          <w:sz w:val="20"/>
          <w:szCs w:val="20"/>
        </w:rPr>
        <w:t xml:space="preserve"> </w:t>
      </w:r>
      <w:r w:rsidR="006B24AD" w:rsidRPr="005F1787">
        <w:rPr>
          <w:rFonts w:ascii="Roboto" w:hAnsi="Roboto" w:cstheme="minorBidi"/>
          <w:sz w:val="20"/>
          <w:szCs w:val="20"/>
        </w:rPr>
        <w:t>l’</w:t>
      </w:r>
      <w:r w:rsidR="00902035" w:rsidRPr="005F1787">
        <w:rPr>
          <w:rFonts w:ascii="Roboto" w:hAnsi="Roboto" w:cstheme="minorBidi"/>
          <w:sz w:val="20"/>
          <w:szCs w:val="20"/>
        </w:rPr>
        <w:t>État</w:t>
      </w:r>
      <w:r w:rsidR="2BA28696" w:rsidRPr="005F1787">
        <w:rPr>
          <w:rFonts w:ascii="Roboto" w:hAnsi="Roboto" w:cstheme="minorBidi"/>
          <w:sz w:val="20"/>
          <w:szCs w:val="20"/>
        </w:rPr>
        <w:t>,</w:t>
      </w:r>
      <w:r w:rsidRPr="005F1787">
        <w:rPr>
          <w:rFonts w:ascii="Roboto" w:hAnsi="Roboto" w:cstheme="minorBidi"/>
          <w:sz w:val="20"/>
          <w:szCs w:val="20"/>
        </w:rPr>
        <w:t xml:space="preserve"> </w:t>
      </w:r>
      <w:r w:rsidR="68EA5C1F" w:rsidRPr="005F1787">
        <w:rPr>
          <w:rFonts w:ascii="Roboto" w:hAnsi="Roboto" w:cstheme="minorBidi"/>
          <w:sz w:val="20"/>
          <w:szCs w:val="20"/>
        </w:rPr>
        <w:t>vers</w:t>
      </w:r>
      <w:r w:rsidR="51AF6937" w:rsidRPr="005F1787">
        <w:rPr>
          <w:rFonts w:ascii="Roboto" w:hAnsi="Roboto" w:cstheme="minorBidi"/>
          <w:sz w:val="20"/>
          <w:szCs w:val="20"/>
        </w:rPr>
        <w:t xml:space="preserve"> </w:t>
      </w:r>
      <w:r w:rsidR="127F6609" w:rsidRPr="005F1787">
        <w:rPr>
          <w:rFonts w:ascii="Roboto" w:hAnsi="Roboto" w:cstheme="minorBidi"/>
          <w:sz w:val="20"/>
          <w:szCs w:val="20"/>
        </w:rPr>
        <w:t>l’</w:t>
      </w:r>
      <w:r w:rsidR="09B557DA" w:rsidRPr="005F1787">
        <w:rPr>
          <w:rFonts w:ascii="Roboto" w:hAnsi="Roboto" w:cstheme="minorBidi"/>
          <w:sz w:val="20"/>
          <w:szCs w:val="20"/>
        </w:rPr>
        <w:t>attein</w:t>
      </w:r>
      <w:r w:rsidR="77DC62B5" w:rsidRPr="005F1787">
        <w:rPr>
          <w:rFonts w:ascii="Roboto" w:hAnsi="Roboto" w:cstheme="minorBidi"/>
          <w:sz w:val="20"/>
          <w:szCs w:val="20"/>
        </w:rPr>
        <w:t>t</w:t>
      </w:r>
      <w:r w:rsidR="09B557DA" w:rsidRPr="005F1787">
        <w:rPr>
          <w:rFonts w:ascii="Roboto" w:hAnsi="Roboto" w:cstheme="minorBidi"/>
          <w:sz w:val="20"/>
          <w:szCs w:val="20"/>
        </w:rPr>
        <w:t>e</w:t>
      </w:r>
      <w:r w:rsidR="51AF6937" w:rsidRPr="005F1787">
        <w:rPr>
          <w:rFonts w:ascii="Roboto" w:hAnsi="Roboto" w:cstheme="minorBidi"/>
          <w:sz w:val="20"/>
          <w:szCs w:val="20"/>
        </w:rPr>
        <w:t xml:space="preserve"> </w:t>
      </w:r>
      <w:r w:rsidR="00635CC3" w:rsidRPr="005F1787">
        <w:rPr>
          <w:rFonts w:ascii="Roboto" w:hAnsi="Roboto" w:cstheme="minorBidi"/>
          <w:sz w:val="20"/>
          <w:szCs w:val="20"/>
        </w:rPr>
        <w:t>des</w:t>
      </w:r>
      <w:r w:rsidRPr="005F1787">
        <w:rPr>
          <w:rFonts w:ascii="Roboto" w:hAnsi="Roboto" w:cstheme="minorBidi"/>
          <w:sz w:val="20"/>
          <w:szCs w:val="20"/>
        </w:rPr>
        <w:t xml:space="preserve"> ODD </w:t>
      </w:r>
      <w:r w:rsidR="1601014F" w:rsidRPr="005F1787">
        <w:rPr>
          <w:rFonts w:ascii="Roboto" w:hAnsi="Roboto" w:cstheme="minorBidi"/>
          <w:sz w:val="20"/>
          <w:szCs w:val="20"/>
        </w:rPr>
        <w:t>en s’appuyant sur</w:t>
      </w:r>
      <w:r w:rsidR="5874C31A" w:rsidRPr="005F1787">
        <w:rPr>
          <w:rFonts w:ascii="Roboto" w:hAnsi="Roboto" w:cstheme="minorBidi"/>
          <w:sz w:val="20"/>
          <w:szCs w:val="20"/>
        </w:rPr>
        <w:t xml:space="preserve"> </w:t>
      </w:r>
      <w:r w:rsidR="0ECC4FB9" w:rsidRPr="005F1787">
        <w:rPr>
          <w:rFonts w:ascii="Roboto" w:hAnsi="Roboto" w:cstheme="minorBidi"/>
          <w:sz w:val="20"/>
          <w:szCs w:val="20"/>
        </w:rPr>
        <w:t>l</w:t>
      </w:r>
      <w:r w:rsidR="5874C31A" w:rsidRPr="005F1787">
        <w:rPr>
          <w:rFonts w:ascii="Roboto" w:hAnsi="Roboto" w:cstheme="minorBidi"/>
          <w:sz w:val="20"/>
          <w:szCs w:val="20"/>
        </w:rPr>
        <w:t>es</w:t>
      </w:r>
      <w:r w:rsidRPr="005F1787">
        <w:rPr>
          <w:rFonts w:ascii="Roboto" w:hAnsi="Roboto" w:cstheme="minorBidi"/>
          <w:sz w:val="20"/>
          <w:szCs w:val="20"/>
        </w:rPr>
        <w:t xml:space="preserve"> </w:t>
      </w:r>
      <w:r w:rsidR="00ED7EEE" w:rsidRPr="005F1787">
        <w:rPr>
          <w:rFonts w:ascii="Roboto" w:hAnsi="Roboto" w:cstheme="minorBidi"/>
          <w:sz w:val="20"/>
          <w:szCs w:val="20"/>
        </w:rPr>
        <w:t>trois</w:t>
      </w:r>
      <w:r w:rsidRPr="005F1787">
        <w:rPr>
          <w:rFonts w:ascii="Roboto" w:hAnsi="Roboto" w:cstheme="minorBidi"/>
          <w:sz w:val="20"/>
          <w:szCs w:val="20"/>
        </w:rPr>
        <w:t xml:space="preserve"> </w:t>
      </w:r>
      <w:r w:rsidR="667B9174" w:rsidRPr="005F1787">
        <w:rPr>
          <w:rFonts w:ascii="Roboto" w:hAnsi="Roboto" w:cstheme="minorBidi"/>
          <w:sz w:val="20"/>
          <w:szCs w:val="20"/>
        </w:rPr>
        <w:t>(3)</w:t>
      </w:r>
      <w:r w:rsidR="000D00EA" w:rsidRPr="005F1787">
        <w:rPr>
          <w:rFonts w:ascii="Roboto" w:hAnsi="Roboto" w:cstheme="minorBidi"/>
          <w:sz w:val="20"/>
          <w:szCs w:val="20"/>
        </w:rPr>
        <w:t xml:space="preserve"> </w:t>
      </w:r>
      <w:r w:rsidRPr="005F1787">
        <w:rPr>
          <w:rFonts w:ascii="Roboto" w:hAnsi="Roboto" w:cstheme="minorBidi"/>
          <w:sz w:val="20"/>
          <w:szCs w:val="20"/>
        </w:rPr>
        <w:t xml:space="preserve">résultats </w:t>
      </w:r>
      <w:r w:rsidR="696E8E41" w:rsidRPr="005F1787">
        <w:rPr>
          <w:rFonts w:ascii="Roboto" w:hAnsi="Roboto" w:cstheme="minorBidi"/>
          <w:sz w:val="20"/>
          <w:szCs w:val="20"/>
        </w:rPr>
        <w:t>transformateurs</w:t>
      </w:r>
      <w:r w:rsidRPr="005F1787">
        <w:rPr>
          <w:rFonts w:ascii="Roboto" w:hAnsi="Roboto" w:cstheme="minorBidi"/>
          <w:sz w:val="20"/>
          <w:szCs w:val="20"/>
        </w:rPr>
        <w:t xml:space="preserve"> suivants :</w:t>
      </w:r>
    </w:p>
    <w:p w14:paraId="5F41B1D5" w14:textId="77777777" w:rsidR="008261C9" w:rsidRPr="005F1787" w:rsidRDefault="008261C9" w:rsidP="00544CA0">
      <w:pPr>
        <w:jc w:val="both"/>
        <w:rPr>
          <w:rFonts w:ascii="Roboto" w:hAnsi="Roboto" w:cstheme="minorBidi"/>
          <w:sz w:val="20"/>
          <w:szCs w:val="20"/>
        </w:rPr>
      </w:pPr>
    </w:p>
    <w:p w14:paraId="4B7477FE" w14:textId="03BC3AB9" w:rsidR="00544CA0" w:rsidRPr="00965E25" w:rsidRDefault="4920361A" w:rsidP="00255A76">
      <w:pPr>
        <w:pStyle w:val="Bodytext3"/>
        <w:numPr>
          <w:ilvl w:val="1"/>
          <w:numId w:val="9"/>
        </w:numPr>
        <w:spacing w:after="120"/>
        <w:ind w:left="360"/>
        <w:jc w:val="both"/>
        <w:rPr>
          <w:rStyle w:val="IntenseReference"/>
          <w:rFonts w:ascii="Roboto" w:hAnsi="Roboto"/>
          <w:color w:val="2E74B5" w:themeColor="accent5" w:themeShade="BF"/>
          <w:sz w:val="24"/>
          <w:szCs w:val="24"/>
        </w:rPr>
      </w:pPr>
      <w:bookmarkStart w:id="3" w:name="_Hlk118290678"/>
      <w:proofErr w:type="spellStart"/>
      <w:r w:rsidRPr="00965E25">
        <w:rPr>
          <w:rStyle w:val="IntenseReference"/>
          <w:rFonts w:ascii="Roboto" w:hAnsi="Roboto"/>
          <w:color w:val="2E74B5" w:themeColor="accent5" w:themeShade="BF"/>
          <w:sz w:val="24"/>
          <w:szCs w:val="24"/>
        </w:rPr>
        <w:t>D’ici</w:t>
      </w:r>
      <w:proofErr w:type="spellEnd"/>
      <w:r w:rsidRPr="00965E25">
        <w:rPr>
          <w:rStyle w:val="IntenseReference"/>
          <w:rFonts w:ascii="Roboto" w:hAnsi="Roboto"/>
          <w:color w:val="2E74B5" w:themeColor="accent5" w:themeShade="BF"/>
          <w:sz w:val="24"/>
          <w:szCs w:val="24"/>
        </w:rPr>
        <w:t xml:space="preserve"> 202</w:t>
      </w:r>
      <w:r w:rsidR="74F5E4DD" w:rsidRPr="00965E25">
        <w:rPr>
          <w:rStyle w:val="IntenseReference"/>
          <w:rFonts w:ascii="Roboto" w:hAnsi="Roboto"/>
          <w:color w:val="2E74B5" w:themeColor="accent5" w:themeShade="BF"/>
          <w:sz w:val="24"/>
          <w:szCs w:val="24"/>
        </w:rPr>
        <w:t>8</w:t>
      </w:r>
      <w:r w:rsidRPr="00965E25">
        <w:rPr>
          <w:rStyle w:val="IntenseReference"/>
          <w:rFonts w:ascii="Roboto" w:hAnsi="Roboto"/>
          <w:color w:val="2E74B5" w:themeColor="accent5" w:themeShade="BF"/>
          <w:sz w:val="24"/>
          <w:szCs w:val="24"/>
        </w:rPr>
        <w:t xml:space="preserve">, </w:t>
      </w:r>
      <w:r w:rsidR="7E1E139F" w:rsidRPr="00965E25">
        <w:rPr>
          <w:rStyle w:val="IntenseReference"/>
          <w:rFonts w:ascii="Roboto" w:hAnsi="Roboto"/>
          <w:color w:val="2E74B5" w:themeColor="accent5" w:themeShade="BF"/>
          <w:sz w:val="24"/>
          <w:szCs w:val="24"/>
        </w:rPr>
        <w:t>l</w:t>
      </w:r>
      <w:r w:rsidR="37109EE6" w:rsidRPr="00965E25">
        <w:rPr>
          <w:rStyle w:val="IntenseReference"/>
          <w:rFonts w:ascii="Roboto" w:hAnsi="Roboto"/>
          <w:color w:val="2E74B5" w:themeColor="accent5" w:themeShade="BF"/>
          <w:sz w:val="24"/>
          <w:szCs w:val="24"/>
        </w:rPr>
        <w:t>es</w:t>
      </w:r>
      <w:r w:rsidR="00C57DF1" w:rsidRPr="00965E25">
        <w:rPr>
          <w:rStyle w:val="IntenseReference"/>
          <w:rFonts w:ascii="Roboto" w:hAnsi="Roboto"/>
          <w:color w:val="2E74B5" w:themeColor="accent5" w:themeShade="BF"/>
          <w:sz w:val="24"/>
          <w:szCs w:val="24"/>
        </w:rPr>
        <w:t xml:space="preserve"> populations, y </w:t>
      </w:r>
      <w:proofErr w:type="spellStart"/>
      <w:r w:rsidR="00C57DF1" w:rsidRPr="00965E25">
        <w:rPr>
          <w:rStyle w:val="IntenseReference"/>
          <w:rFonts w:ascii="Roboto" w:hAnsi="Roboto"/>
          <w:color w:val="2E74B5" w:themeColor="accent5" w:themeShade="BF"/>
          <w:sz w:val="24"/>
          <w:szCs w:val="24"/>
        </w:rPr>
        <w:t>compris</w:t>
      </w:r>
      <w:proofErr w:type="spellEnd"/>
      <w:r w:rsidR="00C57DF1" w:rsidRPr="00965E25">
        <w:rPr>
          <w:rStyle w:val="IntenseReference"/>
          <w:rFonts w:ascii="Roboto" w:hAnsi="Roboto"/>
          <w:color w:val="2E74B5" w:themeColor="accent5" w:themeShade="BF"/>
          <w:sz w:val="24"/>
          <w:szCs w:val="24"/>
        </w:rPr>
        <w:t xml:space="preserve"> les femmes, les </w:t>
      </w:r>
      <w:proofErr w:type="spellStart"/>
      <w:r w:rsidR="00C57DF1" w:rsidRPr="00965E25">
        <w:rPr>
          <w:rStyle w:val="IntenseReference"/>
          <w:rFonts w:ascii="Roboto" w:hAnsi="Roboto"/>
          <w:color w:val="2E74B5" w:themeColor="accent5" w:themeShade="BF"/>
          <w:sz w:val="24"/>
          <w:szCs w:val="24"/>
        </w:rPr>
        <w:t>jeunes</w:t>
      </w:r>
      <w:proofErr w:type="spellEnd"/>
      <w:r w:rsidR="00C57DF1" w:rsidRPr="00965E25">
        <w:rPr>
          <w:rStyle w:val="IntenseReference"/>
          <w:rFonts w:ascii="Roboto" w:hAnsi="Roboto"/>
          <w:color w:val="2E74B5" w:themeColor="accent5" w:themeShade="BF"/>
          <w:sz w:val="24"/>
          <w:szCs w:val="24"/>
        </w:rPr>
        <w:t xml:space="preserve"> filles et garçons, les enfants, </w:t>
      </w:r>
      <w:proofErr w:type="spellStart"/>
      <w:r w:rsidR="00C57DF1" w:rsidRPr="00965E25">
        <w:rPr>
          <w:rStyle w:val="IntenseReference"/>
          <w:rFonts w:ascii="Roboto" w:hAnsi="Roboto"/>
          <w:color w:val="2E74B5" w:themeColor="accent5" w:themeShade="BF"/>
          <w:sz w:val="24"/>
          <w:szCs w:val="24"/>
        </w:rPr>
        <w:t>personnes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handicapées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celles</w:t>
      </w:r>
      <w:proofErr w:type="spellEnd"/>
      <w:r w:rsidR="00C57DF1" w:rsidRPr="00965E25">
        <w:rPr>
          <w:rStyle w:val="IntenseReference"/>
          <w:rFonts w:ascii="Roboto" w:hAnsi="Roboto"/>
          <w:color w:val="2E74B5" w:themeColor="accent5" w:themeShade="BF"/>
          <w:sz w:val="24"/>
          <w:szCs w:val="24"/>
        </w:rPr>
        <w:t xml:space="preserve"> vivant dans les zones rurales, </w:t>
      </w:r>
      <w:proofErr w:type="spellStart"/>
      <w:r w:rsidR="00C57DF1" w:rsidRPr="00965E25">
        <w:rPr>
          <w:rStyle w:val="IntenseReference"/>
          <w:rFonts w:ascii="Roboto" w:hAnsi="Roboto"/>
          <w:color w:val="2E74B5" w:themeColor="accent5" w:themeShade="BF"/>
          <w:sz w:val="24"/>
          <w:szCs w:val="24"/>
        </w:rPr>
        <w:t>péri-urbain</w:t>
      </w:r>
      <w:r w:rsidR="00C90151" w:rsidRPr="00965E25">
        <w:rPr>
          <w:rStyle w:val="IntenseReference"/>
          <w:rFonts w:ascii="Roboto" w:hAnsi="Roboto"/>
          <w:color w:val="2E74B5" w:themeColor="accent5" w:themeShade="BF"/>
          <w:sz w:val="24"/>
          <w:szCs w:val="24"/>
        </w:rPr>
        <w:t>es</w:t>
      </w:r>
      <w:proofErr w:type="spellEnd"/>
      <w:r w:rsidR="00C57DF1" w:rsidRPr="00965E25">
        <w:rPr>
          <w:rStyle w:val="IntenseReference"/>
          <w:rFonts w:ascii="Roboto" w:hAnsi="Roboto"/>
          <w:color w:val="2E74B5" w:themeColor="accent5" w:themeShade="BF"/>
          <w:sz w:val="24"/>
          <w:szCs w:val="24"/>
        </w:rPr>
        <w:t xml:space="preserve"> et </w:t>
      </w:r>
      <w:proofErr w:type="spellStart"/>
      <w:r w:rsidR="00C57DF1" w:rsidRPr="00965E25">
        <w:rPr>
          <w:rStyle w:val="IntenseReference"/>
          <w:rFonts w:ascii="Roboto" w:hAnsi="Roboto"/>
          <w:color w:val="2E74B5" w:themeColor="accent5" w:themeShade="BF"/>
          <w:sz w:val="24"/>
          <w:szCs w:val="24"/>
        </w:rPr>
        <w:t>difficiles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d’accès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particulièrement</w:t>
      </w:r>
      <w:proofErr w:type="spellEnd"/>
      <w:r w:rsidR="00C57DF1" w:rsidRPr="00965E25">
        <w:rPr>
          <w:rStyle w:val="IntenseReference"/>
          <w:rFonts w:ascii="Roboto" w:hAnsi="Roboto"/>
          <w:color w:val="2E74B5" w:themeColor="accent5" w:themeShade="BF"/>
          <w:sz w:val="24"/>
          <w:szCs w:val="24"/>
        </w:rPr>
        <w:t xml:space="preserve"> les plus </w:t>
      </w:r>
      <w:proofErr w:type="spellStart"/>
      <w:r w:rsidR="00C57DF1" w:rsidRPr="00965E25">
        <w:rPr>
          <w:rStyle w:val="IntenseReference"/>
          <w:rFonts w:ascii="Roboto" w:hAnsi="Roboto"/>
          <w:color w:val="2E74B5" w:themeColor="accent5" w:themeShade="BF"/>
          <w:sz w:val="24"/>
          <w:szCs w:val="24"/>
        </w:rPr>
        <w:t>vulnérables</w:t>
      </w:r>
      <w:proofErr w:type="spellEnd"/>
      <w:r w:rsidR="00C57DF1" w:rsidRPr="00965E25">
        <w:rPr>
          <w:rStyle w:val="IntenseReference"/>
          <w:rFonts w:ascii="Roboto" w:hAnsi="Roboto"/>
          <w:color w:val="2E74B5" w:themeColor="accent5" w:themeShade="BF"/>
          <w:sz w:val="24"/>
          <w:szCs w:val="24"/>
        </w:rPr>
        <w:t xml:space="preserve">, </w:t>
      </w:r>
      <w:proofErr w:type="spellStart"/>
      <w:r w:rsidR="3E9709AA" w:rsidRPr="00965E25">
        <w:rPr>
          <w:rStyle w:val="IntenseReference"/>
          <w:rFonts w:ascii="Roboto" w:hAnsi="Roboto"/>
          <w:color w:val="2E74B5" w:themeColor="accent5" w:themeShade="BF"/>
          <w:sz w:val="24"/>
          <w:szCs w:val="24"/>
        </w:rPr>
        <w:t>ont</w:t>
      </w:r>
      <w:proofErr w:type="spellEnd"/>
      <w:r w:rsidR="3E9709AA" w:rsidRPr="00965E25">
        <w:rPr>
          <w:rStyle w:val="IntenseReference"/>
          <w:rFonts w:ascii="Roboto" w:hAnsi="Roboto"/>
          <w:color w:val="2E74B5" w:themeColor="accent5" w:themeShade="BF"/>
          <w:sz w:val="24"/>
          <w:szCs w:val="24"/>
        </w:rPr>
        <w:t xml:space="preserve"> </w:t>
      </w:r>
      <w:proofErr w:type="spellStart"/>
      <w:r w:rsidR="3E9709AA" w:rsidRPr="00965E25">
        <w:rPr>
          <w:rStyle w:val="IntenseReference"/>
          <w:rFonts w:ascii="Roboto" w:hAnsi="Roboto"/>
          <w:color w:val="2E74B5" w:themeColor="accent5" w:themeShade="BF"/>
          <w:sz w:val="24"/>
          <w:szCs w:val="24"/>
        </w:rPr>
        <w:t>accès</w:t>
      </w:r>
      <w:proofErr w:type="spellEnd"/>
      <w:r w:rsidR="444B5997" w:rsidRPr="00965E25">
        <w:rPr>
          <w:rStyle w:val="IntenseReference"/>
          <w:rFonts w:ascii="Roboto" w:hAnsi="Roboto"/>
          <w:color w:val="2E74B5" w:themeColor="accent5" w:themeShade="BF"/>
          <w:sz w:val="24"/>
          <w:szCs w:val="24"/>
        </w:rPr>
        <w:t xml:space="preserve"> </w:t>
      </w:r>
      <w:r w:rsidR="3E9709AA" w:rsidRPr="00965E25">
        <w:rPr>
          <w:rStyle w:val="IntenseReference"/>
          <w:rFonts w:ascii="Roboto" w:hAnsi="Roboto"/>
          <w:color w:val="2E74B5" w:themeColor="accent5" w:themeShade="BF"/>
          <w:sz w:val="24"/>
          <w:szCs w:val="24"/>
        </w:rPr>
        <w:t xml:space="preserve">et </w:t>
      </w:r>
      <w:proofErr w:type="spellStart"/>
      <w:r w:rsidR="00C57DF1" w:rsidRPr="00965E25">
        <w:rPr>
          <w:rStyle w:val="IntenseReference"/>
          <w:rFonts w:ascii="Roboto" w:hAnsi="Roboto"/>
          <w:color w:val="2E74B5" w:themeColor="accent5" w:themeShade="BF"/>
          <w:sz w:val="24"/>
          <w:szCs w:val="24"/>
        </w:rPr>
        <w:t>utilisent</w:t>
      </w:r>
      <w:proofErr w:type="spellEnd"/>
      <w:r w:rsidR="00C57DF1" w:rsidRPr="00965E25">
        <w:rPr>
          <w:rStyle w:val="IntenseReference"/>
          <w:rFonts w:ascii="Roboto" w:hAnsi="Roboto"/>
          <w:color w:val="2E74B5" w:themeColor="accent5" w:themeShade="BF"/>
          <w:sz w:val="24"/>
          <w:szCs w:val="24"/>
        </w:rPr>
        <w:t xml:space="preserve"> les services </w:t>
      </w:r>
      <w:proofErr w:type="spellStart"/>
      <w:r w:rsidR="00C57DF1" w:rsidRPr="00965E25">
        <w:rPr>
          <w:rStyle w:val="IntenseReference"/>
          <w:rFonts w:ascii="Roboto" w:hAnsi="Roboto"/>
          <w:color w:val="2E74B5" w:themeColor="accent5" w:themeShade="BF"/>
          <w:sz w:val="24"/>
          <w:szCs w:val="24"/>
        </w:rPr>
        <w:t>sociaux</w:t>
      </w:r>
      <w:proofErr w:type="spellEnd"/>
      <w:r w:rsidR="00C57DF1" w:rsidRPr="00965E25">
        <w:rPr>
          <w:rStyle w:val="IntenseReference"/>
          <w:rFonts w:ascii="Roboto" w:hAnsi="Roboto"/>
          <w:color w:val="2E74B5" w:themeColor="accent5" w:themeShade="BF"/>
          <w:sz w:val="24"/>
          <w:szCs w:val="24"/>
        </w:rPr>
        <w:t xml:space="preserve"> de base de </w:t>
      </w:r>
      <w:proofErr w:type="spellStart"/>
      <w:r w:rsidR="00C57DF1" w:rsidRPr="00965E25">
        <w:rPr>
          <w:rStyle w:val="IntenseReference"/>
          <w:rFonts w:ascii="Roboto" w:hAnsi="Roboto"/>
          <w:color w:val="2E74B5" w:themeColor="accent5" w:themeShade="BF"/>
          <w:sz w:val="24"/>
          <w:szCs w:val="24"/>
        </w:rPr>
        <w:t>qualité</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équitables</w:t>
      </w:r>
      <w:proofErr w:type="spellEnd"/>
      <w:r w:rsidR="00C57DF1" w:rsidRPr="00965E25">
        <w:rPr>
          <w:rStyle w:val="IntenseReference"/>
          <w:rFonts w:ascii="Roboto" w:hAnsi="Roboto"/>
          <w:color w:val="2E74B5" w:themeColor="accent5" w:themeShade="BF"/>
          <w:sz w:val="24"/>
          <w:szCs w:val="24"/>
        </w:rPr>
        <w:t xml:space="preserve">, durables et </w:t>
      </w:r>
      <w:proofErr w:type="spellStart"/>
      <w:r w:rsidR="00C57DF1" w:rsidRPr="00965E25">
        <w:rPr>
          <w:rStyle w:val="IntenseReference"/>
          <w:rFonts w:ascii="Roboto" w:hAnsi="Roboto"/>
          <w:color w:val="2E74B5" w:themeColor="accent5" w:themeShade="BF"/>
          <w:sz w:val="24"/>
          <w:szCs w:val="24"/>
        </w:rPr>
        <w:t>inclusifs</w:t>
      </w:r>
      <w:proofErr w:type="spellEnd"/>
      <w:r w:rsidR="00C57DF1" w:rsidRPr="00965E25">
        <w:rPr>
          <w:rStyle w:val="IntenseReference"/>
          <w:rFonts w:ascii="Roboto" w:hAnsi="Roboto"/>
          <w:color w:val="2E74B5" w:themeColor="accent5" w:themeShade="BF"/>
          <w:sz w:val="24"/>
          <w:szCs w:val="24"/>
        </w:rPr>
        <w:t xml:space="preserve">, y </w:t>
      </w:r>
      <w:proofErr w:type="spellStart"/>
      <w:r w:rsidR="00C57DF1" w:rsidRPr="00965E25">
        <w:rPr>
          <w:rStyle w:val="IntenseReference"/>
          <w:rFonts w:ascii="Roboto" w:hAnsi="Roboto"/>
          <w:color w:val="2E74B5" w:themeColor="accent5" w:themeShade="BF"/>
          <w:sz w:val="24"/>
          <w:szCs w:val="24"/>
        </w:rPr>
        <w:t>compris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en</w:t>
      </w:r>
      <w:proofErr w:type="spellEnd"/>
      <w:r w:rsidR="00C57DF1" w:rsidRPr="00965E25">
        <w:rPr>
          <w:rStyle w:val="IntenseReference"/>
          <w:rFonts w:ascii="Roboto" w:hAnsi="Roboto"/>
          <w:color w:val="2E74B5" w:themeColor="accent5" w:themeShade="BF"/>
          <w:sz w:val="24"/>
          <w:szCs w:val="24"/>
        </w:rPr>
        <w:t xml:space="preserve"> situation </w:t>
      </w:r>
      <w:proofErr w:type="spellStart"/>
      <w:r w:rsidR="00C57DF1" w:rsidRPr="00965E25">
        <w:rPr>
          <w:rStyle w:val="IntenseReference"/>
          <w:rFonts w:ascii="Roboto" w:hAnsi="Roboto"/>
          <w:color w:val="2E74B5" w:themeColor="accent5" w:themeShade="BF"/>
          <w:sz w:val="24"/>
          <w:szCs w:val="24"/>
        </w:rPr>
        <w:t>d'urgence</w:t>
      </w:r>
      <w:proofErr w:type="spellEnd"/>
      <w:r w:rsidR="00544CA0" w:rsidRPr="00965E25">
        <w:rPr>
          <w:rStyle w:val="IntenseReference"/>
          <w:rFonts w:ascii="Roboto" w:hAnsi="Roboto"/>
          <w:color w:val="2E74B5" w:themeColor="accent5" w:themeShade="BF"/>
          <w:sz w:val="24"/>
          <w:szCs w:val="24"/>
        </w:rPr>
        <w:t xml:space="preserve">. </w:t>
      </w:r>
    </w:p>
    <w:p w14:paraId="55CC6888" w14:textId="5770687F" w:rsidR="00C57DF1" w:rsidRPr="00965E25" w:rsidRDefault="4E0DFB9F" w:rsidP="00255A76">
      <w:pPr>
        <w:pStyle w:val="Bodytext3"/>
        <w:numPr>
          <w:ilvl w:val="1"/>
          <w:numId w:val="9"/>
        </w:numPr>
        <w:spacing w:after="120"/>
        <w:ind w:left="360"/>
        <w:jc w:val="both"/>
        <w:rPr>
          <w:rStyle w:val="IntenseReference"/>
          <w:rFonts w:ascii="Roboto" w:hAnsi="Roboto"/>
          <w:color w:val="2E74B5" w:themeColor="accent5" w:themeShade="BF"/>
          <w:sz w:val="24"/>
          <w:szCs w:val="24"/>
        </w:rPr>
      </w:pPr>
      <w:proofErr w:type="spellStart"/>
      <w:r w:rsidRPr="00965E25">
        <w:rPr>
          <w:rStyle w:val="IntenseReference"/>
          <w:rFonts w:ascii="Roboto" w:hAnsi="Roboto"/>
          <w:color w:val="2E74B5" w:themeColor="accent5" w:themeShade="BF"/>
          <w:sz w:val="24"/>
          <w:szCs w:val="24"/>
        </w:rPr>
        <w:t>D’ici</w:t>
      </w:r>
      <w:proofErr w:type="spellEnd"/>
      <w:r w:rsidRPr="00965E25">
        <w:rPr>
          <w:rStyle w:val="IntenseReference"/>
          <w:rFonts w:ascii="Roboto" w:hAnsi="Roboto"/>
          <w:color w:val="2E74B5" w:themeColor="accent5" w:themeShade="BF"/>
          <w:sz w:val="24"/>
          <w:szCs w:val="24"/>
        </w:rPr>
        <w:t xml:space="preserve"> 202</w:t>
      </w:r>
      <w:r w:rsidR="1FBA1ECE" w:rsidRPr="00965E25">
        <w:rPr>
          <w:rStyle w:val="IntenseReference"/>
          <w:rFonts w:ascii="Roboto" w:hAnsi="Roboto"/>
          <w:color w:val="2E74B5" w:themeColor="accent5" w:themeShade="BF"/>
          <w:sz w:val="24"/>
          <w:szCs w:val="24"/>
        </w:rPr>
        <w:t>8</w:t>
      </w:r>
      <w:r w:rsidRPr="00965E25">
        <w:rPr>
          <w:rStyle w:val="IntenseReference"/>
          <w:rFonts w:ascii="Roboto" w:hAnsi="Roboto"/>
          <w:color w:val="2E74B5" w:themeColor="accent5" w:themeShade="BF"/>
          <w:sz w:val="24"/>
          <w:szCs w:val="24"/>
        </w:rPr>
        <w:t xml:space="preserve">, </w:t>
      </w:r>
      <w:r w:rsidR="38F8BEDA" w:rsidRPr="00965E25">
        <w:rPr>
          <w:rStyle w:val="IntenseReference"/>
          <w:rFonts w:ascii="Roboto" w:hAnsi="Roboto"/>
          <w:color w:val="2E74B5" w:themeColor="accent5" w:themeShade="BF"/>
          <w:sz w:val="24"/>
          <w:szCs w:val="24"/>
        </w:rPr>
        <w:t>l</w:t>
      </w:r>
      <w:r w:rsidR="37109EE6" w:rsidRPr="00965E25">
        <w:rPr>
          <w:rStyle w:val="IntenseReference"/>
          <w:rFonts w:ascii="Roboto" w:hAnsi="Roboto"/>
          <w:color w:val="2E74B5" w:themeColor="accent5" w:themeShade="BF"/>
          <w:sz w:val="24"/>
          <w:szCs w:val="24"/>
        </w:rPr>
        <w:t>es</w:t>
      </w:r>
      <w:r w:rsidR="00C57DF1" w:rsidRPr="00965E25">
        <w:rPr>
          <w:rStyle w:val="IntenseReference"/>
          <w:rFonts w:ascii="Roboto" w:hAnsi="Roboto"/>
          <w:color w:val="2E74B5" w:themeColor="accent5" w:themeShade="BF"/>
          <w:sz w:val="24"/>
          <w:szCs w:val="24"/>
        </w:rPr>
        <w:t xml:space="preserve"> populations </w:t>
      </w:r>
      <w:proofErr w:type="spellStart"/>
      <w:r w:rsidR="00C57DF1" w:rsidRPr="00965E25">
        <w:rPr>
          <w:rStyle w:val="IntenseReference"/>
          <w:rFonts w:ascii="Roboto" w:hAnsi="Roboto"/>
          <w:color w:val="2E74B5" w:themeColor="accent5" w:themeShade="BF"/>
          <w:sz w:val="24"/>
          <w:szCs w:val="24"/>
        </w:rPr>
        <w:t>guinéennes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en</w:t>
      </w:r>
      <w:proofErr w:type="spellEnd"/>
      <w:r w:rsidR="00C57DF1" w:rsidRPr="00965E25">
        <w:rPr>
          <w:rStyle w:val="IntenseReference"/>
          <w:rFonts w:ascii="Roboto" w:hAnsi="Roboto"/>
          <w:color w:val="2E74B5" w:themeColor="accent5" w:themeShade="BF"/>
          <w:sz w:val="24"/>
          <w:szCs w:val="24"/>
        </w:rPr>
        <w:t xml:space="preserve"> particulier les </w:t>
      </w:r>
      <w:proofErr w:type="spellStart"/>
      <w:r w:rsidR="00C57DF1" w:rsidRPr="00965E25">
        <w:rPr>
          <w:rStyle w:val="IntenseReference"/>
          <w:rFonts w:ascii="Roboto" w:hAnsi="Roboto"/>
          <w:color w:val="2E74B5" w:themeColor="accent5" w:themeShade="BF"/>
          <w:sz w:val="24"/>
          <w:szCs w:val="24"/>
        </w:rPr>
        <w:t>jeunes</w:t>
      </w:r>
      <w:proofErr w:type="spellEnd"/>
      <w:r w:rsidR="00C57DF1" w:rsidRPr="00965E25">
        <w:rPr>
          <w:rStyle w:val="IntenseReference"/>
          <w:rFonts w:ascii="Roboto" w:hAnsi="Roboto"/>
          <w:color w:val="2E74B5" w:themeColor="accent5" w:themeShade="BF"/>
          <w:sz w:val="24"/>
          <w:szCs w:val="24"/>
        </w:rPr>
        <w:t xml:space="preserve">, les femmes et les </w:t>
      </w:r>
      <w:proofErr w:type="spellStart"/>
      <w:r w:rsidR="00C57DF1" w:rsidRPr="00965E25">
        <w:rPr>
          <w:rStyle w:val="IntenseReference"/>
          <w:rFonts w:ascii="Roboto" w:hAnsi="Roboto"/>
          <w:color w:val="2E74B5" w:themeColor="accent5" w:themeShade="BF"/>
          <w:sz w:val="24"/>
          <w:szCs w:val="24"/>
        </w:rPr>
        <w:t>personnes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vulnérables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notamment</w:t>
      </w:r>
      <w:proofErr w:type="spellEnd"/>
      <w:r w:rsidR="00C57DF1" w:rsidRPr="00965E25">
        <w:rPr>
          <w:rStyle w:val="IntenseReference"/>
          <w:rFonts w:ascii="Roboto" w:hAnsi="Roboto"/>
          <w:color w:val="2E74B5" w:themeColor="accent5" w:themeShade="BF"/>
          <w:sz w:val="24"/>
          <w:szCs w:val="24"/>
        </w:rPr>
        <w:t xml:space="preserve"> </w:t>
      </w:r>
      <w:proofErr w:type="spellStart"/>
      <w:r w:rsidR="1E7F2E16" w:rsidRPr="00965E25">
        <w:rPr>
          <w:rStyle w:val="IntenseReference"/>
          <w:rFonts w:ascii="Roboto" w:hAnsi="Roboto"/>
          <w:color w:val="2E74B5" w:themeColor="accent5" w:themeShade="BF"/>
          <w:sz w:val="24"/>
          <w:szCs w:val="24"/>
        </w:rPr>
        <w:t>celles</w:t>
      </w:r>
      <w:proofErr w:type="spellEnd"/>
      <w:r w:rsidR="1E7F2E16" w:rsidRPr="00965E25">
        <w:rPr>
          <w:rStyle w:val="IntenseReference"/>
          <w:rFonts w:ascii="Roboto" w:hAnsi="Roboto"/>
          <w:color w:val="2E74B5" w:themeColor="accent5" w:themeShade="BF"/>
          <w:sz w:val="24"/>
          <w:szCs w:val="24"/>
        </w:rPr>
        <w:t xml:space="preserve"> vivant </w:t>
      </w:r>
      <w:r w:rsidR="00C57DF1" w:rsidRPr="00965E25">
        <w:rPr>
          <w:rStyle w:val="IntenseReference"/>
          <w:rFonts w:ascii="Roboto" w:hAnsi="Roboto"/>
          <w:color w:val="2E74B5" w:themeColor="accent5" w:themeShade="BF"/>
          <w:sz w:val="24"/>
          <w:szCs w:val="24"/>
        </w:rPr>
        <w:t xml:space="preserve">dans les zones </w:t>
      </w:r>
      <w:proofErr w:type="spellStart"/>
      <w:r w:rsidR="00C57DF1" w:rsidRPr="00965E25">
        <w:rPr>
          <w:rStyle w:val="IntenseReference"/>
          <w:rFonts w:ascii="Roboto" w:hAnsi="Roboto"/>
          <w:color w:val="2E74B5" w:themeColor="accent5" w:themeShade="BF"/>
          <w:sz w:val="24"/>
          <w:szCs w:val="24"/>
        </w:rPr>
        <w:t>défavorisées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participent</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activement</w:t>
      </w:r>
      <w:proofErr w:type="spellEnd"/>
      <w:r w:rsidR="00C57DF1" w:rsidRPr="00965E25">
        <w:rPr>
          <w:rStyle w:val="IntenseReference"/>
          <w:rFonts w:ascii="Roboto" w:hAnsi="Roboto"/>
          <w:color w:val="2E74B5" w:themeColor="accent5" w:themeShade="BF"/>
          <w:sz w:val="24"/>
          <w:szCs w:val="24"/>
        </w:rPr>
        <w:t xml:space="preserve"> à la </w:t>
      </w:r>
      <w:proofErr w:type="spellStart"/>
      <w:r w:rsidR="00C57DF1" w:rsidRPr="00965E25">
        <w:rPr>
          <w:rStyle w:val="IntenseReference"/>
          <w:rFonts w:ascii="Roboto" w:hAnsi="Roboto"/>
          <w:color w:val="2E74B5" w:themeColor="accent5" w:themeShade="BF"/>
          <w:sz w:val="24"/>
          <w:szCs w:val="24"/>
        </w:rPr>
        <w:t>croissance</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économique</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soutenue</w:t>
      </w:r>
      <w:proofErr w:type="spellEnd"/>
      <w:r w:rsidR="00C57DF1" w:rsidRPr="00965E25">
        <w:rPr>
          <w:rStyle w:val="IntenseReference"/>
          <w:rFonts w:ascii="Roboto" w:hAnsi="Roboto"/>
          <w:color w:val="2E74B5" w:themeColor="accent5" w:themeShade="BF"/>
          <w:sz w:val="24"/>
          <w:szCs w:val="24"/>
        </w:rPr>
        <w:t xml:space="preserve"> par </w:t>
      </w:r>
      <w:proofErr w:type="spellStart"/>
      <w:r w:rsidR="00C57DF1" w:rsidRPr="00965E25">
        <w:rPr>
          <w:rStyle w:val="IntenseReference"/>
          <w:rFonts w:ascii="Roboto" w:hAnsi="Roboto"/>
          <w:color w:val="2E74B5" w:themeColor="accent5" w:themeShade="BF"/>
          <w:sz w:val="24"/>
          <w:szCs w:val="24"/>
        </w:rPr>
        <w:t>une</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économie</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diversifiée</w:t>
      </w:r>
      <w:proofErr w:type="spellEnd"/>
      <w:r w:rsidR="00C57DF1" w:rsidRPr="00965E25">
        <w:rPr>
          <w:rStyle w:val="IntenseReference"/>
          <w:rFonts w:ascii="Roboto" w:hAnsi="Roboto"/>
          <w:color w:val="2E74B5" w:themeColor="accent5" w:themeShade="BF"/>
          <w:sz w:val="24"/>
          <w:szCs w:val="24"/>
        </w:rPr>
        <w:t xml:space="preserve">, inclusive, </w:t>
      </w:r>
      <w:proofErr w:type="spellStart"/>
      <w:r w:rsidR="00C57DF1" w:rsidRPr="00965E25">
        <w:rPr>
          <w:rStyle w:val="IntenseReference"/>
          <w:rFonts w:ascii="Roboto" w:hAnsi="Roboto"/>
          <w:color w:val="2E74B5" w:themeColor="accent5" w:themeShade="BF"/>
          <w:sz w:val="24"/>
          <w:szCs w:val="24"/>
        </w:rPr>
        <w:t>équitable</w:t>
      </w:r>
      <w:proofErr w:type="spellEnd"/>
      <w:r w:rsidR="00C57DF1" w:rsidRPr="00965E25">
        <w:rPr>
          <w:rStyle w:val="IntenseReference"/>
          <w:rFonts w:ascii="Roboto" w:hAnsi="Roboto"/>
          <w:color w:val="2E74B5" w:themeColor="accent5" w:themeShade="BF"/>
          <w:sz w:val="24"/>
          <w:szCs w:val="24"/>
        </w:rPr>
        <w:t xml:space="preserve">, durable et </w:t>
      </w:r>
      <w:proofErr w:type="spellStart"/>
      <w:r w:rsidR="00C57DF1" w:rsidRPr="00965E25">
        <w:rPr>
          <w:rStyle w:val="IntenseReference"/>
          <w:rFonts w:ascii="Roboto" w:hAnsi="Roboto"/>
          <w:color w:val="2E74B5" w:themeColor="accent5" w:themeShade="BF"/>
          <w:sz w:val="24"/>
          <w:szCs w:val="24"/>
        </w:rPr>
        <w:t>génératrice</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d’emplois</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décents</w:t>
      </w:r>
      <w:proofErr w:type="spellEnd"/>
      <w:r w:rsidR="00C57DF1" w:rsidRPr="00965E25">
        <w:rPr>
          <w:rStyle w:val="IntenseReference"/>
          <w:rFonts w:ascii="Roboto" w:hAnsi="Roboto"/>
          <w:color w:val="2E74B5" w:themeColor="accent5" w:themeShade="BF"/>
          <w:sz w:val="24"/>
          <w:szCs w:val="24"/>
        </w:rPr>
        <w:t>.</w:t>
      </w:r>
      <w:r w:rsidR="192F18A9" w:rsidRPr="00965E25">
        <w:rPr>
          <w:rStyle w:val="IntenseReference"/>
          <w:rFonts w:ascii="Roboto" w:hAnsi="Roboto"/>
          <w:color w:val="2E74B5" w:themeColor="accent5" w:themeShade="BF"/>
          <w:sz w:val="24"/>
          <w:szCs w:val="24"/>
        </w:rPr>
        <w:t xml:space="preserve">  </w:t>
      </w:r>
    </w:p>
    <w:p w14:paraId="0E5C54EE" w14:textId="6F43195F" w:rsidR="00544CA0" w:rsidRDefault="68810FD7" w:rsidP="00255A76">
      <w:pPr>
        <w:pStyle w:val="Bodytext3"/>
        <w:numPr>
          <w:ilvl w:val="1"/>
          <w:numId w:val="9"/>
        </w:numPr>
        <w:spacing w:after="120"/>
        <w:ind w:left="360"/>
        <w:jc w:val="both"/>
        <w:rPr>
          <w:rStyle w:val="IntenseReference"/>
          <w:rFonts w:ascii="Roboto" w:hAnsi="Roboto"/>
          <w:color w:val="2E74B5" w:themeColor="accent5" w:themeShade="BF"/>
          <w:sz w:val="24"/>
          <w:szCs w:val="24"/>
        </w:rPr>
      </w:pPr>
      <w:proofErr w:type="spellStart"/>
      <w:r w:rsidRPr="00965E25">
        <w:rPr>
          <w:rStyle w:val="IntenseReference"/>
          <w:rFonts w:ascii="Roboto" w:hAnsi="Roboto"/>
          <w:color w:val="2E74B5" w:themeColor="accent5" w:themeShade="BF"/>
          <w:sz w:val="24"/>
          <w:szCs w:val="24"/>
        </w:rPr>
        <w:t>D’ici</w:t>
      </w:r>
      <w:proofErr w:type="spellEnd"/>
      <w:r w:rsidRPr="00965E25">
        <w:rPr>
          <w:rStyle w:val="IntenseReference"/>
          <w:rFonts w:ascii="Roboto" w:hAnsi="Roboto"/>
          <w:color w:val="2E74B5" w:themeColor="accent5" w:themeShade="BF"/>
          <w:sz w:val="24"/>
          <w:szCs w:val="24"/>
        </w:rPr>
        <w:t xml:space="preserve"> 202</w:t>
      </w:r>
      <w:r w:rsidR="692AEDC3" w:rsidRPr="00965E25">
        <w:rPr>
          <w:rStyle w:val="IntenseReference"/>
          <w:rFonts w:ascii="Roboto" w:hAnsi="Roboto"/>
          <w:color w:val="2E74B5" w:themeColor="accent5" w:themeShade="BF"/>
          <w:sz w:val="24"/>
          <w:szCs w:val="24"/>
        </w:rPr>
        <w:t>8</w:t>
      </w:r>
      <w:r w:rsidRPr="00965E25">
        <w:rPr>
          <w:rStyle w:val="IntenseReference"/>
          <w:rFonts w:ascii="Roboto" w:hAnsi="Roboto"/>
          <w:color w:val="2E74B5" w:themeColor="accent5" w:themeShade="BF"/>
          <w:sz w:val="24"/>
          <w:szCs w:val="24"/>
        </w:rPr>
        <w:t xml:space="preserve">, </w:t>
      </w:r>
      <w:r w:rsidR="39995EAA" w:rsidRPr="00965E25">
        <w:rPr>
          <w:rStyle w:val="IntenseReference"/>
          <w:rFonts w:ascii="Roboto" w:hAnsi="Roboto"/>
          <w:color w:val="2E74B5" w:themeColor="accent5" w:themeShade="BF"/>
          <w:sz w:val="24"/>
          <w:szCs w:val="24"/>
        </w:rPr>
        <w:t>l</w:t>
      </w:r>
      <w:r w:rsidR="37109EE6" w:rsidRPr="00965E25">
        <w:rPr>
          <w:rStyle w:val="IntenseReference"/>
          <w:rFonts w:ascii="Roboto" w:hAnsi="Roboto"/>
          <w:color w:val="2E74B5" w:themeColor="accent5" w:themeShade="BF"/>
          <w:sz w:val="24"/>
          <w:szCs w:val="24"/>
        </w:rPr>
        <w:t>es</w:t>
      </w:r>
      <w:r w:rsidR="00C57DF1" w:rsidRPr="00965E25">
        <w:rPr>
          <w:rStyle w:val="IntenseReference"/>
          <w:rFonts w:ascii="Roboto" w:hAnsi="Roboto"/>
          <w:color w:val="2E74B5" w:themeColor="accent5" w:themeShade="BF"/>
          <w:sz w:val="24"/>
          <w:szCs w:val="24"/>
        </w:rPr>
        <w:t xml:space="preserve"> populations </w:t>
      </w:r>
      <w:proofErr w:type="spellStart"/>
      <w:r w:rsidR="00C57DF1" w:rsidRPr="00965E25">
        <w:rPr>
          <w:rStyle w:val="IntenseReference"/>
          <w:rFonts w:ascii="Roboto" w:hAnsi="Roboto"/>
          <w:color w:val="2E74B5" w:themeColor="accent5" w:themeShade="BF"/>
          <w:sz w:val="24"/>
          <w:szCs w:val="24"/>
        </w:rPr>
        <w:t>en</w:t>
      </w:r>
      <w:proofErr w:type="spellEnd"/>
      <w:r w:rsidR="00C57DF1" w:rsidRPr="00965E25">
        <w:rPr>
          <w:rStyle w:val="IntenseReference"/>
          <w:rFonts w:ascii="Roboto" w:hAnsi="Roboto"/>
          <w:color w:val="2E74B5" w:themeColor="accent5" w:themeShade="BF"/>
          <w:sz w:val="24"/>
          <w:szCs w:val="24"/>
        </w:rPr>
        <w:t xml:space="preserve"> particulier les femmes et les </w:t>
      </w:r>
      <w:proofErr w:type="spellStart"/>
      <w:r w:rsidR="00C57DF1" w:rsidRPr="00965E25">
        <w:rPr>
          <w:rStyle w:val="IntenseReference"/>
          <w:rFonts w:ascii="Roboto" w:hAnsi="Roboto"/>
          <w:color w:val="2E74B5" w:themeColor="accent5" w:themeShade="BF"/>
          <w:sz w:val="24"/>
          <w:szCs w:val="24"/>
        </w:rPr>
        <w:t>jeunes</w:t>
      </w:r>
      <w:proofErr w:type="spellEnd"/>
      <w:r w:rsidR="00C57DF1" w:rsidRPr="00965E25">
        <w:rPr>
          <w:rStyle w:val="IntenseReference"/>
          <w:rFonts w:ascii="Roboto" w:hAnsi="Roboto"/>
          <w:color w:val="2E74B5" w:themeColor="accent5" w:themeShade="BF"/>
          <w:sz w:val="24"/>
          <w:szCs w:val="24"/>
        </w:rPr>
        <w:t xml:space="preserve"> (filles et garçons) </w:t>
      </w:r>
      <w:proofErr w:type="spellStart"/>
      <w:r w:rsidR="00C57DF1" w:rsidRPr="00965E25">
        <w:rPr>
          <w:rStyle w:val="IntenseReference"/>
          <w:rFonts w:ascii="Roboto" w:hAnsi="Roboto"/>
          <w:color w:val="2E74B5" w:themeColor="accent5" w:themeShade="BF"/>
          <w:sz w:val="24"/>
          <w:szCs w:val="24"/>
        </w:rPr>
        <w:t>exercent</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leurs</w:t>
      </w:r>
      <w:proofErr w:type="spellEnd"/>
      <w:r w:rsidR="00C57DF1" w:rsidRPr="00965E25">
        <w:rPr>
          <w:rStyle w:val="IntenseReference"/>
          <w:rFonts w:ascii="Roboto" w:hAnsi="Roboto"/>
          <w:color w:val="2E74B5" w:themeColor="accent5" w:themeShade="BF"/>
          <w:sz w:val="24"/>
          <w:szCs w:val="24"/>
        </w:rPr>
        <w:t xml:space="preserve"> droits dans un </w:t>
      </w:r>
      <w:proofErr w:type="spellStart"/>
      <w:r w:rsidR="00C57DF1" w:rsidRPr="00965E25">
        <w:rPr>
          <w:rStyle w:val="IntenseReference"/>
          <w:rFonts w:ascii="Roboto" w:hAnsi="Roboto"/>
          <w:color w:val="2E74B5" w:themeColor="accent5" w:themeShade="BF"/>
          <w:sz w:val="24"/>
          <w:szCs w:val="24"/>
        </w:rPr>
        <w:t>environnement</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paisible</w:t>
      </w:r>
      <w:proofErr w:type="spellEnd"/>
      <w:r w:rsidR="00C57DF1" w:rsidRPr="00965E25">
        <w:rPr>
          <w:rStyle w:val="IntenseReference"/>
          <w:rFonts w:ascii="Roboto" w:hAnsi="Roboto"/>
          <w:color w:val="2E74B5" w:themeColor="accent5" w:themeShade="BF"/>
          <w:sz w:val="24"/>
          <w:szCs w:val="24"/>
        </w:rPr>
        <w:t xml:space="preserve"> et </w:t>
      </w:r>
      <w:proofErr w:type="spellStart"/>
      <w:r w:rsidR="00C57DF1" w:rsidRPr="00965E25">
        <w:rPr>
          <w:rStyle w:val="IntenseReference"/>
          <w:rFonts w:ascii="Roboto" w:hAnsi="Roboto"/>
          <w:color w:val="2E74B5" w:themeColor="accent5" w:themeShade="BF"/>
          <w:sz w:val="24"/>
          <w:szCs w:val="24"/>
        </w:rPr>
        <w:t>participent</w:t>
      </w:r>
      <w:proofErr w:type="spellEnd"/>
      <w:r w:rsidR="00C57DF1" w:rsidRPr="00965E25">
        <w:rPr>
          <w:rStyle w:val="IntenseReference"/>
          <w:rFonts w:ascii="Roboto" w:hAnsi="Roboto"/>
          <w:color w:val="2E74B5" w:themeColor="accent5" w:themeShade="BF"/>
          <w:sz w:val="24"/>
          <w:szCs w:val="24"/>
        </w:rPr>
        <w:t xml:space="preserve"> aux </w:t>
      </w:r>
      <w:proofErr w:type="spellStart"/>
      <w:r w:rsidR="00C57DF1" w:rsidRPr="00965E25">
        <w:rPr>
          <w:rStyle w:val="IntenseReference"/>
          <w:rFonts w:ascii="Roboto" w:hAnsi="Roboto"/>
          <w:color w:val="2E74B5" w:themeColor="accent5" w:themeShade="BF"/>
          <w:sz w:val="24"/>
          <w:szCs w:val="24"/>
        </w:rPr>
        <w:t>prises</w:t>
      </w:r>
      <w:proofErr w:type="spellEnd"/>
      <w:r w:rsidR="00C57DF1" w:rsidRPr="00965E25">
        <w:rPr>
          <w:rStyle w:val="IntenseReference"/>
          <w:rFonts w:ascii="Roboto" w:hAnsi="Roboto"/>
          <w:color w:val="2E74B5" w:themeColor="accent5" w:themeShade="BF"/>
          <w:sz w:val="24"/>
          <w:szCs w:val="24"/>
        </w:rPr>
        <w:t xml:space="preserve"> de </w:t>
      </w:r>
      <w:proofErr w:type="spellStart"/>
      <w:r w:rsidR="00C57DF1" w:rsidRPr="00965E25">
        <w:rPr>
          <w:rStyle w:val="IntenseReference"/>
          <w:rFonts w:ascii="Roboto" w:hAnsi="Roboto"/>
          <w:color w:val="2E74B5" w:themeColor="accent5" w:themeShade="BF"/>
          <w:sz w:val="24"/>
          <w:szCs w:val="24"/>
        </w:rPr>
        <w:t>décisions</w:t>
      </w:r>
      <w:proofErr w:type="spellEnd"/>
      <w:r w:rsidR="00C57DF1" w:rsidRPr="00965E25">
        <w:rPr>
          <w:rStyle w:val="IntenseReference"/>
          <w:rFonts w:ascii="Roboto" w:hAnsi="Roboto"/>
          <w:color w:val="2E74B5" w:themeColor="accent5" w:themeShade="BF"/>
          <w:sz w:val="24"/>
          <w:szCs w:val="24"/>
        </w:rPr>
        <w:t xml:space="preserve"> qui </w:t>
      </w:r>
      <w:proofErr w:type="spellStart"/>
      <w:r w:rsidR="00C57DF1" w:rsidRPr="00965E25">
        <w:rPr>
          <w:rStyle w:val="IntenseReference"/>
          <w:rFonts w:ascii="Roboto" w:hAnsi="Roboto"/>
          <w:color w:val="2E74B5" w:themeColor="accent5" w:themeShade="BF"/>
          <w:sz w:val="24"/>
          <w:szCs w:val="24"/>
        </w:rPr>
        <w:t>affectent</w:t>
      </w:r>
      <w:proofErr w:type="spellEnd"/>
      <w:r w:rsidR="00C57DF1" w:rsidRPr="00965E25">
        <w:rPr>
          <w:rStyle w:val="IntenseReference"/>
          <w:rFonts w:ascii="Roboto" w:hAnsi="Roboto"/>
          <w:color w:val="2E74B5" w:themeColor="accent5" w:themeShade="BF"/>
          <w:sz w:val="24"/>
          <w:szCs w:val="24"/>
        </w:rPr>
        <w:t xml:space="preserve"> </w:t>
      </w:r>
      <w:proofErr w:type="spellStart"/>
      <w:r w:rsidR="00C57DF1" w:rsidRPr="00965E25">
        <w:rPr>
          <w:rStyle w:val="IntenseReference"/>
          <w:rFonts w:ascii="Roboto" w:hAnsi="Roboto"/>
          <w:color w:val="2E74B5" w:themeColor="accent5" w:themeShade="BF"/>
          <w:sz w:val="24"/>
          <w:szCs w:val="24"/>
        </w:rPr>
        <w:t>leur</w:t>
      </w:r>
      <w:proofErr w:type="spellEnd"/>
      <w:r w:rsidR="00C57DF1" w:rsidRPr="00965E25">
        <w:rPr>
          <w:rStyle w:val="IntenseReference"/>
          <w:rFonts w:ascii="Roboto" w:hAnsi="Roboto"/>
          <w:color w:val="2E74B5" w:themeColor="accent5" w:themeShade="BF"/>
          <w:sz w:val="24"/>
          <w:szCs w:val="24"/>
        </w:rPr>
        <w:t xml:space="preserve"> bien-</w:t>
      </w:r>
      <w:proofErr w:type="spellStart"/>
      <w:r w:rsidR="00C57DF1" w:rsidRPr="00965E25">
        <w:rPr>
          <w:rStyle w:val="IntenseReference"/>
          <w:rFonts w:ascii="Roboto" w:hAnsi="Roboto"/>
          <w:color w:val="2E74B5" w:themeColor="accent5" w:themeShade="BF"/>
          <w:sz w:val="24"/>
          <w:szCs w:val="24"/>
        </w:rPr>
        <w:t>être</w:t>
      </w:r>
      <w:proofErr w:type="spellEnd"/>
      <w:r w:rsidR="00544CA0" w:rsidRPr="00965E25">
        <w:rPr>
          <w:rStyle w:val="IntenseReference"/>
          <w:rFonts w:ascii="Roboto" w:hAnsi="Roboto"/>
          <w:color w:val="2E74B5" w:themeColor="accent5" w:themeShade="BF"/>
          <w:sz w:val="24"/>
          <w:szCs w:val="24"/>
        </w:rPr>
        <w:t>.</w:t>
      </w:r>
    </w:p>
    <w:p w14:paraId="2F03A1F3" w14:textId="77777777" w:rsidR="00965E25" w:rsidRPr="00965E25" w:rsidRDefault="00965E25" w:rsidP="00965E25">
      <w:pPr>
        <w:pStyle w:val="Bodytext3"/>
        <w:spacing w:after="120"/>
        <w:ind w:left="360"/>
        <w:jc w:val="both"/>
        <w:rPr>
          <w:rStyle w:val="IntenseReference"/>
          <w:rFonts w:ascii="Roboto" w:hAnsi="Roboto"/>
          <w:color w:val="2E74B5" w:themeColor="accent5" w:themeShade="BF"/>
          <w:sz w:val="24"/>
          <w:szCs w:val="24"/>
        </w:rPr>
      </w:pPr>
    </w:p>
    <w:bookmarkEnd w:id="3"/>
    <w:p w14:paraId="18AB3B20" w14:textId="47304775" w:rsidR="0052417E" w:rsidRPr="005F1787" w:rsidRDefault="217BEC9B" w:rsidP="0052417E">
      <w:pPr>
        <w:jc w:val="both"/>
        <w:rPr>
          <w:rFonts w:ascii="Roboto" w:hAnsi="Roboto" w:cstheme="minorBidi"/>
          <w:sz w:val="20"/>
          <w:szCs w:val="20"/>
        </w:rPr>
      </w:pPr>
      <w:r w:rsidRPr="005F1787">
        <w:rPr>
          <w:rFonts w:ascii="Roboto" w:hAnsi="Roboto" w:cstheme="minorBidi"/>
          <w:sz w:val="20"/>
          <w:szCs w:val="20"/>
        </w:rPr>
        <w:t>Dans le but</w:t>
      </w:r>
      <w:r w:rsidR="0052417E" w:rsidRPr="005F1787">
        <w:rPr>
          <w:rFonts w:ascii="Roboto" w:hAnsi="Roboto" w:cstheme="minorBidi"/>
          <w:sz w:val="20"/>
          <w:szCs w:val="20"/>
        </w:rPr>
        <w:t xml:space="preserve"> </w:t>
      </w:r>
      <w:r w:rsidR="002E7F07" w:rsidRPr="005F1787">
        <w:rPr>
          <w:rFonts w:ascii="Roboto" w:hAnsi="Roboto" w:cstheme="minorBidi"/>
          <w:sz w:val="20"/>
          <w:szCs w:val="20"/>
        </w:rPr>
        <w:t>de concrétiser</w:t>
      </w:r>
      <w:r w:rsidR="0052417E" w:rsidRPr="005F1787">
        <w:rPr>
          <w:rFonts w:ascii="Roboto" w:hAnsi="Roboto" w:cstheme="minorBidi"/>
          <w:sz w:val="20"/>
          <w:szCs w:val="20"/>
        </w:rPr>
        <w:t xml:space="preserve"> ces </w:t>
      </w:r>
      <w:r w:rsidR="06544DDC" w:rsidRPr="005F1787">
        <w:rPr>
          <w:rFonts w:ascii="Roboto" w:hAnsi="Roboto" w:cstheme="minorBidi"/>
          <w:sz w:val="20"/>
          <w:szCs w:val="20"/>
        </w:rPr>
        <w:t xml:space="preserve">trois </w:t>
      </w:r>
      <w:r w:rsidR="0052417E" w:rsidRPr="005F1787">
        <w:rPr>
          <w:rFonts w:ascii="Roboto" w:hAnsi="Roboto" w:cstheme="minorBidi"/>
          <w:sz w:val="20"/>
          <w:szCs w:val="20"/>
        </w:rPr>
        <w:t xml:space="preserve">effets, </w:t>
      </w:r>
      <w:r w:rsidR="359E46DA" w:rsidRPr="005F1787">
        <w:rPr>
          <w:rFonts w:ascii="Roboto" w:hAnsi="Roboto" w:cstheme="minorBidi"/>
          <w:sz w:val="20"/>
          <w:szCs w:val="20"/>
        </w:rPr>
        <w:t>l'</w:t>
      </w:r>
      <w:r w:rsidR="002E7F07" w:rsidRPr="005F1787">
        <w:rPr>
          <w:rFonts w:ascii="Roboto" w:hAnsi="Roboto" w:cstheme="minorBidi"/>
          <w:sz w:val="20"/>
          <w:szCs w:val="20"/>
        </w:rPr>
        <w:t>Équipe</w:t>
      </w:r>
      <w:r w:rsidR="0052417E" w:rsidRPr="005F1787">
        <w:rPr>
          <w:rFonts w:ascii="Roboto" w:hAnsi="Roboto" w:cstheme="minorBidi"/>
          <w:sz w:val="20"/>
          <w:szCs w:val="20"/>
        </w:rPr>
        <w:t xml:space="preserve"> </w:t>
      </w:r>
      <w:r w:rsidR="23F3BC6B" w:rsidRPr="005F1787">
        <w:rPr>
          <w:rFonts w:ascii="Roboto" w:hAnsi="Roboto" w:cstheme="minorBidi"/>
          <w:sz w:val="20"/>
          <w:szCs w:val="20"/>
        </w:rPr>
        <w:t>P</w:t>
      </w:r>
      <w:r w:rsidR="359E46DA" w:rsidRPr="005F1787">
        <w:rPr>
          <w:rFonts w:ascii="Roboto" w:hAnsi="Roboto" w:cstheme="minorBidi"/>
          <w:sz w:val="20"/>
          <w:szCs w:val="20"/>
        </w:rPr>
        <w:t>ays</w:t>
      </w:r>
      <w:r w:rsidR="0052417E" w:rsidRPr="005F1787">
        <w:rPr>
          <w:rFonts w:ascii="Roboto" w:hAnsi="Roboto" w:cstheme="minorBidi"/>
          <w:sz w:val="20"/>
          <w:szCs w:val="20"/>
        </w:rPr>
        <w:t xml:space="preserve"> et ses partenaires travailleront</w:t>
      </w:r>
      <w:r w:rsidR="716B88F8" w:rsidRPr="005F1787">
        <w:rPr>
          <w:rFonts w:ascii="Roboto" w:hAnsi="Roboto" w:cstheme="minorBidi"/>
          <w:sz w:val="20"/>
          <w:szCs w:val="20"/>
        </w:rPr>
        <w:t xml:space="preserve">, unis dans </w:t>
      </w:r>
      <w:r w:rsidR="00E677C9" w:rsidRPr="005F1787">
        <w:rPr>
          <w:rFonts w:ascii="Roboto" w:hAnsi="Roboto" w:cstheme="minorBidi"/>
          <w:sz w:val="20"/>
          <w:szCs w:val="20"/>
        </w:rPr>
        <w:t>l’action, afin</w:t>
      </w:r>
      <w:r w:rsidR="50E6D278" w:rsidRPr="005F1787">
        <w:rPr>
          <w:rFonts w:ascii="Roboto" w:hAnsi="Roboto" w:cstheme="minorBidi"/>
          <w:sz w:val="20"/>
          <w:szCs w:val="20"/>
        </w:rPr>
        <w:t xml:space="preserve"> de</w:t>
      </w:r>
      <w:r w:rsidR="0052417E" w:rsidRPr="005F1787">
        <w:rPr>
          <w:rFonts w:ascii="Roboto" w:hAnsi="Roboto" w:cstheme="minorBidi"/>
          <w:sz w:val="20"/>
          <w:szCs w:val="20"/>
        </w:rPr>
        <w:t xml:space="preserve"> créer des synergies entre les différents axes, tout en veillant à intégrer les questions liées au genre et aux droits de l'homme dans la planification et la mise en œuvre </w:t>
      </w:r>
      <w:r w:rsidR="4F08F9DA" w:rsidRPr="005F1787">
        <w:rPr>
          <w:rFonts w:ascii="Roboto" w:hAnsi="Roboto" w:cstheme="minorBidi"/>
          <w:sz w:val="20"/>
          <w:szCs w:val="20"/>
        </w:rPr>
        <w:t>du Cadre de Coopération</w:t>
      </w:r>
      <w:r w:rsidR="0052417E" w:rsidRPr="005F1787">
        <w:rPr>
          <w:rFonts w:ascii="Roboto" w:hAnsi="Roboto" w:cstheme="minorBidi"/>
          <w:sz w:val="20"/>
          <w:szCs w:val="20"/>
        </w:rPr>
        <w:t xml:space="preserve">. Le Système des Nations Unies (SNU) a également identifié six </w:t>
      </w:r>
      <w:r w:rsidR="607AD3BE" w:rsidRPr="005F1787">
        <w:rPr>
          <w:rFonts w:ascii="Roboto" w:hAnsi="Roboto" w:cstheme="minorBidi"/>
          <w:sz w:val="20"/>
          <w:szCs w:val="20"/>
        </w:rPr>
        <w:t xml:space="preserve">voies </w:t>
      </w:r>
      <w:r w:rsidR="00754B1E" w:rsidRPr="005F1787">
        <w:rPr>
          <w:rFonts w:ascii="Roboto" w:hAnsi="Roboto" w:cstheme="minorBidi"/>
          <w:sz w:val="20"/>
          <w:szCs w:val="20"/>
        </w:rPr>
        <w:t>d’investissement,</w:t>
      </w:r>
      <w:r w:rsidR="0052417E" w:rsidRPr="005F1787">
        <w:rPr>
          <w:rFonts w:ascii="Roboto" w:hAnsi="Roboto" w:cstheme="minorBidi"/>
          <w:sz w:val="20"/>
          <w:szCs w:val="20"/>
        </w:rPr>
        <w:t xml:space="preserve"> considérées comme des </w:t>
      </w:r>
      <w:r w:rsidR="433B0CDB" w:rsidRPr="005F1787">
        <w:rPr>
          <w:rFonts w:ascii="Roboto" w:hAnsi="Roboto" w:cstheme="minorBidi"/>
          <w:sz w:val="20"/>
          <w:szCs w:val="20"/>
        </w:rPr>
        <w:lastRenderedPageBreak/>
        <w:t xml:space="preserve">transitions </w:t>
      </w:r>
      <w:r w:rsidR="00497767" w:rsidRPr="005F1787">
        <w:rPr>
          <w:rFonts w:ascii="Roboto" w:hAnsi="Roboto" w:cstheme="minorBidi"/>
          <w:sz w:val="20"/>
          <w:szCs w:val="20"/>
        </w:rPr>
        <w:t>nécessaires pour</w:t>
      </w:r>
      <w:r w:rsidR="0052417E" w:rsidRPr="005F1787">
        <w:rPr>
          <w:rFonts w:ascii="Roboto" w:hAnsi="Roboto" w:cstheme="minorBidi"/>
          <w:sz w:val="20"/>
          <w:szCs w:val="20"/>
        </w:rPr>
        <w:t xml:space="preserve"> atteindre les Objectifs de </w:t>
      </w:r>
      <w:r w:rsidR="7BFD3498" w:rsidRPr="005F1787">
        <w:rPr>
          <w:rFonts w:ascii="Roboto" w:hAnsi="Roboto" w:cstheme="minorBidi"/>
          <w:sz w:val="20"/>
          <w:szCs w:val="20"/>
        </w:rPr>
        <w:t>D</w:t>
      </w:r>
      <w:r w:rsidR="359E46DA" w:rsidRPr="005F1787">
        <w:rPr>
          <w:rFonts w:ascii="Roboto" w:hAnsi="Roboto" w:cstheme="minorBidi"/>
          <w:sz w:val="20"/>
          <w:szCs w:val="20"/>
        </w:rPr>
        <w:t xml:space="preserve">éveloppement </w:t>
      </w:r>
      <w:r w:rsidR="45D35D1B" w:rsidRPr="005F1787">
        <w:rPr>
          <w:rFonts w:ascii="Roboto" w:hAnsi="Roboto" w:cstheme="minorBidi"/>
          <w:sz w:val="20"/>
          <w:szCs w:val="20"/>
        </w:rPr>
        <w:t>D</w:t>
      </w:r>
      <w:r w:rsidR="0052417E" w:rsidRPr="005F1787">
        <w:rPr>
          <w:rFonts w:ascii="Roboto" w:hAnsi="Roboto" w:cstheme="minorBidi"/>
          <w:sz w:val="20"/>
          <w:szCs w:val="20"/>
        </w:rPr>
        <w:t>urable (ODD), à savoir</w:t>
      </w:r>
      <w:r w:rsidR="4E3F5328" w:rsidRPr="005F1787">
        <w:rPr>
          <w:rFonts w:ascii="Roboto" w:hAnsi="Roboto" w:cstheme="minorBidi"/>
          <w:sz w:val="20"/>
          <w:szCs w:val="20"/>
        </w:rPr>
        <w:t xml:space="preserve"> </w:t>
      </w:r>
      <w:r w:rsidR="26A8CB55" w:rsidRPr="005F1787">
        <w:rPr>
          <w:rFonts w:ascii="Roboto" w:hAnsi="Roboto" w:cstheme="minorBidi"/>
          <w:sz w:val="20"/>
          <w:szCs w:val="20"/>
        </w:rPr>
        <w:t>:</w:t>
      </w:r>
      <w:r w:rsidR="0052417E" w:rsidRPr="005F1787">
        <w:rPr>
          <w:rFonts w:ascii="Roboto" w:hAnsi="Roboto" w:cstheme="minorBidi"/>
          <w:sz w:val="20"/>
          <w:szCs w:val="20"/>
        </w:rPr>
        <w:t xml:space="preserve"> i) les systèmes alimentaires, ii) l'accès à l'énergie et à la viabilité financière, iii) la connectivité numérique, iv) la transformation de l’éducation, v) </w:t>
      </w:r>
      <w:r w:rsidR="0062133B" w:rsidRPr="005F1787">
        <w:rPr>
          <w:rFonts w:ascii="Roboto" w:hAnsi="Roboto" w:cstheme="minorBidi"/>
          <w:sz w:val="20"/>
          <w:szCs w:val="20"/>
        </w:rPr>
        <w:t>L’emploi</w:t>
      </w:r>
      <w:r w:rsidR="0052417E" w:rsidRPr="005F1787">
        <w:rPr>
          <w:rFonts w:ascii="Roboto" w:hAnsi="Roboto" w:cstheme="minorBidi"/>
          <w:sz w:val="20"/>
          <w:szCs w:val="20"/>
        </w:rPr>
        <w:t xml:space="preserve"> et la protection sociale et vi) le changement climatique, </w:t>
      </w:r>
      <w:r w:rsidR="00976166" w:rsidRPr="005F1787">
        <w:rPr>
          <w:rFonts w:ascii="Roboto" w:hAnsi="Roboto" w:cstheme="minorBidi"/>
          <w:sz w:val="20"/>
          <w:szCs w:val="20"/>
        </w:rPr>
        <w:t>l</w:t>
      </w:r>
      <w:r w:rsidR="0052417E" w:rsidRPr="005F1787">
        <w:rPr>
          <w:rFonts w:ascii="Roboto" w:hAnsi="Roboto" w:cstheme="minorBidi"/>
          <w:sz w:val="20"/>
          <w:szCs w:val="20"/>
        </w:rPr>
        <w:t xml:space="preserve">a perte de biodiversité et la pollution. Ces transitions sont en étroite corrélation avec les ODD et </w:t>
      </w:r>
      <w:r w:rsidR="00181158" w:rsidRPr="005F1787">
        <w:rPr>
          <w:rFonts w:ascii="Roboto" w:hAnsi="Roboto" w:cstheme="minorBidi"/>
          <w:sz w:val="20"/>
          <w:szCs w:val="20"/>
        </w:rPr>
        <w:t>exigent une</w:t>
      </w:r>
      <w:r w:rsidR="0052417E" w:rsidRPr="005F1787">
        <w:rPr>
          <w:rFonts w:ascii="Roboto" w:hAnsi="Roboto" w:cstheme="minorBidi"/>
          <w:sz w:val="20"/>
          <w:szCs w:val="20"/>
        </w:rPr>
        <w:t xml:space="preserve"> planification intégrée et optimisée.</w:t>
      </w:r>
    </w:p>
    <w:p w14:paraId="34584455" w14:textId="4F28EA76" w:rsidR="00415B53" w:rsidRPr="005F1787" w:rsidRDefault="00415B53" w:rsidP="00051249">
      <w:pPr>
        <w:jc w:val="both"/>
        <w:rPr>
          <w:rFonts w:ascii="Roboto" w:hAnsi="Roboto" w:cstheme="minorBidi"/>
          <w:sz w:val="20"/>
          <w:szCs w:val="20"/>
        </w:rPr>
      </w:pPr>
      <w:r w:rsidRPr="005F1787">
        <w:rPr>
          <w:rFonts w:ascii="Roboto" w:hAnsi="Roboto" w:cstheme="minorBidi"/>
          <w:sz w:val="20"/>
          <w:szCs w:val="20"/>
        </w:rPr>
        <w:t>Les principes des droits de l'homme et de la non-discrimination, de l'égalité des sexes et de l'autonomisation des femmes, du développement durable, de la résilience, de la responsabilité et de la garantie que "personne n'est laissé pour compte" guideront tous les programmes du système des Nations Unies. Conformément au processus de réforme des Nations unies, ce cadre de coopération transforme la manière dont le système des Nations Unies entreprend une planification humanitaire et du développement, et constitue la base des activités de toutes les agences, fonds et programme du SNU présentes en Guinée.</w:t>
      </w:r>
    </w:p>
    <w:p w14:paraId="5A200B08" w14:textId="44ED9D1B" w:rsidR="00CE593E" w:rsidRPr="005F1787" w:rsidRDefault="00544CA0" w:rsidP="00051249">
      <w:pPr>
        <w:jc w:val="both"/>
        <w:rPr>
          <w:rFonts w:ascii="Roboto" w:hAnsi="Roboto" w:cstheme="minorBidi"/>
          <w:sz w:val="20"/>
          <w:szCs w:val="20"/>
        </w:rPr>
      </w:pPr>
      <w:r w:rsidRPr="005F1787">
        <w:rPr>
          <w:rFonts w:ascii="Roboto" w:hAnsi="Roboto" w:cstheme="minorBidi"/>
          <w:sz w:val="20"/>
          <w:szCs w:val="20"/>
        </w:rPr>
        <w:t>Ce cadre de Coopération 202</w:t>
      </w:r>
      <w:r w:rsidR="00474841" w:rsidRPr="005F1787">
        <w:rPr>
          <w:rFonts w:ascii="Roboto" w:hAnsi="Roboto" w:cstheme="minorBidi"/>
          <w:sz w:val="20"/>
          <w:szCs w:val="20"/>
        </w:rPr>
        <w:t>4</w:t>
      </w:r>
      <w:r w:rsidRPr="005F1787">
        <w:rPr>
          <w:rFonts w:ascii="Roboto" w:hAnsi="Roboto" w:cstheme="minorBidi"/>
          <w:sz w:val="20"/>
          <w:szCs w:val="20"/>
        </w:rPr>
        <w:t>-202</w:t>
      </w:r>
      <w:r w:rsidR="00474841" w:rsidRPr="005F1787">
        <w:rPr>
          <w:rFonts w:ascii="Roboto" w:hAnsi="Roboto" w:cstheme="minorBidi"/>
          <w:sz w:val="20"/>
          <w:szCs w:val="20"/>
        </w:rPr>
        <w:t>8</w:t>
      </w:r>
      <w:r w:rsidRPr="005F1787">
        <w:rPr>
          <w:rFonts w:ascii="Roboto" w:hAnsi="Roboto" w:cstheme="minorBidi"/>
          <w:sz w:val="20"/>
          <w:szCs w:val="20"/>
        </w:rPr>
        <w:t xml:space="preserve"> rassemble les agences, fonds et programme du SNU </w:t>
      </w:r>
      <w:r w:rsidR="79E7E56D" w:rsidRPr="005F1787">
        <w:rPr>
          <w:rFonts w:ascii="Roboto" w:hAnsi="Roboto" w:cstheme="minorBidi"/>
          <w:sz w:val="20"/>
          <w:szCs w:val="20"/>
        </w:rPr>
        <w:t xml:space="preserve">présentes </w:t>
      </w:r>
      <w:r w:rsidRPr="005F1787">
        <w:rPr>
          <w:rFonts w:ascii="Roboto" w:hAnsi="Roboto" w:cstheme="minorBidi"/>
          <w:sz w:val="20"/>
          <w:szCs w:val="20"/>
        </w:rPr>
        <w:t xml:space="preserve">en </w:t>
      </w:r>
      <w:r w:rsidR="00474841" w:rsidRPr="005F1787">
        <w:rPr>
          <w:rFonts w:ascii="Roboto" w:hAnsi="Roboto" w:cstheme="minorBidi"/>
          <w:sz w:val="20"/>
          <w:szCs w:val="20"/>
        </w:rPr>
        <w:t>Guinée</w:t>
      </w:r>
      <w:r w:rsidRPr="005F1787">
        <w:rPr>
          <w:rFonts w:ascii="Roboto" w:hAnsi="Roboto" w:cstheme="minorBidi"/>
          <w:sz w:val="20"/>
          <w:szCs w:val="20"/>
        </w:rPr>
        <w:t>, ainsi que certaines entités onusiennes non-résidentes, identifiées en concertation avec le Gouvernement et</w:t>
      </w:r>
      <w:r w:rsidR="54C7F054" w:rsidRPr="005F1787">
        <w:rPr>
          <w:rFonts w:ascii="Roboto" w:hAnsi="Roboto" w:cstheme="minorBidi"/>
          <w:sz w:val="20"/>
          <w:szCs w:val="20"/>
        </w:rPr>
        <w:t>,</w:t>
      </w:r>
      <w:r w:rsidRPr="005F1787">
        <w:rPr>
          <w:rFonts w:ascii="Roboto" w:hAnsi="Roboto" w:cstheme="minorBidi"/>
          <w:sz w:val="20"/>
          <w:szCs w:val="20"/>
        </w:rPr>
        <w:t xml:space="preserve"> qui apporteront l’expertise dont elles disposent </w:t>
      </w:r>
      <w:r w:rsidR="6E168C19" w:rsidRPr="005F1787">
        <w:rPr>
          <w:rFonts w:ascii="Roboto" w:hAnsi="Roboto" w:cstheme="minorBidi"/>
          <w:sz w:val="20"/>
          <w:szCs w:val="20"/>
        </w:rPr>
        <w:t>o</w:t>
      </w:r>
      <w:r w:rsidR="07069892" w:rsidRPr="005F1787">
        <w:rPr>
          <w:rFonts w:ascii="Roboto" w:hAnsi="Roboto" w:cstheme="minorBidi"/>
          <w:sz w:val="20"/>
          <w:szCs w:val="20"/>
        </w:rPr>
        <w:t>u</w:t>
      </w:r>
      <w:r w:rsidRPr="005F1787">
        <w:rPr>
          <w:rFonts w:ascii="Roboto" w:hAnsi="Roboto" w:cstheme="minorBidi"/>
          <w:sz w:val="20"/>
          <w:szCs w:val="20"/>
        </w:rPr>
        <w:t xml:space="preserve"> qu’elles pourraient mobiliser dans les domaines prioritaires</w:t>
      </w:r>
      <w:r w:rsidR="00474841" w:rsidRPr="005F1787">
        <w:rPr>
          <w:rFonts w:ascii="Roboto" w:hAnsi="Roboto" w:cstheme="minorBidi"/>
          <w:sz w:val="20"/>
          <w:szCs w:val="20"/>
        </w:rPr>
        <w:t xml:space="preserve"> nationaux</w:t>
      </w:r>
      <w:r w:rsidRPr="005F1787">
        <w:rPr>
          <w:rFonts w:ascii="Roboto" w:hAnsi="Roboto" w:cstheme="minorBidi"/>
          <w:sz w:val="20"/>
          <w:szCs w:val="20"/>
        </w:rPr>
        <w:t xml:space="preserve">. Il sera opérationnalisé à travers des Plans de travail annuels </w:t>
      </w:r>
      <w:r w:rsidR="004737C3" w:rsidRPr="005F1787">
        <w:rPr>
          <w:rFonts w:ascii="Roboto" w:hAnsi="Roboto" w:cstheme="minorBidi"/>
          <w:sz w:val="20"/>
          <w:szCs w:val="20"/>
        </w:rPr>
        <w:t xml:space="preserve">ou pluriannuels </w:t>
      </w:r>
      <w:r w:rsidRPr="005F1787">
        <w:rPr>
          <w:rFonts w:ascii="Roboto" w:hAnsi="Roboto" w:cstheme="minorBidi"/>
          <w:sz w:val="20"/>
          <w:szCs w:val="20"/>
        </w:rPr>
        <w:t>conjoints</w:t>
      </w:r>
      <w:r w:rsidR="7206E104" w:rsidRPr="005F1787">
        <w:rPr>
          <w:rFonts w:ascii="Roboto" w:hAnsi="Roboto" w:cstheme="minorBidi"/>
          <w:sz w:val="20"/>
          <w:szCs w:val="20"/>
        </w:rPr>
        <w:t>,</w:t>
      </w:r>
      <w:r w:rsidRPr="005F1787">
        <w:rPr>
          <w:rFonts w:ascii="Roboto" w:hAnsi="Roboto" w:cstheme="minorBidi"/>
          <w:sz w:val="20"/>
          <w:szCs w:val="20"/>
        </w:rPr>
        <w:t xml:space="preserve"> pour chaque résultat stratégique</w:t>
      </w:r>
      <w:r w:rsidR="7A190FC7" w:rsidRPr="005F1787">
        <w:rPr>
          <w:rFonts w:ascii="Roboto" w:hAnsi="Roboto" w:cstheme="minorBidi"/>
          <w:sz w:val="20"/>
          <w:szCs w:val="20"/>
        </w:rPr>
        <w:t>.</w:t>
      </w:r>
      <w:r w:rsidRPr="005F1787">
        <w:rPr>
          <w:rFonts w:ascii="Roboto" w:hAnsi="Roboto" w:cstheme="minorBidi"/>
          <w:sz w:val="20"/>
          <w:szCs w:val="20"/>
        </w:rPr>
        <w:t xml:space="preserve"> </w:t>
      </w:r>
      <w:r w:rsidR="46B48A7F" w:rsidRPr="005F1787">
        <w:rPr>
          <w:rFonts w:ascii="Roboto" w:hAnsi="Roboto" w:cstheme="minorBidi"/>
          <w:sz w:val="20"/>
          <w:szCs w:val="20"/>
        </w:rPr>
        <w:t>L</w:t>
      </w:r>
      <w:r w:rsidR="6E168C19" w:rsidRPr="005F1787">
        <w:rPr>
          <w:rFonts w:ascii="Roboto" w:hAnsi="Roboto" w:cstheme="minorBidi"/>
          <w:sz w:val="20"/>
          <w:szCs w:val="20"/>
        </w:rPr>
        <w:t>e</w:t>
      </w:r>
      <w:r w:rsidRPr="005F1787">
        <w:rPr>
          <w:rFonts w:ascii="Roboto" w:hAnsi="Roboto" w:cstheme="minorBidi"/>
          <w:sz w:val="20"/>
          <w:szCs w:val="20"/>
        </w:rPr>
        <w:t xml:space="preserve"> rapportage annuel au Comité Exécutif, co-présidé par le </w:t>
      </w:r>
      <w:r w:rsidR="0063678A" w:rsidRPr="005F1787">
        <w:rPr>
          <w:rFonts w:ascii="Roboto" w:hAnsi="Roboto" w:cstheme="minorBidi"/>
          <w:sz w:val="20"/>
          <w:szCs w:val="20"/>
        </w:rPr>
        <w:t>Ministère du Plan et de la Coopération Internationale</w:t>
      </w:r>
      <w:r w:rsidRPr="005F1787">
        <w:rPr>
          <w:rFonts w:ascii="Roboto" w:hAnsi="Roboto" w:cstheme="minorBidi"/>
          <w:sz w:val="20"/>
          <w:szCs w:val="20"/>
        </w:rPr>
        <w:t xml:space="preserve"> et </w:t>
      </w:r>
      <w:r w:rsidR="0063678A" w:rsidRPr="005F1787">
        <w:rPr>
          <w:rFonts w:ascii="Roboto" w:hAnsi="Roboto" w:cstheme="minorBidi"/>
          <w:sz w:val="20"/>
          <w:szCs w:val="20"/>
        </w:rPr>
        <w:t xml:space="preserve">le </w:t>
      </w:r>
      <w:r w:rsidRPr="005F1787">
        <w:rPr>
          <w:rFonts w:ascii="Roboto" w:hAnsi="Roboto" w:cstheme="minorBidi"/>
          <w:sz w:val="20"/>
          <w:szCs w:val="20"/>
        </w:rPr>
        <w:t>Bureau du Coordonnateur Résident du SNU</w:t>
      </w:r>
      <w:r w:rsidR="09562AA6" w:rsidRPr="005F1787">
        <w:rPr>
          <w:rFonts w:ascii="Roboto" w:hAnsi="Roboto" w:cstheme="minorBidi"/>
          <w:sz w:val="20"/>
          <w:szCs w:val="20"/>
        </w:rPr>
        <w:t>,</w:t>
      </w:r>
      <w:r w:rsidR="6E168C19" w:rsidRPr="005F1787">
        <w:rPr>
          <w:rFonts w:ascii="Roboto" w:hAnsi="Roboto" w:cstheme="minorBidi"/>
          <w:sz w:val="20"/>
          <w:szCs w:val="20"/>
        </w:rPr>
        <w:t xml:space="preserve"> </w:t>
      </w:r>
      <w:r w:rsidR="1FCB46DF" w:rsidRPr="005F1787">
        <w:rPr>
          <w:rFonts w:ascii="Roboto" w:hAnsi="Roboto" w:cstheme="minorBidi"/>
          <w:sz w:val="20"/>
          <w:szCs w:val="20"/>
        </w:rPr>
        <w:t>permettra</w:t>
      </w:r>
      <w:r w:rsidRPr="005F1787">
        <w:rPr>
          <w:rFonts w:ascii="Roboto" w:hAnsi="Roboto" w:cstheme="minorBidi"/>
          <w:sz w:val="20"/>
          <w:szCs w:val="20"/>
        </w:rPr>
        <w:t xml:space="preserve"> d’assurer la redevabilité </w:t>
      </w:r>
      <w:r w:rsidR="00E541AB" w:rsidRPr="005F1787">
        <w:rPr>
          <w:rFonts w:ascii="Roboto" w:hAnsi="Roboto" w:cstheme="minorBidi"/>
          <w:sz w:val="20"/>
          <w:szCs w:val="20"/>
        </w:rPr>
        <w:t xml:space="preserve">mutuelle </w:t>
      </w:r>
      <w:r w:rsidRPr="005F1787">
        <w:rPr>
          <w:rFonts w:ascii="Roboto" w:hAnsi="Roboto" w:cstheme="minorBidi"/>
          <w:sz w:val="20"/>
          <w:szCs w:val="20"/>
        </w:rPr>
        <w:t>de l’action onusienne et son alignement sur les priorités nationales. Le Comité Exécutif décidera également de l’ajustement éventuel des résultats du Cadre</w:t>
      </w:r>
      <w:r w:rsidR="00EC5079" w:rsidRPr="005F1787">
        <w:rPr>
          <w:rFonts w:ascii="Roboto" w:hAnsi="Roboto" w:cstheme="minorBidi"/>
          <w:sz w:val="20"/>
          <w:szCs w:val="20"/>
        </w:rPr>
        <w:t>, selon l’évolution du contexte national</w:t>
      </w:r>
      <w:r w:rsidRPr="005F1787">
        <w:rPr>
          <w:rFonts w:ascii="Roboto" w:hAnsi="Roboto" w:cstheme="minorBidi"/>
          <w:sz w:val="20"/>
          <w:szCs w:val="20"/>
        </w:rPr>
        <w:t>. Avant la fin du cycle</w:t>
      </w:r>
      <w:r w:rsidR="600FB714" w:rsidRPr="005F1787">
        <w:rPr>
          <w:rFonts w:ascii="Roboto" w:hAnsi="Roboto" w:cstheme="minorBidi"/>
          <w:sz w:val="20"/>
          <w:szCs w:val="20"/>
        </w:rPr>
        <w:t xml:space="preserve"> programmatique</w:t>
      </w:r>
      <w:r w:rsidRPr="005F1787">
        <w:rPr>
          <w:rFonts w:ascii="Roboto" w:hAnsi="Roboto" w:cstheme="minorBidi"/>
          <w:sz w:val="20"/>
          <w:szCs w:val="20"/>
        </w:rPr>
        <w:t>, une évaluation indépendante sera menée pour documenter les leçons apprises de la coopération et formuler des recommandations pour le nouveau cycle.</w:t>
      </w:r>
    </w:p>
    <w:p w14:paraId="70789376" w14:textId="77777777" w:rsidR="005F1787" w:rsidRDefault="005F1787" w:rsidP="00407F39">
      <w:pPr>
        <w:jc w:val="center"/>
        <w:rPr>
          <w:rFonts w:ascii="Roboto" w:hAnsi="Roboto" w:cstheme="minorBidi"/>
        </w:rPr>
        <w:sectPr w:rsidR="005F1787" w:rsidSect="005F1787">
          <w:type w:val="continuous"/>
          <w:pgSz w:w="12240" w:h="15840"/>
          <w:pgMar w:top="1440" w:right="1440" w:bottom="1440" w:left="1440" w:header="720" w:footer="720" w:gutter="0"/>
          <w:cols w:num="2" w:space="332"/>
          <w:docGrid w:linePitch="360"/>
        </w:sectPr>
      </w:pPr>
    </w:p>
    <w:p w14:paraId="5E5AD486" w14:textId="58678D9F" w:rsidR="00A03124" w:rsidRDefault="00AE569E" w:rsidP="00407F39">
      <w:pPr>
        <w:jc w:val="center"/>
        <w:rPr>
          <w:rFonts w:ascii="Roboto" w:hAnsi="Roboto" w:cstheme="minorBidi"/>
        </w:rPr>
      </w:pPr>
      <w:r>
        <w:rPr>
          <w:noProof/>
        </w:rPr>
        <w:drawing>
          <wp:inline distT="0" distB="0" distL="0" distR="0" wp14:anchorId="0DF62308" wp14:editId="0EBB250C">
            <wp:extent cx="5621655" cy="3765176"/>
            <wp:effectExtent l="0" t="0" r="0" b="6985"/>
            <wp:docPr id="1915670604" name="Picture 1915670604" descr="A group of young girls looking at a tab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670604" name="Picture 1" descr="A group of young girls looking at a tablet&#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a:ext>
                      </a:extLst>
                    </a:blip>
                    <a:srcRect b="-448"/>
                    <a:stretch/>
                  </pic:blipFill>
                  <pic:spPr bwMode="auto">
                    <a:xfrm>
                      <a:off x="0" y="0"/>
                      <a:ext cx="5622073" cy="3765456"/>
                    </a:xfrm>
                    <a:prstGeom prst="rect">
                      <a:avLst/>
                    </a:prstGeom>
                    <a:noFill/>
                    <a:ln>
                      <a:noFill/>
                    </a:ln>
                    <a:extLst>
                      <a:ext uri="{53640926-AAD7-44D8-BBD7-CCE9431645EC}">
                        <a14:shadowObscured xmlns:a14="http://schemas.microsoft.com/office/drawing/2010/main"/>
                      </a:ext>
                    </a:extLst>
                  </pic:spPr>
                </pic:pic>
              </a:graphicData>
            </a:graphic>
          </wp:inline>
        </w:drawing>
      </w:r>
    </w:p>
    <w:p w14:paraId="46E4C1F5" w14:textId="71B8ECA1" w:rsidR="00B7522F" w:rsidRPr="00393796" w:rsidRDefault="004D757A" w:rsidP="004D757A">
      <w:pPr>
        <w:pStyle w:val="Heading1"/>
        <w:rPr>
          <w:b/>
          <w:bCs/>
        </w:rPr>
      </w:pPr>
      <w:bookmarkStart w:id="4" w:name="_Toc154140050"/>
      <w:r w:rsidRPr="00393796">
        <w:rPr>
          <w:b/>
          <w:bCs/>
        </w:rPr>
        <w:lastRenderedPageBreak/>
        <w:t>CHAPITRE 1. Progrès accomplis par le pays vers la réalisation de l’Agenda 2030</w:t>
      </w:r>
      <w:bookmarkEnd w:id="4"/>
    </w:p>
    <w:p w14:paraId="3D108630" w14:textId="3DF8AE7D" w:rsidR="00202395" w:rsidRPr="00393796" w:rsidRDefault="00202395" w:rsidP="00413AA8">
      <w:pPr>
        <w:pStyle w:val="Default"/>
        <w:rPr>
          <w:b/>
          <w:bCs/>
          <w:sz w:val="22"/>
          <w:szCs w:val="22"/>
        </w:rPr>
      </w:pPr>
    </w:p>
    <w:p w14:paraId="084ABD17" w14:textId="77777777" w:rsidR="00202395" w:rsidRPr="00393796" w:rsidRDefault="00202395" w:rsidP="00413AA8">
      <w:pPr>
        <w:pStyle w:val="Default"/>
        <w:rPr>
          <w:b/>
          <w:bCs/>
          <w:sz w:val="22"/>
          <w:szCs w:val="22"/>
        </w:rPr>
      </w:pPr>
    </w:p>
    <w:p w14:paraId="7BA62A7A" w14:textId="77777777" w:rsidR="00ED22BC" w:rsidRDefault="00ED22BC" w:rsidP="00835A8E">
      <w:pPr>
        <w:pStyle w:val="Default"/>
        <w:jc w:val="both"/>
        <w:rPr>
          <w:sz w:val="22"/>
          <w:szCs w:val="22"/>
        </w:rPr>
        <w:sectPr w:rsidR="00ED22BC" w:rsidSect="005F1787">
          <w:type w:val="continuous"/>
          <w:pgSz w:w="12240" w:h="15840"/>
          <w:pgMar w:top="1440" w:right="1440" w:bottom="1440" w:left="1440" w:header="720" w:footer="720" w:gutter="0"/>
          <w:cols w:space="720"/>
          <w:docGrid w:linePitch="360"/>
        </w:sectPr>
      </w:pPr>
    </w:p>
    <w:p w14:paraId="55D31567" w14:textId="7F5A5917" w:rsidR="00413AA8" w:rsidRPr="00653D06" w:rsidRDefault="00413AA8" w:rsidP="00835A8E">
      <w:pPr>
        <w:pStyle w:val="Default"/>
        <w:jc w:val="both"/>
        <w:rPr>
          <w:sz w:val="22"/>
          <w:szCs w:val="22"/>
        </w:rPr>
      </w:pPr>
      <w:r w:rsidRPr="00653D06">
        <w:rPr>
          <w:sz w:val="22"/>
          <w:szCs w:val="22"/>
        </w:rPr>
        <w:t>La Guinée a engagé le processus de priorisation des ODD dès 2016</w:t>
      </w:r>
      <w:r w:rsidR="41A1B2AE" w:rsidRPr="00653D06">
        <w:rPr>
          <w:sz w:val="22"/>
          <w:szCs w:val="22"/>
        </w:rPr>
        <w:t>,</w:t>
      </w:r>
      <w:r w:rsidRPr="00653D06">
        <w:rPr>
          <w:sz w:val="22"/>
          <w:szCs w:val="22"/>
        </w:rPr>
        <w:t xml:space="preserve"> avec une série d’activités au plan national et régional</w:t>
      </w:r>
      <w:r w:rsidR="438F8C38" w:rsidRPr="00653D06">
        <w:rPr>
          <w:sz w:val="22"/>
          <w:szCs w:val="22"/>
        </w:rPr>
        <w:t>,</w:t>
      </w:r>
      <w:r w:rsidRPr="00653D06">
        <w:rPr>
          <w:sz w:val="22"/>
          <w:szCs w:val="22"/>
        </w:rPr>
        <w:t xml:space="preserve"> pour une meilleure appropriation et</w:t>
      </w:r>
      <w:r w:rsidR="00DB3E32">
        <w:rPr>
          <w:sz w:val="22"/>
          <w:szCs w:val="22"/>
        </w:rPr>
        <w:t xml:space="preserve"> </w:t>
      </w:r>
      <w:r w:rsidR="3C5E1D6A" w:rsidRPr="00653D06">
        <w:rPr>
          <w:sz w:val="22"/>
          <w:szCs w:val="22"/>
        </w:rPr>
        <w:t>une</w:t>
      </w:r>
      <w:r w:rsidRPr="00653D06">
        <w:rPr>
          <w:sz w:val="22"/>
          <w:szCs w:val="22"/>
        </w:rPr>
        <w:t xml:space="preserve"> priorisation des principales cibles des ODD. Par ailleurs, le </w:t>
      </w:r>
      <w:r w:rsidR="474B758B" w:rsidRPr="00653D06">
        <w:rPr>
          <w:sz w:val="22"/>
          <w:szCs w:val="22"/>
        </w:rPr>
        <w:t>“</w:t>
      </w:r>
      <w:r w:rsidRPr="00653D06">
        <w:rPr>
          <w:sz w:val="22"/>
          <w:szCs w:val="22"/>
        </w:rPr>
        <w:t xml:space="preserve">Bertelsmann </w:t>
      </w:r>
      <w:proofErr w:type="spellStart"/>
      <w:r w:rsidRPr="00653D06">
        <w:rPr>
          <w:sz w:val="22"/>
          <w:szCs w:val="22"/>
        </w:rPr>
        <w:t>Stiftung</w:t>
      </w:r>
      <w:proofErr w:type="spellEnd"/>
      <w:r w:rsidRPr="00653D06">
        <w:rPr>
          <w:sz w:val="22"/>
          <w:szCs w:val="22"/>
        </w:rPr>
        <w:t xml:space="preserve"> et </w:t>
      </w:r>
      <w:proofErr w:type="spellStart"/>
      <w:r w:rsidRPr="00653D06">
        <w:rPr>
          <w:sz w:val="22"/>
          <w:szCs w:val="22"/>
        </w:rPr>
        <w:t>Sustainable</w:t>
      </w:r>
      <w:proofErr w:type="spellEnd"/>
      <w:r w:rsidRPr="00653D06">
        <w:rPr>
          <w:sz w:val="22"/>
          <w:szCs w:val="22"/>
        </w:rPr>
        <w:t xml:space="preserve"> Development Solutions Network (SDSN</w:t>
      </w:r>
      <w:r w:rsidR="72BF481E" w:rsidRPr="00653D06">
        <w:rPr>
          <w:sz w:val="22"/>
          <w:szCs w:val="22"/>
        </w:rPr>
        <w:t>)</w:t>
      </w:r>
      <w:r w:rsidR="1C0DC198" w:rsidRPr="00653D06">
        <w:rPr>
          <w:sz w:val="22"/>
          <w:szCs w:val="22"/>
        </w:rPr>
        <w:t>”</w:t>
      </w:r>
      <w:r w:rsidRPr="00653D06">
        <w:rPr>
          <w:sz w:val="22"/>
          <w:szCs w:val="22"/>
        </w:rPr>
        <w:t xml:space="preserve"> publie un indice des ODD, classant les pays </w:t>
      </w:r>
      <w:r w:rsidR="1C4334D8" w:rsidRPr="00653D06">
        <w:rPr>
          <w:sz w:val="22"/>
          <w:szCs w:val="22"/>
        </w:rPr>
        <w:t>à</w:t>
      </w:r>
      <w:r w:rsidR="72BF481E" w:rsidRPr="00653D06">
        <w:rPr>
          <w:sz w:val="22"/>
          <w:szCs w:val="22"/>
        </w:rPr>
        <w:t xml:space="preserve"> part</w:t>
      </w:r>
      <w:r w:rsidR="6075584C" w:rsidRPr="00653D06">
        <w:rPr>
          <w:sz w:val="22"/>
          <w:szCs w:val="22"/>
        </w:rPr>
        <w:t>ir</w:t>
      </w:r>
      <w:r w:rsidRPr="00653D06">
        <w:rPr>
          <w:sz w:val="22"/>
          <w:szCs w:val="22"/>
        </w:rPr>
        <w:t xml:space="preserve"> de leur niveau initial de 2015, </w:t>
      </w:r>
      <w:r w:rsidR="4E506012" w:rsidRPr="00653D06">
        <w:rPr>
          <w:sz w:val="22"/>
          <w:szCs w:val="22"/>
        </w:rPr>
        <w:t xml:space="preserve">et </w:t>
      </w:r>
      <w:r w:rsidRPr="00653D06">
        <w:rPr>
          <w:sz w:val="22"/>
          <w:szCs w:val="22"/>
        </w:rPr>
        <w:t xml:space="preserve">par rapport à leurs chances </w:t>
      </w:r>
      <w:r w:rsidR="72BF481E" w:rsidRPr="00653D06">
        <w:rPr>
          <w:sz w:val="22"/>
          <w:szCs w:val="22"/>
        </w:rPr>
        <w:t>d’attein</w:t>
      </w:r>
      <w:r w:rsidR="2ECEE9B7" w:rsidRPr="00653D06">
        <w:rPr>
          <w:sz w:val="22"/>
          <w:szCs w:val="22"/>
        </w:rPr>
        <w:t>dre</w:t>
      </w:r>
      <w:r w:rsidR="72BF481E" w:rsidRPr="00653D06">
        <w:rPr>
          <w:sz w:val="22"/>
          <w:szCs w:val="22"/>
        </w:rPr>
        <w:t xml:space="preserve"> </w:t>
      </w:r>
      <w:r w:rsidR="24B9CCF7" w:rsidRPr="00653D06">
        <w:rPr>
          <w:sz w:val="22"/>
          <w:szCs w:val="22"/>
        </w:rPr>
        <w:t>l</w:t>
      </w:r>
      <w:r w:rsidRPr="00653D06">
        <w:rPr>
          <w:sz w:val="22"/>
          <w:szCs w:val="22"/>
        </w:rPr>
        <w:t>es ODD à l’horizon 2030. Sur 149 pays classés, la Guinée se positionnait en 2016 à la 142</w:t>
      </w:r>
      <w:r w:rsidR="69A27C1D" w:rsidRPr="00694513">
        <w:rPr>
          <w:sz w:val="22"/>
          <w:szCs w:val="22"/>
          <w:vertAlign w:val="superscript"/>
        </w:rPr>
        <w:t>ème</w:t>
      </w:r>
      <w:r w:rsidRPr="00653D06">
        <w:rPr>
          <w:sz w:val="22"/>
          <w:szCs w:val="22"/>
        </w:rPr>
        <w:t xml:space="preserve"> place</w:t>
      </w:r>
      <w:r w:rsidR="41BF7D20" w:rsidRPr="00653D06">
        <w:rPr>
          <w:sz w:val="22"/>
          <w:szCs w:val="22"/>
        </w:rPr>
        <w:t>,</w:t>
      </w:r>
      <w:r w:rsidR="00C714DF">
        <w:rPr>
          <w:sz w:val="22"/>
          <w:szCs w:val="22"/>
        </w:rPr>
        <w:t xml:space="preserve"> </w:t>
      </w:r>
      <w:r w:rsidRPr="00653D06">
        <w:rPr>
          <w:sz w:val="22"/>
          <w:szCs w:val="22"/>
        </w:rPr>
        <w:t>avec un score de 35,9 sur 100, loin derrière la Suède</w:t>
      </w:r>
      <w:r w:rsidR="6FA039F4" w:rsidRPr="00653D06">
        <w:rPr>
          <w:sz w:val="22"/>
          <w:szCs w:val="22"/>
        </w:rPr>
        <w:t>,</w:t>
      </w:r>
      <w:r w:rsidRPr="00653D06">
        <w:rPr>
          <w:sz w:val="22"/>
          <w:szCs w:val="22"/>
        </w:rPr>
        <w:t xml:space="preserve"> meilleur pays au monde (84,5) et le Botswana (58,4) comme étant le pays africain qui a le plus de chances de réaliser l’agenda de développement 2030. En 2022, avec un score de 51.3 sur 100, la Guinée s’est classée à la </w:t>
      </w:r>
      <w:r w:rsidR="00FA0CCF" w:rsidRPr="00653D06">
        <w:rPr>
          <w:sz w:val="22"/>
          <w:szCs w:val="22"/>
        </w:rPr>
        <w:t>1</w:t>
      </w:r>
      <w:r w:rsidRPr="00653D06">
        <w:rPr>
          <w:sz w:val="22"/>
          <w:szCs w:val="22"/>
        </w:rPr>
        <w:t>52</w:t>
      </w:r>
      <w:r w:rsidRPr="00694513">
        <w:rPr>
          <w:sz w:val="22"/>
          <w:szCs w:val="22"/>
          <w:vertAlign w:val="superscript"/>
        </w:rPr>
        <w:t>ème</w:t>
      </w:r>
      <w:r w:rsidRPr="00653D06">
        <w:rPr>
          <w:sz w:val="22"/>
          <w:szCs w:val="22"/>
        </w:rPr>
        <w:t xml:space="preserve"> place sur 163</w:t>
      </w:r>
      <w:r w:rsidRPr="00653D06">
        <w:rPr>
          <w:rStyle w:val="FootnoteReference"/>
          <w:sz w:val="22"/>
          <w:szCs w:val="22"/>
        </w:rPr>
        <w:footnoteReference w:id="2"/>
      </w:r>
      <w:r w:rsidRPr="00653D06">
        <w:rPr>
          <w:sz w:val="22"/>
          <w:szCs w:val="22"/>
        </w:rPr>
        <w:t xml:space="preserve">. </w:t>
      </w:r>
    </w:p>
    <w:p w14:paraId="1F32BE72" w14:textId="78C0E059" w:rsidR="00D945D4" w:rsidRPr="00653D06" w:rsidRDefault="00D945D4" w:rsidP="00835A8E">
      <w:pPr>
        <w:pStyle w:val="Default"/>
        <w:jc w:val="both"/>
        <w:rPr>
          <w:sz w:val="22"/>
          <w:szCs w:val="22"/>
        </w:rPr>
      </w:pPr>
    </w:p>
    <w:p w14:paraId="4F3C2C6F" w14:textId="29B13DE4" w:rsidR="00413AA8" w:rsidRPr="003F1585" w:rsidRDefault="00413AA8" w:rsidP="00835A8E">
      <w:pPr>
        <w:pStyle w:val="Default"/>
        <w:jc w:val="both"/>
        <w:rPr>
          <w:sz w:val="22"/>
          <w:szCs w:val="22"/>
        </w:rPr>
      </w:pPr>
      <w:r w:rsidRPr="00653D06">
        <w:rPr>
          <w:sz w:val="22"/>
          <w:szCs w:val="22"/>
        </w:rPr>
        <w:t>Les conclusions de ce classement</w:t>
      </w:r>
      <w:r w:rsidR="004A44DE" w:rsidRPr="00653D06">
        <w:rPr>
          <w:sz w:val="22"/>
          <w:szCs w:val="22"/>
        </w:rPr>
        <w:t xml:space="preserve">, surtout avec l’augmentation de la </w:t>
      </w:r>
      <w:r w:rsidR="003F1585" w:rsidRPr="00653D06">
        <w:rPr>
          <w:sz w:val="22"/>
          <w:szCs w:val="22"/>
        </w:rPr>
        <w:t>note et</w:t>
      </w:r>
      <w:r w:rsidRPr="00653D06">
        <w:rPr>
          <w:sz w:val="22"/>
          <w:szCs w:val="22"/>
        </w:rPr>
        <w:t xml:space="preserve"> d’autres analyses (Overseas Development Institute 2016, Banque mondiale, PNUD, etc.) indiquent que les chances pour la Guinée d’atteindre certaines cibles des ODD sont réelles, surtout en matière d’accès à l’eau</w:t>
      </w:r>
      <w:r w:rsidR="4D1CD5AB" w:rsidRPr="5A4A1F9B">
        <w:rPr>
          <w:sz w:val="22"/>
          <w:szCs w:val="22"/>
        </w:rPr>
        <w:t>.</w:t>
      </w:r>
      <w:r w:rsidRPr="00653D06">
        <w:rPr>
          <w:sz w:val="22"/>
          <w:szCs w:val="22"/>
        </w:rPr>
        <w:t xml:space="preserve"> </w:t>
      </w:r>
      <w:r w:rsidR="5E01FB86" w:rsidRPr="76115DAD">
        <w:rPr>
          <w:sz w:val="22"/>
          <w:szCs w:val="22"/>
        </w:rPr>
        <w:t xml:space="preserve">- </w:t>
      </w:r>
      <w:r w:rsidR="0BD614E8" w:rsidRPr="79E9B6CA">
        <w:rPr>
          <w:sz w:val="22"/>
          <w:szCs w:val="22"/>
        </w:rPr>
        <w:t>(s</w:t>
      </w:r>
      <w:r w:rsidRPr="00653D06">
        <w:rPr>
          <w:sz w:val="22"/>
          <w:szCs w:val="22"/>
        </w:rPr>
        <w:t>elon le Programme conjoint de suivi de l'approvisionnement en eau et de l'assainissement (JMP, 2013), le pays a atteint son Objectif du Millénaire pour le Développement</w:t>
      </w:r>
      <w:r w:rsidR="57F08F19" w:rsidRPr="4BCD6149">
        <w:rPr>
          <w:sz w:val="22"/>
          <w:szCs w:val="22"/>
        </w:rPr>
        <w:t>.</w:t>
      </w:r>
      <w:r w:rsidRPr="00653D06">
        <w:rPr>
          <w:sz w:val="22"/>
          <w:szCs w:val="22"/>
        </w:rPr>
        <w:t xml:space="preserve">  </w:t>
      </w:r>
      <w:r w:rsidR="6A04D075" w:rsidRPr="76559D7E">
        <w:rPr>
          <w:sz w:val="22"/>
          <w:szCs w:val="22"/>
        </w:rPr>
        <w:t>E</w:t>
      </w:r>
      <w:r w:rsidRPr="76559D7E">
        <w:rPr>
          <w:sz w:val="22"/>
          <w:szCs w:val="22"/>
        </w:rPr>
        <w:t>n</w:t>
      </w:r>
      <w:r w:rsidRPr="00653D06">
        <w:rPr>
          <w:sz w:val="22"/>
          <w:szCs w:val="22"/>
        </w:rPr>
        <w:t xml:space="preserve"> 2019</w:t>
      </w:r>
      <w:r w:rsidR="00A930F6">
        <w:rPr>
          <w:sz w:val="22"/>
          <w:szCs w:val="22"/>
        </w:rPr>
        <w:t xml:space="preserve">, </w:t>
      </w:r>
      <w:r w:rsidRPr="00653D06">
        <w:rPr>
          <w:sz w:val="22"/>
          <w:szCs w:val="22"/>
        </w:rPr>
        <w:t xml:space="preserve">plus de 77,8 </w:t>
      </w:r>
      <w:r w:rsidR="0089E8D2" w:rsidRPr="0283AEBC">
        <w:rPr>
          <w:sz w:val="22"/>
          <w:szCs w:val="22"/>
        </w:rPr>
        <w:t>%</w:t>
      </w:r>
      <w:r w:rsidRPr="00653D06">
        <w:rPr>
          <w:sz w:val="22"/>
          <w:szCs w:val="22"/>
        </w:rPr>
        <w:t xml:space="preserve"> de l’ensemble de la population </w:t>
      </w:r>
      <w:r w:rsidR="5DA93AB7" w:rsidRPr="2D22C80B">
        <w:rPr>
          <w:sz w:val="22"/>
          <w:szCs w:val="22"/>
        </w:rPr>
        <w:t xml:space="preserve">qui </w:t>
      </w:r>
      <w:r w:rsidRPr="00653D06">
        <w:rPr>
          <w:sz w:val="22"/>
          <w:szCs w:val="22"/>
        </w:rPr>
        <w:t>a accès à une source d’eau améliorée</w:t>
      </w:r>
      <w:proofErr w:type="gramStart"/>
      <w:r w:rsidR="5A570025" w:rsidRPr="2D22C80B">
        <w:rPr>
          <w:sz w:val="22"/>
          <w:szCs w:val="22"/>
        </w:rPr>
        <w:t>,</w:t>
      </w:r>
      <w:r w:rsidR="643883D3" w:rsidRPr="79E9B6CA">
        <w:rPr>
          <w:sz w:val="22"/>
          <w:szCs w:val="22"/>
        </w:rPr>
        <w:t>)</w:t>
      </w:r>
      <w:r w:rsidR="380FFE2F" w:rsidRPr="79E9B6CA">
        <w:rPr>
          <w:sz w:val="22"/>
          <w:szCs w:val="22"/>
        </w:rPr>
        <w:t>-</w:t>
      </w:r>
      <w:proofErr w:type="gramEnd"/>
      <w:r w:rsidRPr="00653D06">
        <w:rPr>
          <w:sz w:val="22"/>
          <w:szCs w:val="22"/>
        </w:rPr>
        <w:t xml:space="preserve"> et de réduction du VIH/SIDA</w:t>
      </w:r>
      <w:r w:rsidR="298AEEFC" w:rsidRPr="0E6A9107">
        <w:rPr>
          <w:sz w:val="22"/>
          <w:szCs w:val="22"/>
        </w:rPr>
        <w:t>.</w:t>
      </w:r>
      <w:r w:rsidRPr="00653D06">
        <w:rPr>
          <w:sz w:val="22"/>
          <w:szCs w:val="22"/>
        </w:rPr>
        <w:t xml:space="preserve"> </w:t>
      </w:r>
      <w:r w:rsidR="5941014B" w:rsidRPr="79E9B6CA">
        <w:rPr>
          <w:sz w:val="22"/>
          <w:szCs w:val="22"/>
        </w:rPr>
        <w:t>-</w:t>
      </w:r>
      <w:r w:rsidRPr="00653D06">
        <w:rPr>
          <w:sz w:val="22"/>
          <w:szCs w:val="22"/>
        </w:rPr>
        <w:t xml:space="preserve"> selon les résultats de </w:t>
      </w:r>
      <w:r w:rsidR="59E94FD6" w:rsidRPr="0E6A9107">
        <w:rPr>
          <w:sz w:val="22"/>
          <w:szCs w:val="22"/>
        </w:rPr>
        <w:t xml:space="preserve">l’Enquête Démographique et de Santé </w:t>
      </w:r>
      <w:r w:rsidRPr="00653D06">
        <w:rPr>
          <w:sz w:val="22"/>
          <w:szCs w:val="22"/>
        </w:rPr>
        <w:t>EDS V, 2018, la prévalence dans l’ensemble de la population guinéenne de 15-49 ans est estimée à 1,5 pour cent</w:t>
      </w:r>
      <w:r w:rsidR="422B1019" w:rsidRPr="2C43A486">
        <w:rPr>
          <w:sz w:val="22"/>
          <w:szCs w:val="22"/>
        </w:rPr>
        <w:t>.</w:t>
      </w:r>
      <w:r w:rsidRPr="00653D06">
        <w:rPr>
          <w:sz w:val="22"/>
          <w:szCs w:val="22"/>
        </w:rPr>
        <w:t xml:space="preserve"> Elle varie de 1,6 pour cent parmi les femmes à 1,3 pour cent parmi les hommes de </w:t>
      </w:r>
      <w:r w:rsidRPr="00653D06">
        <w:rPr>
          <w:sz w:val="22"/>
          <w:szCs w:val="22"/>
        </w:rPr>
        <w:t>15-49 ans</w:t>
      </w:r>
      <w:r w:rsidR="73B3F7B2" w:rsidRPr="39EB4ADF">
        <w:rPr>
          <w:sz w:val="22"/>
          <w:szCs w:val="22"/>
        </w:rPr>
        <w:t>,</w:t>
      </w:r>
      <w:r w:rsidRPr="00653D06">
        <w:rPr>
          <w:sz w:val="22"/>
          <w:szCs w:val="22"/>
        </w:rPr>
        <w:t xml:space="preserve"> soit une réduction de 0.2 par rapport à 2012, qui était de 1.7 pour cent</w:t>
      </w:r>
      <w:r w:rsidR="422B1019" w:rsidRPr="39EB4ADF">
        <w:rPr>
          <w:sz w:val="22"/>
          <w:szCs w:val="22"/>
        </w:rPr>
        <w:t>.</w:t>
      </w:r>
      <w:r w:rsidRPr="00653D06">
        <w:rPr>
          <w:sz w:val="22"/>
          <w:szCs w:val="22"/>
        </w:rPr>
        <w:t xml:space="preserve"> </w:t>
      </w:r>
      <w:r w:rsidR="6A4DD102" w:rsidRPr="3F21E5AF">
        <w:rPr>
          <w:sz w:val="22"/>
          <w:szCs w:val="22"/>
        </w:rPr>
        <w:t xml:space="preserve"> Par rapport à la réduction de la mortalité maternelle, le pays a fait des progrès en passant de </w:t>
      </w:r>
      <w:r w:rsidR="2B26CB08" w:rsidRPr="3F21E5AF">
        <w:rPr>
          <w:sz w:val="22"/>
          <w:szCs w:val="22"/>
        </w:rPr>
        <w:t>72</w:t>
      </w:r>
      <w:r w:rsidR="766B3F09" w:rsidRPr="3F21E5AF">
        <w:rPr>
          <w:sz w:val="22"/>
          <w:szCs w:val="22"/>
        </w:rPr>
        <w:t>4/100 000 à 550/100 000 NNV</w:t>
      </w:r>
      <w:r w:rsidR="2B99A956" w:rsidRPr="3F21E5AF">
        <w:rPr>
          <w:sz w:val="22"/>
          <w:szCs w:val="22"/>
        </w:rPr>
        <w:t xml:space="preserve">, qui demeure encore </w:t>
      </w:r>
      <w:r w:rsidR="00694513" w:rsidRPr="3F21E5AF">
        <w:rPr>
          <w:sz w:val="22"/>
          <w:szCs w:val="22"/>
        </w:rPr>
        <w:t>très</w:t>
      </w:r>
      <w:r w:rsidR="2B99A956" w:rsidRPr="3F21E5AF">
        <w:rPr>
          <w:sz w:val="22"/>
          <w:szCs w:val="22"/>
        </w:rPr>
        <w:t xml:space="preserve"> </w:t>
      </w:r>
      <w:r w:rsidR="00694513" w:rsidRPr="3F21E5AF">
        <w:rPr>
          <w:sz w:val="22"/>
          <w:szCs w:val="22"/>
        </w:rPr>
        <w:t>élevé</w:t>
      </w:r>
      <w:r w:rsidR="2B99A956" w:rsidRPr="3F21E5AF">
        <w:rPr>
          <w:sz w:val="22"/>
          <w:szCs w:val="22"/>
        </w:rPr>
        <w:t xml:space="preserve"> et loin de la cible </w:t>
      </w:r>
      <w:r w:rsidR="54B77FC5" w:rsidRPr="3F21E5AF">
        <w:rPr>
          <w:sz w:val="22"/>
          <w:szCs w:val="22"/>
        </w:rPr>
        <w:t xml:space="preserve">qui est de faire passer le taux </w:t>
      </w:r>
      <w:r w:rsidR="27C0F7B8" w:rsidRPr="3F21E5AF">
        <w:rPr>
          <w:sz w:val="22"/>
          <w:szCs w:val="22"/>
        </w:rPr>
        <w:t>au-dessous</w:t>
      </w:r>
      <w:r w:rsidR="54B77FC5" w:rsidRPr="3F21E5AF">
        <w:rPr>
          <w:sz w:val="22"/>
          <w:szCs w:val="22"/>
        </w:rPr>
        <w:t xml:space="preserve"> de 70/100.000 d’ici 2030. </w:t>
      </w:r>
    </w:p>
    <w:p w14:paraId="46C9767D" w14:textId="77777777" w:rsidR="00D945D4" w:rsidRPr="00653D06" w:rsidRDefault="00D945D4" w:rsidP="00D945D4">
      <w:pPr>
        <w:pStyle w:val="Default"/>
        <w:jc w:val="both"/>
        <w:rPr>
          <w:sz w:val="22"/>
          <w:szCs w:val="22"/>
        </w:rPr>
      </w:pPr>
    </w:p>
    <w:p w14:paraId="138B799A" w14:textId="0879A88A" w:rsidR="0095241B" w:rsidRPr="00653D06" w:rsidRDefault="0095241B" w:rsidP="00202395">
      <w:pPr>
        <w:pStyle w:val="Default"/>
        <w:jc w:val="both"/>
        <w:rPr>
          <w:sz w:val="22"/>
          <w:szCs w:val="22"/>
        </w:rPr>
      </w:pPr>
      <w:r w:rsidRPr="00653D06">
        <w:rPr>
          <w:sz w:val="22"/>
          <w:szCs w:val="22"/>
        </w:rPr>
        <w:t>L’analyse de la situation de vulnérabilité a été examinée sur la base, d’une part, de la collecte traditionnelle de statistiques et des informations primaires et secondaires déjà existantes, et d’autre part, des consultations qualitatives (discussion de groupe) avec les différents groupes de population considérés comme vulnérables en Guinée (les femmes, les enfants sans attachement familial, les jeunes et les personnes vivant avec un handicap), dans la capitale et dans différentes régions du pays</w:t>
      </w:r>
      <w:r w:rsidR="00B20BDA" w:rsidRPr="00653D06">
        <w:rPr>
          <w:sz w:val="22"/>
          <w:szCs w:val="22"/>
        </w:rPr>
        <w:t>.</w:t>
      </w:r>
      <w:r w:rsidRPr="00653D06">
        <w:rPr>
          <w:sz w:val="22"/>
          <w:szCs w:val="22"/>
        </w:rPr>
        <w:t xml:space="preserve"> </w:t>
      </w:r>
    </w:p>
    <w:p w14:paraId="68C4CFAD" w14:textId="77777777" w:rsidR="0095241B" w:rsidRPr="00653D06" w:rsidRDefault="0095241B" w:rsidP="00202395">
      <w:pPr>
        <w:pStyle w:val="Default"/>
        <w:jc w:val="both"/>
        <w:rPr>
          <w:sz w:val="22"/>
          <w:szCs w:val="22"/>
        </w:rPr>
      </w:pPr>
    </w:p>
    <w:p w14:paraId="61600BAB" w14:textId="56347197" w:rsidR="0095241B" w:rsidRPr="00653D06" w:rsidRDefault="0095241B" w:rsidP="00202395">
      <w:pPr>
        <w:pStyle w:val="Default"/>
        <w:jc w:val="both"/>
        <w:rPr>
          <w:sz w:val="22"/>
          <w:szCs w:val="22"/>
        </w:rPr>
      </w:pPr>
      <w:r w:rsidRPr="00653D06">
        <w:rPr>
          <w:sz w:val="22"/>
          <w:szCs w:val="22"/>
        </w:rPr>
        <w:t>Parmi les principales privations subies par les populations les plus vulnérables, on note la question de droits dans tous les domaines, surtout en matière de dignité humaine, la sécurité devant la montée des violences surtout envers les femmes et les enfants, les difficultés d’accès aux services sociaux de base, de participation en tant que citoyen à part entière à la vie politique, et l’accès limité aux opportunités économiques pour sortir du cercle de la pauvreté dans ses multiples dimensions.</w:t>
      </w:r>
    </w:p>
    <w:p w14:paraId="34F697BB" w14:textId="7327ADA8" w:rsidR="00B20BDA" w:rsidRPr="00653D06" w:rsidRDefault="00B20BDA" w:rsidP="0095241B">
      <w:pPr>
        <w:pStyle w:val="Default"/>
      </w:pPr>
    </w:p>
    <w:p w14:paraId="6A81FD8B" w14:textId="13BEB25F" w:rsidR="00B20BDA" w:rsidRPr="00653D06" w:rsidRDefault="00B20BDA" w:rsidP="00B20BDA">
      <w:pPr>
        <w:pStyle w:val="Default"/>
        <w:jc w:val="both"/>
        <w:rPr>
          <w:sz w:val="22"/>
          <w:szCs w:val="22"/>
        </w:rPr>
      </w:pPr>
      <w:r w:rsidRPr="00653D06">
        <w:rPr>
          <w:sz w:val="22"/>
          <w:szCs w:val="22"/>
        </w:rPr>
        <w:t xml:space="preserve">La Guinée possède un cadre légal visant l'égalité des sexes, incluant la Constitution, le Code Pénal et des conventions internationales telles que la </w:t>
      </w:r>
      <w:r w:rsidR="00155CF5" w:rsidRPr="00155CF5">
        <w:rPr>
          <w:sz w:val="22"/>
          <w:szCs w:val="22"/>
        </w:rPr>
        <w:t xml:space="preserve">Convention sur l'élimination de toutes les formes de discrimination à l'égard </w:t>
      </w:r>
      <w:r w:rsidR="00155CF5" w:rsidRPr="00155CF5">
        <w:rPr>
          <w:sz w:val="22"/>
          <w:szCs w:val="22"/>
        </w:rPr>
        <w:lastRenderedPageBreak/>
        <w:t>des femmes</w:t>
      </w:r>
      <w:r w:rsidR="00155CF5">
        <w:rPr>
          <w:sz w:val="22"/>
          <w:szCs w:val="22"/>
        </w:rPr>
        <w:t xml:space="preserve"> (</w:t>
      </w:r>
      <w:r w:rsidRPr="00653D06">
        <w:rPr>
          <w:sz w:val="22"/>
          <w:szCs w:val="22"/>
        </w:rPr>
        <w:t>CEDEF</w:t>
      </w:r>
      <w:r w:rsidR="00155CF5">
        <w:rPr>
          <w:sz w:val="22"/>
          <w:szCs w:val="22"/>
        </w:rPr>
        <w:t>)</w:t>
      </w:r>
      <w:r w:rsidR="00DB1EA4">
        <w:rPr>
          <w:sz w:val="22"/>
          <w:szCs w:val="22"/>
        </w:rPr>
        <w:t xml:space="preserve">, par contre le pays n’a pas accepté la procédure de requêtes individuelles de la CEDEF ni le protocole </w:t>
      </w:r>
      <w:r w:rsidR="00A91AF0">
        <w:rPr>
          <w:sz w:val="22"/>
          <w:szCs w:val="22"/>
        </w:rPr>
        <w:t>facultatif</w:t>
      </w:r>
      <w:r w:rsidR="00DB1EA4">
        <w:rPr>
          <w:sz w:val="22"/>
          <w:szCs w:val="22"/>
        </w:rPr>
        <w:t xml:space="preserve"> </w:t>
      </w:r>
      <w:r w:rsidR="003F0E0C">
        <w:rPr>
          <w:sz w:val="22"/>
          <w:szCs w:val="22"/>
        </w:rPr>
        <w:t>s</w:t>
      </w:r>
      <w:r w:rsidR="00A91AF0" w:rsidRPr="00A91AF0">
        <w:rPr>
          <w:sz w:val="22"/>
          <w:szCs w:val="22"/>
        </w:rPr>
        <w:t>e rapportant au pacte international relatif aux droits économiques, sociaux et culturels, établissant le comité des droits économiques sociaux et culturels comme mécanisme de surveillance et de plaintes</w:t>
      </w:r>
      <w:r w:rsidRPr="00653D06">
        <w:rPr>
          <w:sz w:val="22"/>
          <w:szCs w:val="22"/>
        </w:rPr>
        <w:t xml:space="preserve">. Cependant, les femmes, les jeunes et les personnes vivant avec un handicap continuent de faire face à des obstacles en raison </w:t>
      </w:r>
      <w:r w:rsidR="700B16FE" w:rsidRPr="76115DAD">
        <w:rPr>
          <w:sz w:val="22"/>
          <w:szCs w:val="22"/>
        </w:rPr>
        <w:t>de</w:t>
      </w:r>
      <w:r w:rsidR="0D8A2577" w:rsidRPr="76115DAD">
        <w:rPr>
          <w:sz w:val="22"/>
          <w:szCs w:val="22"/>
        </w:rPr>
        <w:t>s p</w:t>
      </w:r>
      <w:r w:rsidR="00FE4050">
        <w:rPr>
          <w:sz w:val="22"/>
          <w:szCs w:val="22"/>
        </w:rPr>
        <w:t>e</w:t>
      </w:r>
      <w:r w:rsidR="0D8A2577" w:rsidRPr="76115DAD">
        <w:rPr>
          <w:sz w:val="22"/>
          <w:szCs w:val="22"/>
        </w:rPr>
        <w:t>s</w:t>
      </w:r>
      <w:r w:rsidR="00FE4050">
        <w:rPr>
          <w:sz w:val="22"/>
          <w:szCs w:val="22"/>
        </w:rPr>
        <w:t>a</w:t>
      </w:r>
      <w:r w:rsidR="0D8A2577" w:rsidRPr="76115DAD">
        <w:rPr>
          <w:sz w:val="22"/>
          <w:szCs w:val="22"/>
        </w:rPr>
        <w:t>nteurs</w:t>
      </w:r>
      <w:r w:rsidRPr="00653D06">
        <w:rPr>
          <w:sz w:val="22"/>
          <w:szCs w:val="22"/>
        </w:rPr>
        <w:t xml:space="preserve"> socia</w:t>
      </w:r>
      <w:r w:rsidR="003F1585">
        <w:rPr>
          <w:sz w:val="22"/>
          <w:szCs w:val="22"/>
        </w:rPr>
        <w:t>les</w:t>
      </w:r>
      <w:r w:rsidRPr="00653D06">
        <w:rPr>
          <w:sz w:val="22"/>
          <w:szCs w:val="22"/>
        </w:rPr>
        <w:t xml:space="preserve"> et culturelles persistants. Des politiques et stratégies ont été mises en œuvre pour lutter contre les violences basées sur le genre et promouvoir l'inclusion économique. Les politiques visent également à réduire les disparités persistantes dans l'éducation, la santé et la participation politique.</w:t>
      </w:r>
    </w:p>
    <w:p w14:paraId="17E89DDB" w14:textId="77777777" w:rsidR="00B20BDA" w:rsidRPr="00653D06" w:rsidRDefault="00B20BDA" w:rsidP="00B20BDA">
      <w:pPr>
        <w:pStyle w:val="Default"/>
        <w:rPr>
          <w:sz w:val="22"/>
          <w:szCs w:val="22"/>
        </w:rPr>
      </w:pPr>
    </w:p>
    <w:p w14:paraId="41D9CDD2" w14:textId="0AEB50F8" w:rsidR="0095241B" w:rsidRPr="00653D06" w:rsidRDefault="0095241B" w:rsidP="00202395">
      <w:pPr>
        <w:pStyle w:val="Default"/>
        <w:jc w:val="both"/>
        <w:rPr>
          <w:sz w:val="22"/>
          <w:szCs w:val="22"/>
        </w:rPr>
      </w:pPr>
      <w:r w:rsidRPr="00653D06">
        <w:rPr>
          <w:sz w:val="22"/>
          <w:szCs w:val="22"/>
        </w:rPr>
        <w:t xml:space="preserve">La République de Guinée a ratifié la plupart des engagements internationaux </w:t>
      </w:r>
      <w:r w:rsidR="312F6B49" w:rsidRPr="6799DE10">
        <w:rPr>
          <w:sz w:val="22"/>
          <w:szCs w:val="22"/>
        </w:rPr>
        <w:t xml:space="preserve">et aux normes internationales du </w:t>
      </w:r>
      <w:r w:rsidR="431C7719" w:rsidRPr="6799DE10">
        <w:rPr>
          <w:sz w:val="22"/>
          <w:szCs w:val="22"/>
        </w:rPr>
        <w:t xml:space="preserve">Travail </w:t>
      </w:r>
      <w:r w:rsidRPr="00653D06">
        <w:rPr>
          <w:sz w:val="22"/>
          <w:szCs w:val="22"/>
        </w:rPr>
        <w:t xml:space="preserve">liés notamment à l’alimentation et à la nutrition, à l’éducation, à la santé et à un environnement sain, à la protection sociale, </w:t>
      </w:r>
      <w:r w:rsidR="00702691" w:rsidRPr="00653D06">
        <w:rPr>
          <w:sz w:val="22"/>
          <w:szCs w:val="22"/>
        </w:rPr>
        <w:t>à l’égalité</w:t>
      </w:r>
      <w:r w:rsidRPr="00653D06">
        <w:rPr>
          <w:sz w:val="22"/>
          <w:szCs w:val="22"/>
        </w:rPr>
        <w:t xml:space="preserve"> des sexes, à la culture, et aux droits de l’enfant.</w:t>
      </w:r>
      <w:r w:rsidR="00191254">
        <w:rPr>
          <w:sz w:val="22"/>
          <w:szCs w:val="22"/>
        </w:rPr>
        <w:t xml:space="preserve"> La Guinée a également présenté </w:t>
      </w:r>
      <w:r w:rsidR="00126F70">
        <w:rPr>
          <w:sz w:val="22"/>
          <w:szCs w:val="22"/>
        </w:rPr>
        <w:t>l’Examen</w:t>
      </w:r>
      <w:r w:rsidR="00191254">
        <w:rPr>
          <w:sz w:val="22"/>
          <w:szCs w:val="22"/>
        </w:rPr>
        <w:t xml:space="preserve"> Périodique Universel en 2020.</w:t>
      </w:r>
      <w:r w:rsidRPr="00653D06">
        <w:rPr>
          <w:sz w:val="22"/>
          <w:szCs w:val="22"/>
        </w:rPr>
        <w:t xml:space="preserve"> </w:t>
      </w:r>
    </w:p>
    <w:p w14:paraId="3627E48C" w14:textId="77777777" w:rsidR="00202395" w:rsidRPr="00653D06" w:rsidRDefault="00202395" w:rsidP="00202395">
      <w:pPr>
        <w:pStyle w:val="Default"/>
        <w:jc w:val="both"/>
        <w:rPr>
          <w:sz w:val="22"/>
          <w:szCs w:val="22"/>
        </w:rPr>
      </w:pPr>
    </w:p>
    <w:p w14:paraId="01EEDFF3" w14:textId="258C4C5E" w:rsidR="0095241B" w:rsidRPr="00653D06" w:rsidRDefault="0095241B" w:rsidP="00202395">
      <w:pPr>
        <w:pStyle w:val="Default"/>
        <w:jc w:val="both"/>
        <w:rPr>
          <w:sz w:val="22"/>
          <w:szCs w:val="22"/>
        </w:rPr>
      </w:pPr>
      <w:r w:rsidRPr="00653D06">
        <w:rPr>
          <w:sz w:val="22"/>
          <w:szCs w:val="22"/>
        </w:rPr>
        <w:t xml:space="preserve">Au niveau régional, plusieurs facteurs influent sur les progrès de la République de Guinée par rapport à la mise en œuvre des ODD. </w:t>
      </w:r>
      <w:r w:rsidR="35913412" w:rsidRPr="0ABF1822">
        <w:rPr>
          <w:sz w:val="22"/>
          <w:szCs w:val="22"/>
        </w:rPr>
        <w:t xml:space="preserve">La </w:t>
      </w:r>
      <w:r w:rsidR="5FBE2D9B" w:rsidRPr="0ABF1822">
        <w:rPr>
          <w:sz w:val="22"/>
          <w:szCs w:val="22"/>
        </w:rPr>
        <w:t>République de</w:t>
      </w:r>
      <w:r w:rsidRPr="00653D06">
        <w:rPr>
          <w:sz w:val="22"/>
          <w:szCs w:val="22"/>
        </w:rPr>
        <w:t xml:space="preserve"> Guinée fait partie des 10 pays, avec le Burkina Faso, le Cameroun, le Tchad, le Mali, la Mauritanie, le Niger, le Nigeria, le Sénégal et la Gambie, couverts par la Stratégie intégrée des Nations Unies pour le Sahel (UNISS), qui est une approche multidimensionnelle axée sur les résultats autour de priorités clés en matière de </w:t>
      </w:r>
      <w:r w:rsidRPr="00653D06">
        <w:rPr>
          <w:sz w:val="22"/>
          <w:szCs w:val="22"/>
        </w:rPr>
        <w:t xml:space="preserve">gouvernance, de sécurité et de résilience. Le pays jouit également d’une position géographique favorable à l’intégration régionale et aux échanges commerciaux de la sous-région et participe au désenclavement des pays voisins comme le Mali, à travers le transit des marchandises par le port de Conakry. En outre, le pays pourrait participer activement et bénéficier des initiatives régionales telles que la route transsaharienne, la fibre optique régionale, le gazoduc transsaharien et les corridors commerciaux continentaux </w:t>
      </w:r>
      <w:r w:rsidR="00832793" w:rsidRPr="3F21E5AF">
        <w:rPr>
          <w:sz w:val="22"/>
          <w:szCs w:val="22"/>
        </w:rPr>
        <w:t xml:space="preserve">pouvant </w:t>
      </w:r>
      <w:r w:rsidR="00832793" w:rsidRPr="00653D06">
        <w:rPr>
          <w:sz w:val="22"/>
          <w:szCs w:val="22"/>
        </w:rPr>
        <w:t>offrir</w:t>
      </w:r>
      <w:r w:rsidRPr="00653D06">
        <w:rPr>
          <w:sz w:val="22"/>
          <w:szCs w:val="22"/>
        </w:rPr>
        <w:t xml:space="preserve"> des opportunités économiques et de croissance pouvant transformer structurellement la région et la Guinée.</w:t>
      </w:r>
    </w:p>
    <w:p w14:paraId="4412167D" w14:textId="77777777" w:rsidR="0095241B" w:rsidRPr="00653D06" w:rsidRDefault="0095241B" w:rsidP="00202395">
      <w:pPr>
        <w:pStyle w:val="Default"/>
        <w:jc w:val="both"/>
        <w:rPr>
          <w:sz w:val="22"/>
          <w:szCs w:val="22"/>
        </w:rPr>
      </w:pPr>
    </w:p>
    <w:p w14:paraId="6F8F03E2" w14:textId="42093CB8" w:rsidR="107B9289" w:rsidRDefault="0095241B" w:rsidP="00832793">
      <w:pPr>
        <w:pStyle w:val="Default"/>
        <w:jc w:val="both"/>
        <w:rPr>
          <w:sz w:val="22"/>
          <w:szCs w:val="22"/>
        </w:rPr>
      </w:pPr>
      <w:r w:rsidRPr="00653D06">
        <w:rPr>
          <w:sz w:val="22"/>
          <w:szCs w:val="22"/>
        </w:rPr>
        <w:t xml:space="preserve">En </w:t>
      </w:r>
      <w:bookmarkStart w:id="5" w:name="_Hlk154068202"/>
      <w:r w:rsidRPr="00653D06">
        <w:rPr>
          <w:sz w:val="22"/>
          <w:szCs w:val="22"/>
        </w:rPr>
        <w:t xml:space="preserve">somme, </w:t>
      </w:r>
      <w:r w:rsidR="03355118" w:rsidRPr="00653D06">
        <w:rPr>
          <w:sz w:val="22"/>
          <w:szCs w:val="22"/>
        </w:rPr>
        <w:t xml:space="preserve">le pays regorge </w:t>
      </w:r>
      <w:r w:rsidR="00832793" w:rsidRPr="00653D06">
        <w:rPr>
          <w:sz w:val="22"/>
          <w:szCs w:val="22"/>
        </w:rPr>
        <w:t xml:space="preserve">de </w:t>
      </w:r>
      <w:r w:rsidR="00832793">
        <w:rPr>
          <w:sz w:val="22"/>
          <w:szCs w:val="22"/>
        </w:rPr>
        <w:t>potentiel</w:t>
      </w:r>
      <w:r w:rsidR="009B61A8">
        <w:rPr>
          <w:sz w:val="22"/>
          <w:szCs w:val="22"/>
        </w:rPr>
        <w:t xml:space="preserve"> </w:t>
      </w:r>
      <w:r w:rsidR="4B9ACC4C">
        <w:rPr>
          <w:sz w:val="22"/>
          <w:szCs w:val="22"/>
        </w:rPr>
        <w:t xml:space="preserve">lui permettant </w:t>
      </w:r>
      <w:r w:rsidR="00832793">
        <w:rPr>
          <w:sz w:val="22"/>
          <w:szCs w:val="22"/>
        </w:rPr>
        <w:t>de tirer</w:t>
      </w:r>
      <w:r w:rsidR="4B9ACC4C">
        <w:rPr>
          <w:sz w:val="22"/>
          <w:szCs w:val="22"/>
        </w:rPr>
        <w:t xml:space="preserve"> </w:t>
      </w:r>
      <w:r w:rsidR="00832793">
        <w:rPr>
          <w:sz w:val="22"/>
          <w:szCs w:val="22"/>
        </w:rPr>
        <w:t>profit de</w:t>
      </w:r>
      <w:r w:rsidR="009B61A8">
        <w:rPr>
          <w:sz w:val="22"/>
          <w:szCs w:val="22"/>
        </w:rPr>
        <w:t xml:space="preserve"> la</w:t>
      </w:r>
      <w:r w:rsidRPr="00653D06">
        <w:rPr>
          <w:sz w:val="22"/>
          <w:szCs w:val="22"/>
        </w:rPr>
        <w:t xml:space="preserve"> dynamique </w:t>
      </w:r>
      <w:r w:rsidR="00832793" w:rsidRPr="00653D06">
        <w:rPr>
          <w:sz w:val="22"/>
          <w:szCs w:val="22"/>
        </w:rPr>
        <w:t>d’intégration régionale</w:t>
      </w:r>
      <w:r w:rsidRPr="00653D06">
        <w:rPr>
          <w:sz w:val="22"/>
          <w:szCs w:val="22"/>
        </w:rPr>
        <w:t xml:space="preserve"> </w:t>
      </w:r>
      <w:r w:rsidR="00DF44EC" w:rsidRPr="00653D06">
        <w:rPr>
          <w:sz w:val="22"/>
          <w:szCs w:val="22"/>
        </w:rPr>
        <w:t>impulsée</w:t>
      </w:r>
      <w:r w:rsidRPr="00653D06">
        <w:rPr>
          <w:sz w:val="22"/>
          <w:szCs w:val="22"/>
        </w:rPr>
        <w:t xml:space="preserve"> </w:t>
      </w:r>
      <w:r w:rsidR="743620D4" w:rsidRPr="00653D06">
        <w:rPr>
          <w:sz w:val="22"/>
          <w:szCs w:val="22"/>
        </w:rPr>
        <w:t xml:space="preserve">par </w:t>
      </w:r>
      <w:r w:rsidRPr="00653D06">
        <w:rPr>
          <w:sz w:val="22"/>
          <w:szCs w:val="22"/>
        </w:rPr>
        <w:t xml:space="preserve">les organisations régionales, sous régionale et continentale telles que la Mano Rivers Union, la CEDEAO et l’Union </w:t>
      </w:r>
      <w:r w:rsidR="00832793" w:rsidRPr="00653D06">
        <w:rPr>
          <w:sz w:val="22"/>
          <w:szCs w:val="22"/>
        </w:rPr>
        <w:t xml:space="preserve">Africaine, </w:t>
      </w:r>
      <w:r w:rsidR="00832793">
        <w:rPr>
          <w:sz w:val="22"/>
          <w:szCs w:val="22"/>
        </w:rPr>
        <w:t>Cette</w:t>
      </w:r>
      <w:r w:rsidRPr="00653D06">
        <w:rPr>
          <w:sz w:val="22"/>
          <w:szCs w:val="22"/>
        </w:rPr>
        <w:t xml:space="preserve"> dynamique devrait être exploitée tout en gérant les défis sous régionaux que posent la menace sécuritaire et la croissance du risque de </w:t>
      </w:r>
      <w:r w:rsidR="00DF44EC" w:rsidRPr="00653D06">
        <w:rPr>
          <w:sz w:val="22"/>
          <w:szCs w:val="22"/>
        </w:rPr>
        <w:t>terrorisme</w:t>
      </w:r>
      <w:r w:rsidR="00DF44EC" w:rsidRPr="628FEC33">
        <w:rPr>
          <w:sz w:val="22"/>
          <w:szCs w:val="22"/>
        </w:rPr>
        <w:t xml:space="preserve">, </w:t>
      </w:r>
      <w:r w:rsidR="6CC6039F" w:rsidRPr="4EA88446">
        <w:rPr>
          <w:sz w:val="22"/>
          <w:szCs w:val="22"/>
        </w:rPr>
        <w:t xml:space="preserve">la </w:t>
      </w:r>
      <w:r w:rsidR="00DF44EC" w:rsidRPr="00653D06">
        <w:rPr>
          <w:sz w:val="22"/>
          <w:szCs w:val="22"/>
        </w:rPr>
        <w:t>radicalisation et</w:t>
      </w:r>
      <w:r w:rsidR="455A9566" w:rsidRPr="4EA88446">
        <w:rPr>
          <w:sz w:val="22"/>
          <w:szCs w:val="22"/>
        </w:rPr>
        <w:t xml:space="preserve"> </w:t>
      </w:r>
      <w:r w:rsidR="00832793" w:rsidRPr="4EA88446">
        <w:rPr>
          <w:sz w:val="22"/>
          <w:szCs w:val="22"/>
        </w:rPr>
        <w:t>le changement</w:t>
      </w:r>
      <w:r w:rsidR="455A9566" w:rsidRPr="4EA88446">
        <w:rPr>
          <w:sz w:val="22"/>
          <w:szCs w:val="22"/>
        </w:rPr>
        <w:t xml:space="preserve"> climatique au </w:t>
      </w:r>
      <w:r w:rsidRPr="00653D06">
        <w:rPr>
          <w:sz w:val="22"/>
          <w:szCs w:val="22"/>
        </w:rPr>
        <w:t>Sahel.</w:t>
      </w:r>
      <w:r w:rsidR="009B61A8">
        <w:rPr>
          <w:sz w:val="22"/>
          <w:szCs w:val="22"/>
        </w:rPr>
        <w:t xml:space="preserve"> Les différents changements de régimes qu’a connu le Sahel et l’Afrique de l’Ouest </w:t>
      </w:r>
      <w:r w:rsidR="4B6F773F" w:rsidRPr="4AFE4470">
        <w:rPr>
          <w:sz w:val="22"/>
          <w:szCs w:val="22"/>
        </w:rPr>
        <w:t xml:space="preserve">y compris en </w:t>
      </w:r>
      <w:r w:rsidR="4B6F773F" w:rsidRPr="0D4D6978">
        <w:rPr>
          <w:sz w:val="22"/>
          <w:szCs w:val="22"/>
        </w:rPr>
        <w:t xml:space="preserve">Guinée </w:t>
      </w:r>
      <w:r w:rsidR="6ADA8908" w:rsidRPr="54910979">
        <w:rPr>
          <w:sz w:val="22"/>
          <w:szCs w:val="22"/>
        </w:rPr>
        <w:t>c</w:t>
      </w:r>
      <w:r w:rsidR="009B61A8">
        <w:rPr>
          <w:sz w:val="22"/>
          <w:szCs w:val="22"/>
        </w:rPr>
        <w:t>es dernières années</w:t>
      </w:r>
      <w:r w:rsidR="30A1D22D">
        <w:rPr>
          <w:sz w:val="22"/>
          <w:szCs w:val="22"/>
        </w:rPr>
        <w:t>,</w:t>
      </w:r>
      <w:r w:rsidR="009B61A8">
        <w:rPr>
          <w:sz w:val="22"/>
          <w:szCs w:val="22"/>
        </w:rPr>
        <w:t xml:space="preserve"> ont créé un défi supplémentaire à la Guinée qui est </w:t>
      </w:r>
      <w:r w:rsidR="33D009D2" w:rsidRPr="333FAF4C">
        <w:rPr>
          <w:sz w:val="22"/>
          <w:szCs w:val="22"/>
        </w:rPr>
        <w:t>suspend</w:t>
      </w:r>
      <w:r w:rsidR="0B9FB818" w:rsidRPr="333FAF4C">
        <w:rPr>
          <w:sz w:val="22"/>
          <w:szCs w:val="22"/>
        </w:rPr>
        <w:t>u</w:t>
      </w:r>
      <w:r w:rsidR="33D009D2" w:rsidRPr="333FAF4C">
        <w:rPr>
          <w:sz w:val="22"/>
          <w:szCs w:val="22"/>
        </w:rPr>
        <w:t>e</w:t>
      </w:r>
      <w:r w:rsidR="009B61A8">
        <w:rPr>
          <w:sz w:val="22"/>
          <w:szCs w:val="22"/>
        </w:rPr>
        <w:t xml:space="preserve"> de l’Union Africaine et de la </w:t>
      </w:r>
      <w:r w:rsidR="00DF44EC">
        <w:rPr>
          <w:sz w:val="22"/>
          <w:szCs w:val="22"/>
        </w:rPr>
        <w:t>CEDEAO</w:t>
      </w:r>
      <w:r w:rsidR="00DF44EC" w:rsidRPr="761B4371">
        <w:rPr>
          <w:sz w:val="22"/>
          <w:szCs w:val="22"/>
        </w:rPr>
        <w:t xml:space="preserve"> ;</w:t>
      </w:r>
      <w:r w:rsidR="009B61A8">
        <w:rPr>
          <w:sz w:val="22"/>
          <w:szCs w:val="22"/>
        </w:rPr>
        <w:t xml:space="preserve"> </w:t>
      </w:r>
      <w:r w:rsidR="2668F5C3">
        <w:rPr>
          <w:sz w:val="22"/>
          <w:szCs w:val="22"/>
        </w:rPr>
        <w:t xml:space="preserve">cependant, </w:t>
      </w:r>
      <w:r w:rsidR="009B61A8">
        <w:rPr>
          <w:sz w:val="22"/>
          <w:szCs w:val="22"/>
        </w:rPr>
        <w:t xml:space="preserve">ces deux organisations ont exprimé leur ouverture à une collaboration continue en appui à la transition. </w:t>
      </w:r>
      <w:r w:rsidR="54A57C8D">
        <w:rPr>
          <w:sz w:val="22"/>
          <w:szCs w:val="22"/>
        </w:rPr>
        <w:t>Ce</w:t>
      </w:r>
      <w:r w:rsidR="140C3DD9">
        <w:rPr>
          <w:sz w:val="22"/>
          <w:szCs w:val="22"/>
        </w:rPr>
        <w:t>la</w:t>
      </w:r>
      <w:r w:rsidR="009B61A8">
        <w:rPr>
          <w:sz w:val="22"/>
          <w:szCs w:val="22"/>
        </w:rPr>
        <w:t xml:space="preserve"> se traduit par une assistance technique et une disponibilité pour un accompagnement financier de ces partenaires. </w:t>
      </w:r>
    </w:p>
    <w:p w14:paraId="30B87B77" w14:textId="77777777" w:rsidR="00ED22BC" w:rsidRDefault="00ED22BC" w:rsidP="00832793">
      <w:pPr>
        <w:pStyle w:val="Default"/>
        <w:jc w:val="both"/>
        <w:rPr>
          <w:sz w:val="22"/>
          <w:szCs w:val="22"/>
        </w:rPr>
        <w:sectPr w:rsidR="00ED22BC" w:rsidSect="00ED22BC">
          <w:type w:val="continuous"/>
          <w:pgSz w:w="12240" w:h="15840"/>
          <w:pgMar w:top="1440" w:right="1440" w:bottom="1440" w:left="1440" w:header="720" w:footer="720" w:gutter="0"/>
          <w:cols w:num="2" w:space="335"/>
          <w:docGrid w:linePitch="360"/>
        </w:sectPr>
      </w:pPr>
    </w:p>
    <w:p w14:paraId="67D1DE97" w14:textId="77777777" w:rsidR="00ED22BC" w:rsidRDefault="00ED22BC" w:rsidP="00832793">
      <w:pPr>
        <w:pStyle w:val="Default"/>
        <w:jc w:val="both"/>
        <w:rPr>
          <w:sz w:val="22"/>
          <w:szCs w:val="22"/>
        </w:rPr>
      </w:pPr>
    </w:p>
    <w:p w14:paraId="12FE496B" w14:textId="77777777" w:rsidR="00ED22BC" w:rsidRDefault="00ED22BC" w:rsidP="00832793">
      <w:pPr>
        <w:pStyle w:val="Default"/>
        <w:jc w:val="both"/>
        <w:rPr>
          <w:sz w:val="22"/>
          <w:szCs w:val="22"/>
        </w:rPr>
      </w:pPr>
    </w:p>
    <w:p w14:paraId="145173DE" w14:textId="77777777" w:rsidR="00ED22BC" w:rsidRDefault="00ED22BC" w:rsidP="00832793">
      <w:pPr>
        <w:pStyle w:val="Default"/>
        <w:jc w:val="both"/>
        <w:rPr>
          <w:sz w:val="22"/>
          <w:szCs w:val="22"/>
        </w:rPr>
      </w:pPr>
    </w:p>
    <w:p w14:paraId="77A3E610" w14:textId="5FF9C19A" w:rsidR="00ED22BC" w:rsidRDefault="00ED22BC" w:rsidP="00832793">
      <w:pPr>
        <w:pStyle w:val="Default"/>
        <w:jc w:val="both"/>
        <w:rPr>
          <w:sz w:val="22"/>
          <w:szCs w:val="22"/>
        </w:rPr>
      </w:pPr>
    </w:p>
    <w:bookmarkEnd w:id="5"/>
    <w:p w14:paraId="0629ED38" w14:textId="77777777" w:rsidR="0088278A" w:rsidRDefault="0088278A" w:rsidP="009B61A8">
      <w:pPr>
        <w:pStyle w:val="Default"/>
        <w:jc w:val="both"/>
        <w:rPr>
          <w:sz w:val="22"/>
          <w:szCs w:val="22"/>
        </w:rPr>
      </w:pPr>
    </w:p>
    <w:p w14:paraId="22DD1857" w14:textId="77777777" w:rsidR="00ED22BC" w:rsidRDefault="00ED22BC" w:rsidP="009B61A8">
      <w:pPr>
        <w:pStyle w:val="Default"/>
        <w:jc w:val="both"/>
        <w:rPr>
          <w:sz w:val="22"/>
          <w:szCs w:val="22"/>
        </w:rPr>
      </w:pPr>
    </w:p>
    <w:p w14:paraId="47B265C9" w14:textId="77777777" w:rsidR="00ED22BC" w:rsidRDefault="00ED22BC" w:rsidP="009B61A8">
      <w:pPr>
        <w:pStyle w:val="Default"/>
        <w:jc w:val="both"/>
        <w:rPr>
          <w:sz w:val="22"/>
          <w:szCs w:val="22"/>
        </w:rPr>
      </w:pPr>
    </w:p>
    <w:p w14:paraId="631DAF2D" w14:textId="77777777" w:rsidR="00ED22BC" w:rsidRDefault="00ED22BC" w:rsidP="009B61A8">
      <w:pPr>
        <w:pStyle w:val="Default"/>
        <w:jc w:val="both"/>
        <w:rPr>
          <w:sz w:val="22"/>
          <w:szCs w:val="22"/>
        </w:rPr>
      </w:pPr>
    </w:p>
    <w:p w14:paraId="0E98C8B5" w14:textId="67E4403F" w:rsidR="00ED22BC" w:rsidRDefault="00ED22BC" w:rsidP="009B61A8">
      <w:pPr>
        <w:pStyle w:val="Default"/>
        <w:jc w:val="both"/>
        <w:rPr>
          <w:sz w:val="22"/>
          <w:szCs w:val="22"/>
        </w:rPr>
      </w:pPr>
    </w:p>
    <w:p w14:paraId="03A2CDA8" w14:textId="211EFFFC" w:rsidR="00A13582" w:rsidRPr="00FE6B6E" w:rsidRDefault="054A1C3F" w:rsidP="00A6098D">
      <w:pPr>
        <w:pStyle w:val="Heading1"/>
        <w:rPr>
          <w:b/>
          <w:bCs/>
        </w:rPr>
      </w:pPr>
      <w:bookmarkStart w:id="6" w:name="_Toc154140051"/>
      <w:r w:rsidRPr="00393796">
        <w:rPr>
          <w:b/>
          <w:bCs/>
        </w:rPr>
        <w:lastRenderedPageBreak/>
        <w:t>CHAP</w:t>
      </w:r>
      <w:r w:rsidR="004D757A" w:rsidRPr="00393796">
        <w:rPr>
          <w:b/>
          <w:bCs/>
        </w:rPr>
        <w:t>ITRE</w:t>
      </w:r>
      <w:r w:rsidRPr="00393796">
        <w:rPr>
          <w:b/>
          <w:bCs/>
        </w:rPr>
        <w:t xml:space="preserve"> 2</w:t>
      </w:r>
      <w:r w:rsidR="00872318" w:rsidRPr="00393796">
        <w:rPr>
          <w:b/>
          <w:bCs/>
        </w:rPr>
        <w:t xml:space="preserve">. </w:t>
      </w:r>
      <w:r w:rsidR="004D757A" w:rsidRPr="00393796">
        <w:rPr>
          <w:b/>
          <w:bCs/>
        </w:rPr>
        <w:t xml:space="preserve">Appui du </w:t>
      </w:r>
      <w:r w:rsidR="4BA24F4C" w:rsidRPr="1417CB58">
        <w:rPr>
          <w:b/>
          <w:bCs/>
        </w:rPr>
        <w:t>S</w:t>
      </w:r>
      <w:r w:rsidR="004D757A" w:rsidRPr="00393796">
        <w:rPr>
          <w:b/>
          <w:bCs/>
        </w:rPr>
        <w:t>ystème des Nations Unies pour le développement à l’Agenda 2030</w:t>
      </w:r>
      <w:bookmarkEnd w:id="6"/>
      <w:r w:rsidR="66187E1A" w:rsidRPr="3F21E5AF">
        <w:rPr>
          <w:b/>
          <w:bCs/>
        </w:rPr>
        <w:t xml:space="preserve"> </w:t>
      </w:r>
    </w:p>
    <w:p w14:paraId="258C7294" w14:textId="0D3F4CC0" w:rsidR="00BC4E95" w:rsidRPr="00393796" w:rsidRDefault="00BC4E95" w:rsidP="17EC4E98">
      <w:pPr>
        <w:spacing w:after="0" w:line="240" w:lineRule="auto"/>
        <w:jc w:val="both"/>
        <w:rPr>
          <w:rFonts w:ascii="Roboto" w:hAnsi="Roboto"/>
        </w:rPr>
      </w:pPr>
    </w:p>
    <w:p w14:paraId="36D26351" w14:textId="7A3DE080" w:rsidR="00BC4E95" w:rsidRPr="00393796" w:rsidRDefault="054A1C3F" w:rsidP="00EF287B">
      <w:pPr>
        <w:pStyle w:val="Heading2"/>
      </w:pPr>
      <w:bookmarkStart w:id="7" w:name="_Toc154140052"/>
      <w:r w:rsidRPr="00393796">
        <w:t xml:space="preserve">2.1. </w:t>
      </w:r>
      <w:r w:rsidR="00872318" w:rsidRPr="00393796">
        <w:t>Processus d’établissement des priorités du SNU et principes directeurs du Cadre de Coopération</w:t>
      </w:r>
      <w:bookmarkEnd w:id="7"/>
      <w:r w:rsidRPr="00393796">
        <w:t xml:space="preserve"> </w:t>
      </w:r>
    </w:p>
    <w:p w14:paraId="2EB234D5" w14:textId="77777777" w:rsidR="00B43A13" w:rsidRDefault="00B43A13" w:rsidP="189B5129">
      <w:pPr>
        <w:spacing w:after="0" w:line="240" w:lineRule="auto"/>
        <w:jc w:val="both"/>
        <w:rPr>
          <w:rFonts w:ascii="Roboto" w:eastAsiaTheme="minorEastAsia" w:hAnsi="Roboto" w:cs="Roboto"/>
          <w:color w:val="000000" w:themeColor="text1"/>
        </w:rPr>
        <w:sectPr w:rsidR="00B43A13" w:rsidSect="005F1787">
          <w:type w:val="continuous"/>
          <w:pgSz w:w="12240" w:h="15840"/>
          <w:pgMar w:top="1440" w:right="1440" w:bottom="1440" w:left="1440" w:header="720" w:footer="720" w:gutter="0"/>
          <w:cols w:space="720"/>
          <w:docGrid w:linePitch="360"/>
        </w:sectPr>
      </w:pPr>
    </w:p>
    <w:p w14:paraId="028BDBA3" w14:textId="4C5CE80A" w:rsidR="004E301A" w:rsidRPr="00004954" w:rsidRDefault="004E301A" w:rsidP="189B5129">
      <w:pPr>
        <w:spacing w:after="0" w:line="240" w:lineRule="auto"/>
        <w:jc w:val="both"/>
        <w:rPr>
          <w:rFonts w:ascii="Roboto" w:eastAsia="Roboto" w:hAnsi="Roboto" w:cs="Roboto"/>
        </w:rPr>
      </w:pPr>
      <w:r w:rsidRPr="54910979">
        <w:rPr>
          <w:rFonts w:ascii="Roboto" w:eastAsiaTheme="minorEastAsia" w:hAnsi="Roboto" w:cs="Roboto"/>
          <w:color w:val="000000" w:themeColor="text1"/>
        </w:rPr>
        <w:t xml:space="preserve">Le Système des Nations Unies en Guinée </w:t>
      </w:r>
      <w:r w:rsidR="7675A31C" w:rsidRPr="4277DDDB">
        <w:rPr>
          <w:rFonts w:ascii="Roboto" w:eastAsiaTheme="minorEastAsia" w:hAnsi="Roboto" w:cs="Roboto"/>
          <w:color w:val="000000" w:themeColor="text1"/>
        </w:rPr>
        <w:t>a adopté une approche participative et inclusive</w:t>
      </w:r>
      <w:r w:rsidR="13D7CAAD" w:rsidRPr="4277DDDB">
        <w:rPr>
          <w:rFonts w:ascii="Roboto" w:eastAsiaTheme="minorEastAsia" w:hAnsi="Roboto" w:cs="Roboto"/>
          <w:color w:val="000000" w:themeColor="text1"/>
        </w:rPr>
        <w:t xml:space="preserve"> </w:t>
      </w:r>
      <w:r w:rsidR="6EB83EFA" w:rsidRPr="4277DDDB">
        <w:rPr>
          <w:rFonts w:ascii="Roboto" w:eastAsiaTheme="minorEastAsia" w:hAnsi="Roboto" w:cs="Roboto"/>
          <w:color w:val="000000" w:themeColor="text1"/>
        </w:rPr>
        <w:t xml:space="preserve">dans la </w:t>
      </w:r>
      <w:r w:rsidRPr="4277DDDB">
        <w:rPr>
          <w:rFonts w:ascii="Roboto" w:eastAsiaTheme="minorEastAsia" w:hAnsi="Roboto" w:cs="Roboto"/>
          <w:color w:val="000000" w:themeColor="text1"/>
        </w:rPr>
        <w:t xml:space="preserve">  </w:t>
      </w:r>
      <w:r w:rsidR="4F1C4414" w:rsidRPr="4EA88446">
        <w:rPr>
          <w:rFonts w:ascii="Roboto" w:eastAsiaTheme="minorEastAsia" w:hAnsi="Roboto" w:cs="Roboto"/>
          <w:color w:val="000000" w:themeColor="text1"/>
        </w:rPr>
        <w:t>conception de</w:t>
      </w:r>
      <w:r w:rsidR="536BC4E0" w:rsidRPr="4EA88446">
        <w:rPr>
          <w:rFonts w:ascii="Roboto" w:eastAsiaTheme="minorEastAsia" w:hAnsi="Roboto" w:cs="Roboto"/>
          <w:color w:val="000000" w:themeColor="text1"/>
        </w:rPr>
        <w:t xml:space="preserve"> </w:t>
      </w:r>
      <w:r w:rsidRPr="4277DDDB">
        <w:rPr>
          <w:rFonts w:ascii="Roboto" w:eastAsiaTheme="minorEastAsia" w:hAnsi="Roboto" w:cs="Roboto"/>
          <w:color w:val="000000" w:themeColor="text1"/>
        </w:rPr>
        <w:t>ce Cadre de Coopération.</w:t>
      </w:r>
      <w:r w:rsidRPr="4EA88446">
        <w:rPr>
          <w:rFonts w:ascii="Roboto" w:eastAsiaTheme="minorEastAsia" w:hAnsi="Roboto" w:cs="Roboto"/>
          <w:color w:val="000000" w:themeColor="text1"/>
        </w:rPr>
        <w:t xml:space="preserve"> </w:t>
      </w:r>
      <w:r w:rsidR="7920BBB8" w:rsidRPr="4EA88446">
        <w:rPr>
          <w:rFonts w:ascii="Roboto" w:eastAsiaTheme="minorEastAsia" w:hAnsi="Roboto" w:cs="Roboto"/>
          <w:color w:val="000000" w:themeColor="text1"/>
        </w:rPr>
        <w:t xml:space="preserve">En effet, dès les </w:t>
      </w:r>
      <w:r w:rsidR="4AD8A4A8" w:rsidRPr="5D7583E0">
        <w:rPr>
          <w:rFonts w:ascii="Roboto" w:eastAsiaTheme="minorEastAsia" w:hAnsi="Roboto" w:cs="Roboto"/>
          <w:color w:val="000000" w:themeColor="text1"/>
        </w:rPr>
        <w:t>premières</w:t>
      </w:r>
      <w:r w:rsidR="7920BBB8" w:rsidRPr="4EA88446">
        <w:rPr>
          <w:rFonts w:ascii="Roboto" w:eastAsiaTheme="minorEastAsia" w:hAnsi="Roboto" w:cs="Roboto"/>
          <w:color w:val="000000" w:themeColor="text1"/>
        </w:rPr>
        <w:t xml:space="preserve"> étapes,</w:t>
      </w:r>
      <w:r w:rsidRPr="4277DDDB">
        <w:rPr>
          <w:rFonts w:ascii="Roboto" w:eastAsiaTheme="minorEastAsia" w:hAnsi="Roboto" w:cs="Roboto"/>
          <w:color w:val="000000" w:themeColor="text1"/>
        </w:rPr>
        <w:t xml:space="preserve"> </w:t>
      </w:r>
      <w:r w:rsidR="64EA6E71" w:rsidRPr="4AFE4470">
        <w:rPr>
          <w:rFonts w:ascii="Roboto" w:eastAsiaTheme="minorEastAsia" w:hAnsi="Roboto" w:cs="Roboto"/>
          <w:color w:val="000000" w:themeColor="text1"/>
        </w:rPr>
        <w:t>l</w:t>
      </w:r>
      <w:r w:rsidR="536BC4E0" w:rsidRPr="54910979">
        <w:rPr>
          <w:rFonts w:ascii="Roboto" w:eastAsiaTheme="minorEastAsia" w:hAnsi="Roboto" w:cs="Roboto"/>
          <w:color w:val="000000" w:themeColor="text1"/>
        </w:rPr>
        <w:t>’équipe</w:t>
      </w:r>
      <w:r w:rsidRPr="54910979">
        <w:rPr>
          <w:rFonts w:ascii="Roboto" w:eastAsiaTheme="minorEastAsia" w:hAnsi="Roboto" w:cs="Roboto"/>
          <w:color w:val="000000" w:themeColor="text1"/>
        </w:rPr>
        <w:t xml:space="preserve"> pays des Nations Unies a </w:t>
      </w:r>
      <w:r w:rsidR="1F70B037" w:rsidRPr="27E056D4">
        <w:rPr>
          <w:rFonts w:ascii="Roboto" w:eastAsia="Roboto" w:hAnsi="Roboto" w:cs="Roboto"/>
        </w:rPr>
        <w:t>opté pour</w:t>
      </w:r>
      <w:r w:rsidR="353F14C7" w:rsidRPr="435174FF">
        <w:rPr>
          <w:rFonts w:ascii="Roboto" w:eastAsia="Roboto" w:hAnsi="Roboto" w:cs="Roboto"/>
        </w:rPr>
        <w:t xml:space="preserve"> une participation élargie de toutes les parties prenantes.</w:t>
      </w:r>
      <w:r w:rsidR="536BC4E0" w:rsidRPr="435174FF">
        <w:rPr>
          <w:rFonts w:ascii="Roboto" w:eastAsiaTheme="minorEastAsia" w:hAnsi="Roboto" w:cs="Roboto"/>
          <w:color w:val="000000" w:themeColor="text1"/>
        </w:rPr>
        <w:t xml:space="preserve"> </w:t>
      </w:r>
      <w:r w:rsidR="19D23660" w:rsidRPr="3360595D">
        <w:rPr>
          <w:rFonts w:ascii="Roboto" w:eastAsia="Roboto" w:hAnsi="Roboto" w:cs="Roboto"/>
        </w:rPr>
        <w:t>Cette approche est enracinée dans les principes de programmation de l'ONU, conformément aux recommandations du standard d'engagement multi-acteurs pour la Coopération au Développement</w:t>
      </w:r>
      <w:r w:rsidR="1C521B68" w:rsidRPr="01DE25B1">
        <w:rPr>
          <w:rFonts w:ascii="Roboto" w:eastAsia="Roboto" w:hAnsi="Roboto" w:cs="Roboto"/>
        </w:rPr>
        <w:t xml:space="preserve">. Elle </w:t>
      </w:r>
      <w:r w:rsidR="3E07A7CF" w:rsidRPr="01DE25B1">
        <w:rPr>
          <w:rFonts w:ascii="Roboto" w:eastAsia="Roboto" w:hAnsi="Roboto" w:cs="Roboto"/>
        </w:rPr>
        <w:t>fait</w:t>
      </w:r>
      <w:r w:rsidR="19D23660" w:rsidRPr="3360595D">
        <w:rPr>
          <w:rFonts w:ascii="Roboto" w:eastAsia="Roboto" w:hAnsi="Roboto" w:cs="Roboto"/>
        </w:rPr>
        <w:t xml:space="preserve"> appel à l'action pour </w:t>
      </w:r>
      <w:r w:rsidR="23082225" w:rsidRPr="189B5129">
        <w:rPr>
          <w:rFonts w:ascii="Roboto" w:eastAsia="Roboto" w:hAnsi="Roboto" w:cs="Roboto"/>
        </w:rPr>
        <w:t>les Droits de l'Homme qui met l'accent sur l'intégration des droits de l'homme, l'inclusion de tous</w:t>
      </w:r>
      <w:r w:rsidR="40EDFA63" w:rsidRPr="189B5129">
        <w:rPr>
          <w:rFonts w:ascii="Roboto" w:eastAsia="Roboto" w:hAnsi="Roboto" w:cs="Roboto"/>
        </w:rPr>
        <w:t xml:space="preserve"> “Ne </w:t>
      </w:r>
      <w:r w:rsidR="40EDFA63" w:rsidRPr="275171C3">
        <w:rPr>
          <w:rFonts w:ascii="Roboto" w:eastAsia="Roboto" w:hAnsi="Roboto" w:cs="Roboto"/>
        </w:rPr>
        <w:t>laisser personne de côté”</w:t>
      </w:r>
      <w:r w:rsidR="23082225" w:rsidRPr="275171C3">
        <w:rPr>
          <w:rFonts w:ascii="Roboto" w:eastAsia="Roboto" w:hAnsi="Roboto" w:cs="Roboto"/>
        </w:rPr>
        <w:t>,</w:t>
      </w:r>
      <w:r w:rsidR="23082225" w:rsidRPr="189B5129">
        <w:rPr>
          <w:rFonts w:ascii="Roboto" w:eastAsia="Roboto" w:hAnsi="Roboto" w:cs="Roboto"/>
        </w:rPr>
        <w:t xml:space="preserve"> l'égalité des sexes et l'autonomisation des femmes au sein des cadres de coopération des Nations Unies pour le développement durable.</w:t>
      </w:r>
    </w:p>
    <w:p w14:paraId="115599E8" w14:textId="58763051" w:rsidR="004E301A" w:rsidRPr="00004954" w:rsidRDefault="004E301A" w:rsidP="189B5129">
      <w:pPr>
        <w:spacing w:after="0" w:line="240" w:lineRule="auto"/>
        <w:jc w:val="both"/>
        <w:rPr>
          <w:rFonts w:ascii="Roboto" w:eastAsiaTheme="minorEastAsia" w:hAnsi="Roboto" w:cs="Roboto"/>
          <w:color w:val="000000" w:themeColor="text1"/>
        </w:rPr>
      </w:pPr>
    </w:p>
    <w:p w14:paraId="390A58F7" w14:textId="63C523F2" w:rsidR="009D4B62" w:rsidRPr="008102AF" w:rsidRDefault="00CE35FE" w:rsidP="009D4B62">
      <w:pPr>
        <w:jc w:val="both"/>
        <w:rPr>
          <w:rFonts w:ascii="Roboto" w:eastAsia="Roboto" w:hAnsi="Roboto" w:cs="Roboto"/>
        </w:rPr>
      </w:pPr>
      <w:r w:rsidRPr="008102AF">
        <w:rPr>
          <w:rFonts w:ascii="Roboto" w:eastAsia="Roboto" w:hAnsi="Roboto" w:cs="Roboto"/>
        </w:rPr>
        <w:t>À</w:t>
      </w:r>
      <w:r w:rsidR="0003363F" w:rsidRPr="008102AF">
        <w:rPr>
          <w:rFonts w:ascii="Roboto" w:eastAsia="Roboto" w:hAnsi="Roboto" w:cs="Roboto"/>
        </w:rPr>
        <w:t xml:space="preserve"> cet effet, une analyse </w:t>
      </w:r>
      <w:r w:rsidR="3CC12E3C" w:rsidRPr="008102AF">
        <w:rPr>
          <w:rFonts w:ascii="Roboto" w:eastAsia="Roboto" w:hAnsi="Roboto" w:cs="Roboto"/>
        </w:rPr>
        <w:t xml:space="preserve">commune </w:t>
      </w:r>
      <w:r w:rsidR="0003363F" w:rsidRPr="008102AF">
        <w:rPr>
          <w:rFonts w:ascii="Roboto" w:eastAsia="Roboto" w:hAnsi="Roboto" w:cs="Roboto"/>
        </w:rPr>
        <w:t xml:space="preserve">pays </w:t>
      </w:r>
      <w:r w:rsidR="4266CFD3" w:rsidRPr="008102AF">
        <w:rPr>
          <w:rFonts w:ascii="Roboto" w:eastAsia="Roboto" w:hAnsi="Roboto" w:cs="Roboto"/>
        </w:rPr>
        <w:t>(CCA)</w:t>
      </w:r>
      <w:r w:rsidR="5024EE08" w:rsidRPr="008102AF">
        <w:rPr>
          <w:rFonts w:ascii="Roboto" w:eastAsia="Roboto" w:hAnsi="Roboto" w:cs="Roboto"/>
        </w:rPr>
        <w:t xml:space="preserve"> </w:t>
      </w:r>
      <w:r w:rsidR="0003363F" w:rsidRPr="008102AF">
        <w:rPr>
          <w:rFonts w:ascii="Roboto" w:eastAsia="Roboto" w:hAnsi="Roboto" w:cs="Roboto"/>
        </w:rPr>
        <w:t>a été préparée en 2021 et mise à jour au cour</w:t>
      </w:r>
      <w:r w:rsidR="661E5424" w:rsidRPr="008102AF">
        <w:rPr>
          <w:rFonts w:ascii="Roboto" w:eastAsia="Roboto" w:hAnsi="Roboto" w:cs="Roboto"/>
        </w:rPr>
        <w:t>ant</w:t>
      </w:r>
      <w:r w:rsidR="0003363F" w:rsidRPr="008102AF">
        <w:rPr>
          <w:rFonts w:ascii="Roboto" w:eastAsia="Roboto" w:hAnsi="Roboto" w:cs="Roboto"/>
        </w:rPr>
        <w:t xml:space="preserve"> de</w:t>
      </w:r>
      <w:r w:rsidR="533DA6BF" w:rsidRPr="008102AF">
        <w:rPr>
          <w:rFonts w:ascii="Roboto" w:eastAsia="Roboto" w:hAnsi="Roboto" w:cs="Roboto"/>
        </w:rPr>
        <w:t>s années</w:t>
      </w:r>
      <w:r w:rsidR="0003363F" w:rsidRPr="008102AF">
        <w:rPr>
          <w:rFonts w:ascii="Roboto" w:eastAsia="Roboto" w:hAnsi="Roboto" w:cs="Roboto"/>
        </w:rPr>
        <w:t xml:space="preserve"> 2022 et 2023</w:t>
      </w:r>
      <w:r w:rsidR="0F5F4EDB" w:rsidRPr="008102AF">
        <w:rPr>
          <w:rFonts w:ascii="Roboto" w:eastAsia="Roboto" w:hAnsi="Roboto" w:cs="Roboto"/>
        </w:rPr>
        <w:t>,</w:t>
      </w:r>
      <w:r w:rsidR="0003363F" w:rsidRPr="008102AF">
        <w:rPr>
          <w:rFonts w:ascii="Roboto" w:eastAsia="Roboto" w:hAnsi="Roboto" w:cs="Roboto"/>
        </w:rPr>
        <w:t xml:space="preserve"> avec des </w:t>
      </w:r>
      <w:r w:rsidR="50C2EBCA" w:rsidRPr="008102AF">
        <w:rPr>
          <w:rFonts w:ascii="Roboto" w:eastAsia="Roboto" w:hAnsi="Roboto" w:cs="Roboto"/>
        </w:rPr>
        <w:t>données</w:t>
      </w:r>
      <w:r w:rsidR="0003363F" w:rsidRPr="008102AF">
        <w:rPr>
          <w:rFonts w:ascii="Roboto" w:eastAsia="Roboto" w:hAnsi="Roboto" w:cs="Roboto"/>
        </w:rPr>
        <w:t xml:space="preserve"> complémentaires traitant davantage les </w:t>
      </w:r>
      <w:r w:rsidR="733E5B14" w:rsidRPr="008102AF">
        <w:rPr>
          <w:rFonts w:ascii="Roboto" w:eastAsia="Roboto" w:hAnsi="Roboto" w:cs="Roboto"/>
        </w:rPr>
        <w:t xml:space="preserve">défis liés aux derniers développements du contexte de la Guinée </w:t>
      </w:r>
      <w:r w:rsidR="2E06A50E" w:rsidRPr="008102AF">
        <w:rPr>
          <w:rFonts w:ascii="Roboto" w:eastAsia="Roboto" w:hAnsi="Roboto" w:cs="Roboto"/>
        </w:rPr>
        <w:t>et dans la sous-région</w:t>
      </w:r>
      <w:r w:rsidR="2AAED441" w:rsidRPr="008102AF">
        <w:rPr>
          <w:rFonts w:ascii="Roboto" w:eastAsia="Roboto" w:hAnsi="Roboto" w:cs="Roboto"/>
        </w:rPr>
        <w:t>,</w:t>
      </w:r>
      <w:r w:rsidR="0003363F" w:rsidRPr="008102AF">
        <w:rPr>
          <w:rFonts w:ascii="Roboto" w:eastAsia="Roboto" w:hAnsi="Roboto" w:cs="Roboto"/>
        </w:rPr>
        <w:t xml:space="preserve"> </w:t>
      </w:r>
      <w:r w:rsidR="5832680D" w:rsidRPr="008102AF">
        <w:rPr>
          <w:rFonts w:ascii="Roboto" w:eastAsia="Roboto" w:hAnsi="Roboto" w:cs="Roboto"/>
        </w:rPr>
        <w:t>en lien</w:t>
      </w:r>
      <w:r w:rsidR="0003363F" w:rsidRPr="008102AF">
        <w:rPr>
          <w:rFonts w:ascii="Roboto" w:eastAsia="Roboto" w:hAnsi="Roboto" w:cs="Roboto"/>
        </w:rPr>
        <w:t xml:space="preserve"> avec </w:t>
      </w:r>
      <w:r w:rsidR="0E8C5AE0" w:rsidRPr="008102AF">
        <w:rPr>
          <w:rFonts w:ascii="Roboto" w:eastAsia="Roboto" w:hAnsi="Roboto" w:cs="Roboto"/>
        </w:rPr>
        <w:t>le processus de trans</w:t>
      </w:r>
      <w:r w:rsidR="10134BF8" w:rsidRPr="008102AF">
        <w:rPr>
          <w:rFonts w:ascii="Roboto" w:eastAsia="Roboto" w:hAnsi="Roboto" w:cs="Roboto"/>
        </w:rPr>
        <w:t>i</w:t>
      </w:r>
      <w:r w:rsidR="0E8C5AE0" w:rsidRPr="008102AF">
        <w:rPr>
          <w:rFonts w:ascii="Roboto" w:eastAsia="Roboto" w:hAnsi="Roboto" w:cs="Roboto"/>
        </w:rPr>
        <w:t xml:space="preserve">tion </w:t>
      </w:r>
      <w:r w:rsidR="51A5B067" w:rsidRPr="008102AF">
        <w:rPr>
          <w:rFonts w:ascii="Roboto" w:eastAsia="Roboto" w:hAnsi="Roboto" w:cs="Roboto"/>
        </w:rPr>
        <w:t xml:space="preserve">focalisée sur la </w:t>
      </w:r>
      <w:r w:rsidR="0003363F" w:rsidRPr="008102AF">
        <w:rPr>
          <w:rFonts w:ascii="Roboto" w:eastAsia="Roboto" w:hAnsi="Roboto" w:cs="Roboto"/>
        </w:rPr>
        <w:t>refond</w:t>
      </w:r>
      <w:r w:rsidR="2ED6CB6E" w:rsidRPr="008102AF">
        <w:rPr>
          <w:rFonts w:ascii="Roboto" w:eastAsia="Roboto" w:hAnsi="Roboto" w:cs="Roboto"/>
        </w:rPr>
        <w:t>ation</w:t>
      </w:r>
      <w:r w:rsidR="0003363F" w:rsidRPr="008102AF">
        <w:rPr>
          <w:rFonts w:ascii="Roboto" w:eastAsia="Roboto" w:hAnsi="Roboto" w:cs="Roboto"/>
        </w:rPr>
        <w:t xml:space="preserve"> </w:t>
      </w:r>
      <w:r w:rsidR="13B31643" w:rsidRPr="008102AF">
        <w:rPr>
          <w:rFonts w:ascii="Roboto" w:eastAsia="Roboto" w:hAnsi="Roboto" w:cs="Roboto"/>
        </w:rPr>
        <w:t>de</w:t>
      </w:r>
      <w:r w:rsidR="0003363F" w:rsidRPr="008102AF">
        <w:rPr>
          <w:rFonts w:ascii="Roboto" w:eastAsia="Roboto" w:hAnsi="Roboto" w:cs="Roboto"/>
        </w:rPr>
        <w:t xml:space="preserve"> l'État </w:t>
      </w:r>
      <w:r w:rsidR="1142E964" w:rsidRPr="008102AF">
        <w:rPr>
          <w:rFonts w:ascii="Roboto" w:eastAsia="Roboto" w:hAnsi="Roboto" w:cs="Roboto"/>
        </w:rPr>
        <w:t xml:space="preserve">qui devra aboutir </w:t>
      </w:r>
      <w:r w:rsidR="38FCCEDF" w:rsidRPr="008102AF">
        <w:rPr>
          <w:rFonts w:ascii="Roboto" w:eastAsia="Roboto" w:hAnsi="Roboto" w:cs="Roboto"/>
        </w:rPr>
        <w:t>à</w:t>
      </w:r>
      <w:r w:rsidR="0003363F" w:rsidRPr="008102AF">
        <w:rPr>
          <w:rFonts w:ascii="Roboto" w:eastAsia="Roboto" w:hAnsi="Roboto" w:cs="Roboto"/>
        </w:rPr>
        <w:t xml:space="preserve"> </w:t>
      </w:r>
      <w:r w:rsidR="171E9009" w:rsidRPr="008102AF">
        <w:rPr>
          <w:rFonts w:ascii="Roboto" w:eastAsia="Roboto" w:hAnsi="Roboto" w:cs="Roboto"/>
        </w:rPr>
        <w:t>l’</w:t>
      </w:r>
      <w:r w:rsidR="0003363F" w:rsidRPr="008102AF">
        <w:rPr>
          <w:rFonts w:ascii="Roboto" w:eastAsia="Roboto" w:hAnsi="Roboto" w:cs="Roboto"/>
        </w:rPr>
        <w:t>instaurat</w:t>
      </w:r>
      <w:r w:rsidR="6ACC0DE5" w:rsidRPr="008102AF">
        <w:rPr>
          <w:rFonts w:ascii="Roboto" w:eastAsia="Roboto" w:hAnsi="Roboto" w:cs="Roboto"/>
        </w:rPr>
        <w:t>ion</w:t>
      </w:r>
      <w:r w:rsidR="0003363F" w:rsidRPr="008102AF">
        <w:rPr>
          <w:rFonts w:ascii="Roboto" w:eastAsia="Roboto" w:hAnsi="Roboto" w:cs="Roboto"/>
        </w:rPr>
        <w:t xml:space="preserve"> des institutions solides et crédibles, ainsi que la réconciliation nationale. </w:t>
      </w:r>
      <w:r w:rsidR="050C73CA" w:rsidRPr="008102AF">
        <w:rPr>
          <w:rFonts w:ascii="Roboto" w:eastAsia="Roboto" w:hAnsi="Roboto" w:cs="Roboto"/>
        </w:rPr>
        <w:t>Cette</w:t>
      </w:r>
      <w:r w:rsidR="6950B5CC" w:rsidRPr="008102AF">
        <w:rPr>
          <w:rFonts w:ascii="Roboto" w:eastAsia="Roboto" w:hAnsi="Roboto" w:cs="Roboto"/>
        </w:rPr>
        <w:t xml:space="preserve"> </w:t>
      </w:r>
      <w:r w:rsidR="0003363F" w:rsidRPr="008102AF">
        <w:rPr>
          <w:rFonts w:ascii="Roboto" w:eastAsia="Roboto" w:hAnsi="Roboto" w:cs="Roboto"/>
        </w:rPr>
        <w:t xml:space="preserve">analyse </w:t>
      </w:r>
      <w:r w:rsidR="668D376D" w:rsidRPr="008102AF">
        <w:rPr>
          <w:rFonts w:ascii="Roboto" w:eastAsia="Roboto" w:hAnsi="Roboto" w:cs="Roboto"/>
        </w:rPr>
        <w:t>actualisée</w:t>
      </w:r>
      <w:r w:rsidR="0003363F" w:rsidRPr="008102AF">
        <w:rPr>
          <w:rFonts w:ascii="Roboto" w:eastAsia="Roboto" w:hAnsi="Roboto" w:cs="Roboto"/>
        </w:rPr>
        <w:t xml:space="preserve"> </w:t>
      </w:r>
      <w:r w:rsidR="4CF33F7E" w:rsidRPr="008102AF">
        <w:rPr>
          <w:rFonts w:ascii="Roboto" w:eastAsia="Roboto" w:hAnsi="Roboto" w:cs="Roboto"/>
        </w:rPr>
        <w:t>met en exergue</w:t>
      </w:r>
      <w:r w:rsidR="0003363F" w:rsidRPr="008102AF">
        <w:rPr>
          <w:rFonts w:ascii="Roboto" w:eastAsia="Roboto" w:hAnsi="Roboto" w:cs="Roboto"/>
        </w:rPr>
        <w:t xml:space="preserve"> également l’impact de la crise mondiale liée à la guerre en Ukraine sur les performances macroéconomiques et plus particulièrement les répercussions sur la sécurité alimentaire et la croissance.</w:t>
      </w:r>
      <w:r w:rsidR="009D4B62" w:rsidRPr="008102AF">
        <w:rPr>
          <w:rFonts w:ascii="Roboto" w:eastAsia="Roboto" w:hAnsi="Roboto" w:cs="Roboto"/>
        </w:rPr>
        <w:t xml:space="preserve"> </w:t>
      </w:r>
    </w:p>
    <w:p w14:paraId="1DF9054C" w14:textId="597D6DFC" w:rsidR="009D4B62" w:rsidRPr="008102AF" w:rsidRDefault="787F4564" w:rsidP="00823B8D">
      <w:pPr>
        <w:jc w:val="both"/>
        <w:rPr>
          <w:rFonts w:ascii="Roboto" w:eastAsia="Roboto" w:hAnsi="Roboto" w:cs="Roboto"/>
        </w:rPr>
      </w:pPr>
      <w:r w:rsidRPr="008102AF">
        <w:rPr>
          <w:rFonts w:ascii="Roboto" w:eastAsia="Roboto" w:hAnsi="Roboto" w:cs="Roboto"/>
        </w:rPr>
        <w:t xml:space="preserve">En outre, </w:t>
      </w:r>
      <w:r w:rsidR="353A20DD" w:rsidRPr="008102AF">
        <w:rPr>
          <w:rFonts w:ascii="Roboto" w:eastAsia="Roboto" w:hAnsi="Roboto" w:cs="Roboto"/>
        </w:rPr>
        <w:t>l</w:t>
      </w:r>
      <w:r w:rsidR="1E8DB88B" w:rsidRPr="008102AF">
        <w:rPr>
          <w:rFonts w:ascii="Roboto" w:eastAsia="Roboto" w:hAnsi="Roboto" w:cs="Roboto"/>
        </w:rPr>
        <w:t>’</w:t>
      </w:r>
      <w:r w:rsidR="005F4FCE" w:rsidRPr="008102AF">
        <w:rPr>
          <w:rFonts w:ascii="Roboto" w:eastAsia="Roboto" w:hAnsi="Roboto" w:cs="Roboto"/>
        </w:rPr>
        <w:t>Équipe</w:t>
      </w:r>
      <w:r w:rsidR="1E8DB88B" w:rsidRPr="008102AF">
        <w:rPr>
          <w:rFonts w:ascii="Roboto" w:eastAsia="Roboto" w:hAnsi="Roboto" w:cs="Roboto"/>
        </w:rPr>
        <w:t xml:space="preserve"> </w:t>
      </w:r>
      <w:r w:rsidR="581AFCA6" w:rsidRPr="008102AF">
        <w:rPr>
          <w:rFonts w:ascii="Roboto" w:eastAsia="Roboto" w:hAnsi="Roboto" w:cs="Roboto"/>
        </w:rPr>
        <w:t>P</w:t>
      </w:r>
      <w:r w:rsidR="1E8DB88B" w:rsidRPr="008102AF">
        <w:rPr>
          <w:rFonts w:ascii="Roboto" w:eastAsia="Roboto" w:hAnsi="Roboto" w:cs="Roboto"/>
        </w:rPr>
        <w:t>ays</w:t>
      </w:r>
      <w:r w:rsidR="009D4B62" w:rsidRPr="008102AF">
        <w:rPr>
          <w:rFonts w:ascii="Roboto" w:eastAsia="Roboto" w:hAnsi="Roboto" w:cs="Roboto"/>
        </w:rPr>
        <w:t xml:space="preserve"> </w:t>
      </w:r>
      <w:r w:rsidR="187ADD2C" w:rsidRPr="008102AF">
        <w:rPr>
          <w:rFonts w:ascii="Roboto" w:eastAsia="Roboto" w:hAnsi="Roboto" w:cs="Roboto"/>
        </w:rPr>
        <w:t>du SNU</w:t>
      </w:r>
      <w:r w:rsidR="009D4B62" w:rsidRPr="008102AF">
        <w:rPr>
          <w:rFonts w:ascii="Roboto" w:eastAsia="Roboto" w:hAnsi="Roboto" w:cs="Roboto"/>
        </w:rPr>
        <w:t xml:space="preserve"> a veillé</w:t>
      </w:r>
      <w:r w:rsidR="391F5A6F" w:rsidRPr="008102AF">
        <w:rPr>
          <w:rFonts w:ascii="Roboto" w:eastAsia="Roboto" w:hAnsi="Roboto" w:cs="Roboto"/>
        </w:rPr>
        <w:t>,</w:t>
      </w:r>
      <w:r w:rsidR="009D4B62" w:rsidRPr="008102AF">
        <w:rPr>
          <w:rFonts w:ascii="Roboto" w:eastAsia="Roboto" w:hAnsi="Roboto" w:cs="Roboto"/>
        </w:rPr>
        <w:t xml:space="preserve"> à renforcer cet </w:t>
      </w:r>
      <w:r w:rsidR="2F624274" w:rsidRPr="008102AF">
        <w:rPr>
          <w:rFonts w:ascii="Roboto" w:eastAsia="Roboto" w:hAnsi="Roboto" w:cs="Roboto"/>
        </w:rPr>
        <w:t>exercice</w:t>
      </w:r>
      <w:r w:rsidR="009D4B62" w:rsidRPr="008102AF">
        <w:rPr>
          <w:rFonts w:ascii="Roboto" w:eastAsia="Roboto" w:hAnsi="Roboto" w:cs="Roboto"/>
        </w:rPr>
        <w:t xml:space="preserve"> </w:t>
      </w:r>
      <w:r w:rsidR="37DF6630" w:rsidRPr="008102AF">
        <w:rPr>
          <w:rFonts w:ascii="Roboto" w:eastAsia="Roboto" w:hAnsi="Roboto" w:cs="Roboto"/>
        </w:rPr>
        <w:t xml:space="preserve">à travers des </w:t>
      </w:r>
      <w:r w:rsidR="1E8DB88B" w:rsidRPr="008102AF">
        <w:rPr>
          <w:rFonts w:ascii="Roboto" w:eastAsia="Roboto" w:hAnsi="Roboto" w:cs="Roboto"/>
        </w:rPr>
        <w:t>analyse</w:t>
      </w:r>
      <w:r w:rsidR="56BEC26C" w:rsidRPr="008102AF">
        <w:rPr>
          <w:rFonts w:ascii="Roboto" w:eastAsia="Roboto" w:hAnsi="Roboto" w:cs="Roboto"/>
        </w:rPr>
        <w:t xml:space="preserve">s </w:t>
      </w:r>
      <w:r w:rsidR="009D4B62" w:rsidRPr="008102AF">
        <w:rPr>
          <w:rFonts w:ascii="Roboto" w:eastAsia="Roboto" w:hAnsi="Roboto" w:cs="Roboto"/>
        </w:rPr>
        <w:t xml:space="preserve">  </w:t>
      </w:r>
      <w:r w:rsidR="1E8DB88B" w:rsidRPr="008102AF">
        <w:rPr>
          <w:rFonts w:ascii="Roboto" w:eastAsia="Roboto" w:hAnsi="Roboto" w:cs="Roboto"/>
        </w:rPr>
        <w:t>prospective</w:t>
      </w:r>
      <w:r w:rsidR="3DD9FEF2" w:rsidRPr="008102AF">
        <w:rPr>
          <w:rFonts w:ascii="Roboto" w:eastAsia="Roboto" w:hAnsi="Roboto" w:cs="Roboto"/>
        </w:rPr>
        <w:t>s</w:t>
      </w:r>
      <w:r w:rsidR="009D4B62" w:rsidRPr="008102AF">
        <w:rPr>
          <w:rFonts w:ascii="Roboto" w:eastAsia="Roboto" w:hAnsi="Roboto" w:cs="Roboto"/>
        </w:rPr>
        <w:t xml:space="preserve"> stratégiques qui </w:t>
      </w:r>
      <w:r w:rsidR="6779FD9E" w:rsidRPr="008102AF">
        <w:rPr>
          <w:rFonts w:ascii="Roboto" w:eastAsia="Roboto" w:hAnsi="Roboto" w:cs="Roboto"/>
        </w:rPr>
        <w:t>ont été</w:t>
      </w:r>
      <w:r w:rsidR="009D4B62" w:rsidRPr="008102AF">
        <w:rPr>
          <w:rFonts w:ascii="Roboto" w:eastAsia="Roboto" w:hAnsi="Roboto" w:cs="Roboto"/>
        </w:rPr>
        <w:t xml:space="preserve"> </w:t>
      </w:r>
      <w:r w:rsidR="1E8DB88B" w:rsidRPr="008102AF">
        <w:rPr>
          <w:rFonts w:ascii="Roboto" w:eastAsia="Roboto" w:hAnsi="Roboto" w:cs="Roboto"/>
        </w:rPr>
        <w:t>mené</w:t>
      </w:r>
      <w:r w:rsidR="2DA72269" w:rsidRPr="008102AF">
        <w:rPr>
          <w:rFonts w:ascii="Roboto" w:eastAsia="Roboto" w:hAnsi="Roboto" w:cs="Roboto"/>
        </w:rPr>
        <w:t>e</w:t>
      </w:r>
      <w:r w:rsidR="1E8DB88B" w:rsidRPr="008102AF">
        <w:rPr>
          <w:rFonts w:ascii="Roboto" w:eastAsia="Roboto" w:hAnsi="Roboto" w:cs="Roboto"/>
        </w:rPr>
        <w:t>s</w:t>
      </w:r>
      <w:r w:rsidR="009D4B62" w:rsidRPr="008102AF">
        <w:rPr>
          <w:rFonts w:ascii="Roboto" w:eastAsia="Roboto" w:hAnsi="Roboto" w:cs="Roboto"/>
        </w:rPr>
        <w:t xml:space="preserve"> en 2022 et 2023. Ces </w:t>
      </w:r>
      <w:r w:rsidR="1318D049" w:rsidRPr="008102AF">
        <w:rPr>
          <w:rFonts w:ascii="Roboto" w:eastAsia="Roboto" w:hAnsi="Roboto" w:cs="Roboto"/>
        </w:rPr>
        <w:t>analyses</w:t>
      </w:r>
      <w:r w:rsidR="009D4B62" w:rsidRPr="008102AF">
        <w:rPr>
          <w:rFonts w:ascii="Roboto" w:eastAsia="Roboto" w:hAnsi="Roboto" w:cs="Roboto"/>
        </w:rPr>
        <w:t xml:space="preserve"> </w:t>
      </w:r>
      <w:r w:rsidR="1E8DB88B" w:rsidRPr="008102AF">
        <w:rPr>
          <w:rFonts w:ascii="Roboto" w:eastAsia="Roboto" w:hAnsi="Roboto" w:cs="Roboto"/>
        </w:rPr>
        <w:t>prospective</w:t>
      </w:r>
      <w:r w:rsidR="6284E651" w:rsidRPr="008102AF">
        <w:rPr>
          <w:rFonts w:ascii="Roboto" w:eastAsia="Roboto" w:hAnsi="Roboto" w:cs="Roboto"/>
        </w:rPr>
        <w:t>s</w:t>
      </w:r>
      <w:r w:rsidR="1E8DB88B" w:rsidRPr="008102AF">
        <w:rPr>
          <w:rFonts w:ascii="Roboto" w:eastAsia="Roboto" w:hAnsi="Roboto" w:cs="Roboto"/>
        </w:rPr>
        <w:t xml:space="preserve"> </w:t>
      </w:r>
      <w:r w:rsidR="1E8DB88B" w:rsidRPr="008102AF">
        <w:rPr>
          <w:rFonts w:ascii="Roboto" w:eastAsia="Roboto" w:hAnsi="Roboto" w:cs="Roboto"/>
        </w:rPr>
        <w:t>nationale</w:t>
      </w:r>
      <w:r w:rsidR="45098979" w:rsidRPr="008102AF">
        <w:rPr>
          <w:rFonts w:ascii="Roboto" w:eastAsia="Roboto" w:hAnsi="Roboto" w:cs="Roboto"/>
        </w:rPr>
        <w:t>s</w:t>
      </w:r>
      <w:r w:rsidR="009D4B62" w:rsidRPr="008102AF">
        <w:rPr>
          <w:rFonts w:ascii="Roboto" w:eastAsia="Roboto" w:hAnsi="Roboto" w:cs="Roboto"/>
        </w:rPr>
        <w:t xml:space="preserve"> mettent en évidence les défis et enjeux pour le développement, la paix et la sécurité du pays. Des facteurs de changement ont été identifiés, et des scénarios ont été définis pour chaque domaine. </w:t>
      </w:r>
      <w:r w:rsidR="766AB0DA" w:rsidRPr="008102AF">
        <w:rPr>
          <w:rFonts w:ascii="Roboto" w:eastAsia="Roboto" w:hAnsi="Roboto" w:cs="Roboto"/>
        </w:rPr>
        <w:t>Les t</w:t>
      </w:r>
      <w:r w:rsidR="1E8DB88B" w:rsidRPr="008102AF">
        <w:rPr>
          <w:rFonts w:ascii="Roboto" w:eastAsia="Roboto" w:hAnsi="Roboto" w:cs="Roboto"/>
        </w:rPr>
        <w:t>rois</w:t>
      </w:r>
      <w:r w:rsidR="009D4B62" w:rsidRPr="008102AF">
        <w:rPr>
          <w:rFonts w:ascii="Roboto" w:eastAsia="Roboto" w:hAnsi="Roboto" w:cs="Roboto"/>
        </w:rPr>
        <w:t xml:space="preserve"> facteurs de changement prioritaires </w:t>
      </w:r>
      <w:r w:rsidR="2D77FA49" w:rsidRPr="008102AF">
        <w:rPr>
          <w:rFonts w:ascii="Roboto" w:eastAsia="Roboto" w:hAnsi="Roboto" w:cs="Roboto"/>
        </w:rPr>
        <w:t>suivants</w:t>
      </w:r>
      <w:r w:rsidR="009D4B62" w:rsidRPr="008102AF">
        <w:rPr>
          <w:rFonts w:ascii="Roboto" w:eastAsia="Roboto" w:hAnsi="Roboto" w:cs="Roboto"/>
        </w:rPr>
        <w:t xml:space="preserve"> ont été retenus : la mise en œuvre de politiques publiques inclusives, la dégradation environnementale, et la transformation du secteur rural et minier. Des actions ciblées sur ces facteurs </w:t>
      </w:r>
      <w:r w:rsidR="1B71A0E0" w:rsidRPr="008102AF">
        <w:rPr>
          <w:rFonts w:ascii="Roboto" w:eastAsia="Roboto" w:hAnsi="Roboto" w:cs="Roboto"/>
        </w:rPr>
        <w:t>pourraient</w:t>
      </w:r>
      <w:r w:rsidR="009D4B62" w:rsidRPr="008102AF">
        <w:rPr>
          <w:rFonts w:ascii="Roboto" w:eastAsia="Roboto" w:hAnsi="Roboto" w:cs="Roboto"/>
        </w:rPr>
        <w:t xml:space="preserve"> renforcer la trajectoire de la prospérité pour la Guinée. </w:t>
      </w:r>
      <w:r w:rsidR="6C830368" w:rsidRPr="008102AF">
        <w:rPr>
          <w:rFonts w:ascii="Roboto" w:eastAsia="Roboto" w:hAnsi="Roboto" w:cs="Roboto"/>
        </w:rPr>
        <w:t xml:space="preserve"> </w:t>
      </w:r>
      <w:r w:rsidR="00497767" w:rsidRPr="008102AF">
        <w:rPr>
          <w:rFonts w:ascii="Roboto" w:eastAsia="Roboto" w:hAnsi="Roboto" w:cs="Roboto"/>
        </w:rPr>
        <w:t>À</w:t>
      </w:r>
      <w:r w:rsidR="17528E30" w:rsidRPr="008102AF">
        <w:rPr>
          <w:rFonts w:ascii="Roboto" w:eastAsia="Roboto" w:hAnsi="Roboto" w:cs="Roboto"/>
        </w:rPr>
        <w:t xml:space="preserve"> cet effet, </w:t>
      </w:r>
      <w:r w:rsidR="00497767" w:rsidRPr="008102AF">
        <w:rPr>
          <w:rFonts w:ascii="Roboto" w:eastAsia="Roboto" w:hAnsi="Roboto" w:cs="Roboto"/>
        </w:rPr>
        <w:t>plusieurs hauts</w:t>
      </w:r>
      <w:r w:rsidR="009D4B62" w:rsidRPr="008102AF">
        <w:rPr>
          <w:rFonts w:ascii="Roboto" w:eastAsia="Roboto" w:hAnsi="Roboto" w:cs="Roboto"/>
        </w:rPr>
        <w:t xml:space="preserve"> cadres de l’administration, </w:t>
      </w:r>
      <w:r w:rsidR="7C0772ED" w:rsidRPr="008102AF">
        <w:rPr>
          <w:rFonts w:ascii="Roboto" w:eastAsia="Roboto" w:hAnsi="Roboto" w:cs="Roboto"/>
        </w:rPr>
        <w:t xml:space="preserve">des </w:t>
      </w:r>
      <w:r w:rsidR="009D4B62" w:rsidRPr="008102AF">
        <w:rPr>
          <w:rFonts w:ascii="Roboto" w:eastAsia="Roboto" w:hAnsi="Roboto" w:cs="Roboto"/>
        </w:rPr>
        <w:t xml:space="preserve">membres de plusieurs organisations de la société civile, des groupements de </w:t>
      </w:r>
      <w:r w:rsidR="257EA202" w:rsidRPr="008102AF">
        <w:rPr>
          <w:rFonts w:ascii="Roboto" w:eastAsia="Roboto" w:hAnsi="Roboto" w:cs="Roboto"/>
        </w:rPr>
        <w:t xml:space="preserve">femmes et </w:t>
      </w:r>
      <w:r w:rsidR="009D4B62" w:rsidRPr="008102AF">
        <w:rPr>
          <w:rFonts w:ascii="Roboto" w:eastAsia="Roboto" w:hAnsi="Roboto" w:cs="Roboto"/>
        </w:rPr>
        <w:t>jeunes et des représentants du secteur privé ont pris part à ces exercices</w:t>
      </w:r>
      <w:r w:rsidR="74DFCB43" w:rsidRPr="008102AF">
        <w:rPr>
          <w:rFonts w:ascii="Roboto" w:eastAsia="Roboto" w:hAnsi="Roboto" w:cs="Roboto"/>
        </w:rPr>
        <w:t xml:space="preserve"> dont la </w:t>
      </w:r>
      <w:r w:rsidR="00FD3C53" w:rsidRPr="008102AF">
        <w:rPr>
          <w:rFonts w:ascii="Roboto" w:eastAsia="Roboto" w:hAnsi="Roboto" w:cs="Roboto"/>
        </w:rPr>
        <w:t>réalisation a</w:t>
      </w:r>
      <w:r w:rsidR="74DFCB43" w:rsidRPr="008102AF">
        <w:rPr>
          <w:rFonts w:ascii="Roboto" w:eastAsia="Roboto" w:hAnsi="Roboto" w:cs="Roboto"/>
        </w:rPr>
        <w:t xml:space="preserve"> été soutenue par </w:t>
      </w:r>
      <w:r w:rsidR="57440E0F" w:rsidRPr="008102AF">
        <w:rPr>
          <w:rFonts w:ascii="Roboto" w:eastAsia="Roboto" w:hAnsi="Roboto" w:cs="Roboto"/>
        </w:rPr>
        <w:t>p</w:t>
      </w:r>
      <w:r w:rsidR="36F9A364" w:rsidRPr="008102AF">
        <w:rPr>
          <w:rFonts w:ascii="Roboto" w:eastAsia="Roboto" w:hAnsi="Roboto" w:cs="Roboto"/>
        </w:rPr>
        <w:t>lusieurs</w:t>
      </w:r>
      <w:r w:rsidR="00823B8D" w:rsidRPr="008102AF">
        <w:rPr>
          <w:rFonts w:ascii="Roboto" w:eastAsia="Roboto" w:hAnsi="Roboto" w:cs="Roboto"/>
        </w:rPr>
        <w:t xml:space="preserve"> partenaires dont, </w:t>
      </w:r>
      <w:r w:rsidR="24E6ABC9" w:rsidRPr="008102AF">
        <w:rPr>
          <w:rFonts w:ascii="Roboto" w:eastAsia="Roboto" w:hAnsi="Roboto" w:cs="Roboto"/>
        </w:rPr>
        <w:t>le D</w:t>
      </w:r>
      <w:r w:rsidR="09997092" w:rsidRPr="008102AF">
        <w:rPr>
          <w:rFonts w:ascii="Roboto" w:eastAsia="Roboto" w:hAnsi="Roboto" w:cs="Roboto"/>
        </w:rPr>
        <w:t>épartement</w:t>
      </w:r>
      <w:r w:rsidR="24E6ABC9" w:rsidRPr="008102AF">
        <w:rPr>
          <w:rFonts w:ascii="Roboto" w:eastAsia="Roboto" w:hAnsi="Roboto" w:cs="Roboto"/>
        </w:rPr>
        <w:t xml:space="preserve"> </w:t>
      </w:r>
      <w:r w:rsidR="21A96B6A" w:rsidRPr="008102AF">
        <w:rPr>
          <w:rFonts w:ascii="Roboto" w:eastAsia="Roboto" w:hAnsi="Roboto" w:cs="Roboto"/>
        </w:rPr>
        <w:t xml:space="preserve">des Affaires </w:t>
      </w:r>
      <w:r w:rsidR="6BBF28F5" w:rsidRPr="008102AF">
        <w:rPr>
          <w:rFonts w:ascii="Roboto" w:eastAsia="Roboto" w:hAnsi="Roboto" w:cs="Roboto"/>
        </w:rPr>
        <w:t>P</w:t>
      </w:r>
      <w:r w:rsidR="21A96B6A" w:rsidRPr="008102AF">
        <w:rPr>
          <w:rFonts w:ascii="Roboto" w:eastAsia="Roboto" w:hAnsi="Roboto" w:cs="Roboto"/>
        </w:rPr>
        <w:t>olitiques et</w:t>
      </w:r>
      <w:r w:rsidR="24E6ABC9" w:rsidRPr="008102AF">
        <w:rPr>
          <w:rFonts w:ascii="Roboto" w:eastAsia="Roboto" w:hAnsi="Roboto" w:cs="Roboto"/>
        </w:rPr>
        <w:t xml:space="preserve"> Paix </w:t>
      </w:r>
      <w:r w:rsidR="3A70B649" w:rsidRPr="008102AF">
        <w:rPr>
          <w:rFonts w:ascii="Roboto" w:eastAsia="Roboto" w:hAnsi="Roboto" w:cs="Roboto"/>
        </w:rPr>
        <w:t>(</w:t>
      </w:r>
      <w:r w:rsidR="00823B8D" w:rsidRPr="008102AF">
        <w:rPr>
          <w:rFonts w:ascii="Roboto" w:eastAsia="Roboto" w:hAnsi="Roboto" w:cs="Roboto"/>
        </w:rPr>
        <w:t>DPPA</w:t>
      </w:r>
      <w:r w:rsidR="3CE74546" w:rsidRPr="008102AF">
        <w:rPr>
          <w:rFonts w:ascii="Roboto" w:eastAsia="Roboto" w:hAnsi="Roboto" w:cs="Roboto"/>
        </w:rPr>
        <w:t>)</w:t>
      </w:r>
      <w:r w:rsidR="16D7A930" w:rsidRPr="008102AF">
        <w:rPr>
          <w:rFonts w:ascii="Roboto" w:eastAsia="Roboto" w:hAnsi="Roboto" w:cs="Roboto"/>
        </w:rPr>
        <w:t>,</w:t>
      </w:r>
      <w:r w:rsidR="00823B8D" w:rsidRPr="008102AF">
        <w:rPr>
          <w:rFonts w:ascii="Roboto" w:eastAsia="Roboto" w:hAnsi="Roboto" w:cs="Roboto"/>
        </w:rPr>
        <w:t xml:space="preserve"> </w:t>
      </w:r>
      <w:proofErr w:type="spellStart"/>
      <w:r w:rsidR="00823B8D" w:rsidRPr="008102AF">
        <w:rPr>
          <w:rFonts w:ascii="Roboto" w:eastAsia="Roboto" w:hAnsi="Roboto" w:cs="Roboto"/>
        </w:rPr>
        <w:t>Presencing</w:t>
      </w:r>
      <w:proofErr w:type="spellEnd"/>
      <w:r w:rsidR="00823B8D" w:rsidRPr="008102AF">
        <w:rPr>
          <w:rFonts w:ascii="Roboto" w:eastAsia="Roboto" w:hAnsi="Roboto" w:cs="Roboto"/>
        </w:rPr>
        <w:t xml:space="preserve"> Institute-MIT et l’</w:t>
      </w:r>
      <w:r w:rsidR="000F31BA" w:rsidRPr="008102AF">
        <w:rPr>
          <w:rFonts w:ascii="Roboto" w:eastAsia="Roboto" w:hAnsi="Roboto" w:cs="Roboto"/>
        </w:rPr>
        <w:t>Université</w:t>
      </w:r>
      <w:r w:rsidR="00823B8D" w:rsidRPr="008102AF">
        <w:rPr>
          <w:rFonts w:ascii="Roboto" w:eastAsia="Roboto" w:hAnsi="Roboto" w:cs="Roboto"/>
        </w:rPr>
        <w:t xml:space="preserve"> </w:t>
      </w:r>
      <w:r w:rsidR="000F31BA" w:rsidRPr="008102AF">
        <w:rPr>
          <w:rFonts w:ascii="Roboto" w:eastAsia="Roboto" w:hAnsi="Roboto" w:cs="Roboto"/>
        </w:rPr>
        <w:t xml:space="preserve">de </w:t>
      </w:r>
      <w:proofErr w:type="spellStart"/>
      <w:r w:rsidR="000F31BA" w:rsidRPr="008102AF">
        <w:rPr>
          <w:rFonts w:ascii="Roboto" w:eastAsia="Roboto" w:hAnsi="Roboto" w:cs="Roboto"/>
        </w:rPr>
        <w:t>Stellenbosch</w:t>
      </w:r>
      <w:proofErr w:type="spellEnd"/>
      <w:r w:rsidR="00823B8D" w:rsidRPr="008102AF">
        <w:rPr>
          <w:rFonts w:ascii="Roboto" w:eastAsia="Roboto" w:hAnsi="Roboto" w:cs="Roboto"/>
        </w:rPr>
        <w:t xml:space="preserve">. </w:t>
      </w:r>
    </w:p>
    <w:p w14:paraId="5C0CAE56" w14:textId="6B369FEC" w:rsidR="00CF343E" w:rsidRPr="00C14722" w:rsidRDefault="6F1555E6" w:rsidP="7B5C17DC">
      <w:pPr>
        <w:jc w:val="both"/>
        <w:rPr>
          <w:rFonts w:ascii="Roboto" w:hAnsi="Roboto"/>
        </w:rPr>
      </w:pPr>
      <w:r w:rsidRPr="7B5C17DC">
        <w:rPr>
          <w:rFonts w:ascii="Roboto" w:hAnsi="Roboto"/>
        </w:rPr>
        <w:t>L</w:t>
      </w:r>
      <w:r w:rsidR="0045467F" w:rsidRPr="7B5C17DC">
        <w:rPr>
          <w:rFonts w:ascii="Roboto" w:hAnsi="Roboto"/>
        </w:rPr>
        <w:t xml:space="preserve">es </w:t>
      </w:r>
      <w:r w:rsidR="615B910D" w:rsidRPr="7B5C17DC">
        <w:rPr>
          <w:rFonts w:ascii="Roboto" w:hAnsi="Roboto"/>
        </w:rPr>
        <w:t xml:space="preserve">ateliers de </w:t>
      </w:r>
      <w:r w:rsidR="00497767" w:rsidRPr="00C14722">
        <w:rPr>
          <w:rFonts w:ascii="Roboto" w:hAnsi="Roboto"/>
        </w:rPr>
        <w:t>consultations organisés</w:t>
      </w:r>
      <w:r w:rsidR="0045467F" w:rsidRPr="7B5C17DC">
        <w:rPr>
          <w:rFonts w:ascii="Roboto" w:hAnsi="Roboto"/>
        </w:rPr>
        <w:t xml:space="preserve"> </w:t>
      </w:r>
      <w:r w:rsidR="5A3E4C8C" w:rsidRPr="7B5C17DC">
        <w:rPr>
          <w:rFonts w:ascii="Roboto" w:hAnsi="Roboto"/>
        </w:rPr>
        <w:t xml:space="preserve">avec les acteurs </w:t>
      </w:r>
      <w:r w:rsidR="0045467F" w:rsidRPr="00C14722">
        <w:rPr>
          <w:rFonts w:ascii="Roboto" w:hAnsi="Roboto"/>
        </w:rPr>
        <w:t xml:space="preserve">ont permis </w:t>
      </w:r>
      <w:r w:rsidR="009A1CFA" w:rsidRPr="7B5C17DC">
        <w:rPr>
          <w:rFonts w:ascii="Roboto" w:hAnsi="Roboto"/>
        </w:rPr>
        <w:t xml:space="preserve">d’identifier </w:t>
      </w:r>
      <w:r w:rsidR="009A1CFA" w:rsidRPr="00C14722">
        <w:rPr>
          <w:rFonts w:ascii="Roboto" w:hAnsi="Roboto"/>
        </w:rPr>
        <w:t>et</w:t>
      </w:r>
      <w:r w:rsidR="17CF74AC" w:rsidRPr="7B5C17DC">
        <w:rPr>
          <w:rFonts w:ascii="Roboto" w:hAnsi="Roboto"/>
        </w:rPr>
        <w:t xml:space="preserve"> </w:t>
      </w:r>
      <w:r w:rsidR="140ED7B4" w:rsidRPr="6799DE10">
        <w:rPr>
          <w:rFonts w:ascii="Roboto" w:hAnsi="Roboto"/>
        </w:rPr>
        <w:t xml:space="preserve">de </w:t>
      </w:r>
      <w:r w:rsidR="5A8B4383" w:rsidRPr="7B5C17DC">
        <w:rPr>
          <w:rFonts w:ascii="Roboto" w:hAnsi="Roboto"/>
        </w:rPr>
        <w:t>définir</w:t>
      </w:r>
      <w:r w:rsidR="0045467F" w:rsidRPr="7B5C17DC">
        <w:rPr>
          <w:rFonts w:ascii="Roboto" w:hAnsi="Roboto"/>
        </w:rPr>
        <w:t xml:space="preserve"> </w:t>
      </w:r>
      <w:r w:rsidR="47E3F244" w:rsidRPr="7B5C17DC">
        <w:rPr>
          <w:rFonts w:ascii="Roboto" w:hAnsi="Roboto"/>
        </w:rPr>
        <w:t xml:space="preserve">conjointement </w:t>
      </w:r>
      <w:r w:rsidR="03E0DAF3" w:rsidRPr="7B5C17DC">
        <w:rPr>
          <w:rFonts w:ascii="Roboto" w:hAnsi="Roboto"/>
        </w:rPr>
        <w:t xml:space="preserve">les </w:t>
      </w:r>
      <w:r w:rsidR="0045467F" w:rsidRPr="7B5C17DC">
        <w:rPr>
          <w:rFonts w:ascii="Roboto" w:hAnsi="Roboto"/>
        </w:rPr>
        <w:t>priorit</w:t>
      </w:r>
      <w:r w:rsidR="6FE41F38" w:rsidRPr="7B5C17DC">
        <w:rPr>
          <w:rFonts w:ascii="Roboto" w:hAnsi="Roboto"/>
        </w:rPr>
        <w:t>és stratégiques</w:t>
      </w:r>
      <w:r w:rsidR="0045467F" w:rsidRPr="7B5C17DC">
        <w:rPr>
          <w:rFonts w:ascii="Roboto" w:hAnsi="Roboto"/>
        </w:rPr>
        <w:t xml:space="preserve"> </w:t>
      </w:r>
      <w:r w:rsidR="5FF8E5CC" w:rsidRPr="7B5C17DC">
        <w:rPr>
          <w:rFonts w:ascii="Roboto" w:hAnsi="Roboto"/>
        </w:rPr>
        <w:t>du SNU sur les cinq prochaines années</w:t>
      </w:r>
      <w:r w:rsidR="0045467F" w:rsidRPr="00C14722">
        <w:rPr>
          <w:rFonts w:ascii="Roboto" w:hAnsi="Roboto"/>
        </w:rPr>
        <w:t xml:space="preserve">. </w:t>
      </w:r>
      <w:r w:rsidR="54341D48" w:rsidRPr="7B5C17DC">
        <w:rPr>
          <w:rFonts w:ascii="Roboto" w:hAnsi="Roboto"/>
        </w:rPr>
        <w:t>Grace aux outils de planification stratégique</w:t>
      </w:r>
      <w:r w:rsidR="17CF9C4E" w:rsidRPr="7B5C17DC">
        <w:rPr>
          <w:rFonts w:ascii="Roboto" w:hAnsi="Roboto"/>
        </w:rPr>
        <w:t>s</w:t>
      </w:r>
      <w:r w:rsidR="54341D48" w:rsidRPr="7B5C17DC">
        <w:rPr>
          <w:rFonts w:ascii="Roboto" w:hAnsi="Roboto"/>
        </w:rPr>
        <w:t xml:space="preserve"> tels </w:t>
      </w:r>
      <w:r w:rsidR="3BB53A4A" w:rsidRPr="7B5C17DC">
        <w:rPr>
          <w:rFonts w:ascii="Roboto" w:hAnsi="Roboto"/>
        </w:rPr>
        <w:t xml:space="preserve">que l’arbre à problèmes, les échanges </w:t>
      </w:r>
      <w:r w:rsidR="00497767" w:rsidRPr="7B5C17DC">
        <w:rPr>
          <w:rFonts w:ascii="Roboto" w:hAnsi="Roboto"/>
        </w:rPr>
        <w:t>ont permis</w:t>
      </w:r>
      <w:r w:rsidR="00CF343E" w:rsidRPr="7B5C17DC">
        <w:rPr>
          <w:rFonts w:ascii="Roboto" w:hAnsi="Roboto"/>
        </w:rPr>
        <w:t xml:space="preserve"> de r</w:t>
      </w:r>
      <w:r w:rsidR="6A7665D6" w:rsidRPr="7B5C17DC">
        <w:rPr>
          <w:rFonts w:ascii="Roboto" w:hAnsi="Roboto"/>
        </w:rPr>
        <w:t>essortir</w:t>
      </w:r>
      <w:r w:rsidR="00CF343E" w:rsidRPr="7B5C17DC">
        <w:rPr>
          <w:rFonts w:ascii="Roboto" w:hAnsi="Roboto"/>
        </w:rPr>
        <w:t xml:space="preserve"> </w:t>
      </w:r>
      <w:r w:rsidR="008630C3" w:rsidRPr="7B5C17DC">
        <w:rPr>
          <w:rFonts w:ascii="Roboto" w:hAnsi="Roboto"/>
        </w:rPr>
        <w:t xml:space="preserve">les </w:t>
      </w:r>
      <w:r w:rsidR="662A71D3" w:rsidRPr="6799DE10">
        <w:rPr>
          <w:rFonts w:ascii="Roboto" w:hAnsi="Roboto"/>
        </w:rPr>
        <w:t xml:space="preserve">principaux </w:t>
      </w:r>
      <w:r w:rsidR="008630C3" w:rsidRPr="7B5C17DC">
        <w:rPr>
          <w:rFonts w:ascii="Roboto" w:hAnsi="Roboto"/>
        </w:rPr>
        <w:t xml:space="preserve">goulots d’étranglement, les causes profondes et </w:t>
      </w:r>
      <w:r w:rsidR="1CE1C08B" w:rsidRPr="7B5C17DC">
        <w:rPr>
          <w:rFonts w:ascii="Roboto" w:hAnsi="Roboto"/>
        </w:rPr>
        <w:t xml:space="preserve">de formuler </w:t>
      </w:r>
      <w:r w:rsidR="0A348C52" w:rsidRPr="7B5C17DC">
        <w:rPr>
          <w:rFonts w:ascii="Roboto" w:hAnsi="Roboto"/>
        </w:rPr>
        <w:t>l</w:t>
      </w:r>
      <w:r w:rsidR="00CF343E" w:rsidRPr="7B5C17DC">
        <w:rPr>
          <w:rFonts w:ascii="Roboto" w:hAnsi="Roboto"/>
        </w:rPr>
        <w:t xml:space="preserve">es axes prioritaires </w:t>
      </w:r>
      <w:r w:rsidR="52E6DB7F" w:rsidRPr="7B5C17DC">
        <w:rPr>
          <w:rFonts w:ascii="Roboto" w:hAnsi="Roboto"/>
        </w:rPr>
        <w:t xml:space="preserve">sur cette base </w:t>
      </w:r>
      <w:r w:rsidR="7C863C63" w:rsidRPr="7B5C17DC">
        <w:rPr>
          <w:rFonts w:ascii="Roboto" w:hAnsi="Roboto"/>
        </w:rPr>
        <w:t xml:space="preserve">tout en </w:t>
      </w:r>
      <w:r w:rsidR="00A15ED9" w:rsidRPr="7B5C17DC">
        <w:rPr>
          <w:rFonts w:ascii="Roboto" w:hAnsi="Roboto"/>
        </w:rPr>
        <w:t xml:space="preserve">contribuant </w:t>
      </w:r>
      <w:r w:rsidR="00B80196" w:rsidRPr="7B5C17DC">
        <w:rPr>
          <w:rFonts w:ascii="Roboto" w:hAnsi="Roboto"/>
        </w:rPr>
        <w:t>aux ODD</w:t>
      </w:r>
      <w:r w:rsidR="00CF343E" w:rsidRPr="7B5C17DC">
        <w:rPr>
          <w:rFonts w:ascii="Roboto" w:hAnsi="Roboto"/>
        </w:rPr>
        <w:t xml:space="preserve"> </w:t>
      </w:r>
      <w:r w:rsidR="00261771" w:rsidRPr="7B5C17DC">
        <w:rPr>
          <w:rFonts w:ascii="Roboto" w:hAnsi="Roboto"/>
        </w:rPr>
        <w:t>et aligné</w:t>
      </w:r>
      <w:r w:rsidR="00CF343E" w:rsidRPr="7B5C17DC">
        <w:rPr>
          <w:rFonts w:ascii="Roboto" w:hAnsi="Roboto"/>
        </w:rPr>
        <w:t xml:space="preserve"> </w:t>
      </w:r>
      <w:r w:rsidR="72B59FD7" w:rsidRPr="7B5C17DC">
        <w:rPr>
          <w:rFonts w:ascii="Roboto" w:hAnsi="Roboto"/>
        </w:rPr>
        <w:t>aux</w:t>
      </w:r>
      <w:r w:rsidR="00CF343E" w:rsidRPr="7B5C17DC">
        <w:rPr>
          <w:rFonts w:ascii="Roboto" w:hAnsi="Roboto"/>
        </w:rPr>
        <w:t xml:space="preserve"> </w:t>
      </w:r>
      <w:r w:rsidR="472212FB" w:rsidRPr="7B5C17DC">
        <w:rPr>
          <w:rFonts w:ascii="Roboto" w:hAnsi="Roboto"/>
        </w:rPr>
        <w:t>axes inscrits dans le Plan de Référence Intermédiaires</w:t>
      </w:r>
      <w:r w:rsidR="18BB8E5E" w:rsidRPr="7B5C17DC">
        <w:rPr>
          <w:rFonts w:ascii="Roboto" w:hAnsi="Roboto"/>
        </w:rPr>
        <w:t xml:space="preserve"> </w:t>
      </w:r>
      <w:r w:rsidR="472212FB" w:rsidRPr="7B5C17DC">
        <w:rPr>
          <w:rFonts w:ascii="Roboto" w:hAnsi="Roboto"/>
        </w:rPr>
        <w:t>(PRI</w:t>
      </w:r>
      <w:r w:rsidR="29715032" w:rsidRPr="6799DE10">
        <w:rPr>
          <w:rFonts w:ascii="Roboto" w:hAnsi="Roboto"/>
        </w:rPr>
        <w:t>).</w:t>
      </w:r>
    </w:p>
    <w:p w14:paraId="64BBE84F" w14:textId="5A376778" w:rsidR="00CF343E" w:rsidRPr="00C14722" w:rsidRDefault="5B3E50B1" w:rsidP="00CF343E">
      <w:pPr>
        <w:jc w:val="both"/>
        <w:rPr>
          <w:rFonts w:ascii="Roboto" w:hAnsi="Roboto"/>
        </w:rPr>
      </w:pPr>
      <w:r w:rsidRPr="7B5C17DC">
        <w:rPr>
          <w:rFonts w:ascii="Roboto" w:hAnsi="Roboto"/>
        </w:rPr>
        <w:t>L’</w:t>
      </w:r>
      <w:r w:rsidR="00A15ED9" w:rsidRPr="7B5C17DC">
        <w:rPr>
          <w:rFonts w:ascii="Roboto" w:hAnsi="Roboto"/>
        </w:rPr>
        <w:t>Équipe</w:t>
      </w:r>
      <w:r w:rsidR="00CF343E" w:rsidRPr="7B5C17DC">
        <w:rPr>
          <w:rFonts w:ascii="Roboto" w:hAnsi="Roboto"/>
        </w:rPr>
        <w:t xml:space="preserve"> </w:t>
      </w:r>
      <w:r w:rsidR="462E7551" w:rsidRPr="7B5C17DC">
        <w:rPr>
          <w:rFonts w:ascii="Roboto" w:hAnsi="Roboto"/>
        </w:rPr>
        <w:t>P</w:t>
      </w:r>
      <w:r w:rsidRPr="7B5C17DC">
        <w:rPr>
          <w:rFonts w:ascii="Roboto" w:hAnsi="Roboto"/>
        </w:rPr>
        <w:t>ays</w:t>
      </w:r>
      <w:r w:rsidR="00CF343E" w:rsidRPr="7B5C17DC">
        <w:rPr>
          <w:rFonts w:ascii="Roboto" w:hAnsi="Roboto"/>
        </w:rPr>
        <w:t xml:space="preserve"> </w:t>
      </w:r>
      <w:r w:rsidR="58C20F63" w:rsidRPr="7B5C17DC">
        <w:rPr>
          <w:rFonts w:ascii="Roboto" w:hAnsi="Roboto"/>
        </w:rPr>
        <w:t>du SNU</w:t>
      </w:r>
      <w:r w:rsidR="00CF343E" w:rsidRPr="00C14722">
        <w:rPr>
          <w:rFonts w:ascii="Roboto" w:hAnsi="Roboto"/>
        </w:rPr>
        <w:t xml:space="preserve"> s’est assurée de renforcer les dimensions d’intégration régionale, de prévention et d’inclusion. Une étude précise portant sur les questions </w:t>
      </w:r>
      <w:r w:rsidR="00CF343E" w:rsidRPr="00C14722">
        <w:rPr>
          <w:rFonts w:ascii="Roboto" w:hAnsi="Roboto"/>
        </w:rPr>
        <w:lastRenderedPageBreak/>
        <w:t xml:space="preserve">relatives au genre a </w:t>
      </w:r>
      <w:r w:rsidR="00A15ED9" w:rsidRPr="00C14722">
        <w:rPr>
          <w:rFonts w:ascii="Roboto" w:hAnsi="Roboto"/>
        </w:rPr>
        <w:t xml:space="preserve">été </w:t>
      </w:r>
      <w:r w:rsidR="00A15ED9" w:rsidRPr="7B5C17DC">
        <w:rPr>
          <w:rFonts w:ascii="Roboto" w:hAnsi="Roboto"/>
        </w:rPr>
        <w:t>menée</w:t>
      </w:r>
      <w:r w:rsidR="00CF343E" w:rsidRPr="00C14722">
        <w:rPr>
          <w:rFonts w:ascii="Roboto" w:hAnsi="Roboto"/>
        </w:rPr>
        <w:t xml:space="preserve">, et grâce à un soutien </w:t>
      </w:r>
      <w:r w:rsidR="76C48133" w:rsidRPr="7B5C17DC">
        <w:rPr>
          <w:rFonts w:ascii="Roboto" w:hAnsi="Roboto"/>
        </w:rPr>
        <w:t xml:space="preserve">du bureau </w:t>
      </w:r>
      <w:r w:rsidR="00A15ED9" w:rsidRPr="00C14722">
        <w:rPr>
          <w:rFonts w:ascii="Roboto" w:hAnsi="Roboto"/>
        </w:rPr>
        <w:t>régional de</w:t>
      </w:r>
      <w:r w:rsidR="00CF343E" w:rsidRPr="00C14722">
        <w:rPr>
          <w:rFonts w:ascii="Roboto" w:hAnsi="Roboto"/>
        </w:rPr>
        <w:t xml:space="preserve"> ONU</w:t>
      </w:r>
      <w:r w:rsidR="5B10ACB4" w:rsidRPr="7B5C17DC">
        <w:rPr>
          <w:rFonts w:ascii="Roboto" w:hAnsi="Roboto"/>
        </w:rPr>
        <w:t>-</w:t>
      </w:r>
      <w:r w:rsidR="00CF343E" w:rsidRPr="00C14722">
        <w:rPr>
          <w:rFonts w:ascii="Roboto" w:hAnsi="Roboto"/>
        </w:rPr>
        <w:t xml:space="preserve"> Femmes, une évaluation technique de </w:t>
      </w:r>
      <w:r w:rsidR="50898BCA" w:rsidRPr="7B5C17DC">
        <w:rPr>
          <w:rFonts w:ascii="Roboto" w:hAnsi="Roboto"/>
        </w:rPr>
        <w:t>la prise en compte</w:t>
      </w:r>
      <w:r w:rsidR="00CF343E" w:rsidRPr="00C14722">
        <w:rPr>
          <w:rFonts w:ascii="Roboto" w:hAnsi="Roboto"/>
        </w:rPr>
        <w:t xml:space="preserve"> de la perspective genre dans les domaines prioritaires a été réalisée.</w:t>
      </w:r>
    </w:p>
    <w:p w14:paraId="5AC8D0EB" w14:textId="4EA5FA7F" w:rsidR="005927D9" w:rsidRPr="00C14722" w:rsidRDefault="00B80196" w:rsidP="00CF343E">
      <w:pPr>
        <w:jc w:val="both"/>
        <w:rPr>
          <w:rFonts w:ascii="Roboto" w:hAnsi="Roboto"/>
        </w:rPr>
      </w:pPr>
      <w:r w:rsidRPr="571FBDA1">
        <w:rPr>
          <w:rFonts w:ascii="Roboto" w:hAnsi="Roboto"/>
        </w:rPr>
        <w:t>À</w:t>
      </w:r>
      <w:r w:rsidR="420F65AB" w:rsidRPr="571FBDA1">
        <w:rPr>
          <w:rFonts w:ascii="Roboto" w:hAnsi="Roboto"/>
        </w:rPr>
        <w:t xml:space="preserve"> </w:t>
      </w:r>
      <w:r w:rsidR="00CF343E" w:rsidRPr="00C14722">
        <w:rPr>
          <w:rFonts w:ascii="Roboto" w:hAnsi="Roboto"/>
        </w:rPr>
        <w:t>la suite</w:t>
      </w:r>
      <w:r w:rsidR="23277CFE" w:rsidRPr="571FBDA1">
        <w:rPr>
          <w:rFonts w:ascii="Roboto" w:hAnsi="Roboto"/>
        </w:rPr>
        <w:t xml:space="preserve"> de ces processus</w:t>
      </w:r>
      <w:r w:rsidR="00CF343E" w:rsidRPr="00C14722">
        <w:rPr>
          <w:rFonts w:ascii="Roboto" w:hAnsi="Roboto"/>
        </w:rPr>
        <w:t xml:space="preserve">, une première ébauche du cadre de résultats a été produite avec </w:t>
      </w:r>
      <w:r w:rsidRPr="00C14722">
        <w:rPr>
          <w:rFonts w:ascii="Roboto" w:hAnsi="Roboto"/>
        </w:rPr>
        <w:t>l’appui,</w:t>
      </w:r>
      <w:r w:rsidR="00CF343E" w:rsidRPr="00C14722">
        <w:rPr>
          <w:rFonts w:ascii="Roboto" w:hAnsi="Roboto"/>
        </w:rPr>
        <w:t xml:space="preserve"> du </w:t>
      </w:r>
      <w:r w:rsidR="568CE3E8" w:rsidRPr="5811F795">
        <w:rPr>
          <w:rFonts w:ascii="Roboto" w:hAnsi="Roboto"/>
        </w:rPr>
        <w:t>M</w:t>
      </w:r>
      <w:r w:rsidR="00CF343E" w:rsidRPr="00C14722">
        <w:rPr>
          <w:rFonts w:ascii="Roboto" w:hAnsi="Roboto"/>
        </w:rPr>
        <w:t xml:space="preserve">inistère du </w:t>
      </w:r>
      <w:r w:rsidR="3EB516B2" w:rsidRPr="5811F795">
        <w:rPr>
          <w:rFonts w:ascii="Roboto" w:hAnsi="Roboto"/>
        </w:rPr>
        <w:t>P</w:t>
      </w:r>
      <w:r w:rsidR="00CF343E" w:rsidRPr="00C14722">
        <w:rPr>
          <w:rFonts w:ascii="Roboto" w:hAnsi="Roboto"/>
        </w:rPr>
        <w:t xml:space="preserve">lan et de la </w:t>
      </w:r>
      <w:r w:rsidR="39325B89" w:rsidRPr="5811F795">
        <w:rPr>
          <w:rFonts w:ascii="Roboto" w:hAnsi="Roboto"/>
        </w:rPr>
        <w:t>C</w:t>
      </w:r>
      <w:r w:rsidR="1344D453" w:rsidRPr="5811F795">
        <w:rPr>
          <w:rFonts w:ascii="Roboto" w:hAnsi="Roboto"/>
        </w:rPr>
        <w:t xml:space="preserve">oopération </w:t>
      </w:r>
      <w:r w:rsidR="068571D9" w:rsidRPr="5811F795">
        <w:rPr>
          <w:rFonts w:ascii="Roboto" w:hAnsi="Roboto"/>
        </w:rPr>
        <w:t>I</w:t>
      </w:r>
      <w:r w:rsidR="00CF343E" w:rsidRPr="00C14722">
        <w:rPr>
          <w:rFonts w:ascii="Roboto" w:hAnsi="Roboto"/>
        </w:rPr>
        <w:t>nternationale</w:t>
      </w:r>
      <w:r w:rsidR="00B61785" w:rsidRPr="00C14722">
        <w:rPr>
          <w:rFonts w:ascii="Roboto" w:hAnsi="Roboto"/>
        </w:rPr>
        <w:t xml:space="preserve"> (MPCI)</w:t>
      </w:r>
      <w:r w:rsidR="00CF343E" w:rsidRPr="00C14722">
        <w:rPr>
          <w:rFonts w:ascii="Roboto" w:hAnsi="Roboto"/>
        </w:rPr>
        <w:t xml:space="preserve"> et </w:t>
      </w:r>
      <w:r w:rsidR="2EF61EB8" w:rsidRPr="280E8FCF">
        <w:rPr>
          <w:rFonts w:ascii="Roboto" w:hAnsi="Roboto"/>
        </w:rPr>
        <w:t>de ses in</w:t>
      </w:r>
      <w:r w:rsidR="00BE2826">
        <w:rPr>
          <w:rFonts w:ascii="Roboto" w:hAnsi="Roboto"/>
        </w:rPr>
        <w:t>s</w:t>
      </w:r>
      <w:r w:rsidR="2EF61EB8" w:rsidRPr="280E8FCF">
        <w:rPr>
          <w:rFonts w:ascii="Roboto" w:hAnsi="Roboto"/>
        </w:rPr>
        <w:t>t</w:t>
      </w:r>
      <w:r w:rsidR="00BE2826">
        <w:rPr>
          <w:rFonts w:ascii="Roboto" w:hAnsi="Roboto"/>
        </w:rPr>
        <w:t>i</w:t>
      </w:r>
      <w:r w:rsidR="2EF61EB8" w:rsidRPr="280E8FCF">
        <w:rPr>
          <w:rFonts w:ascii="Roboto" w:hAnsi="Roboto"/>
        </w:rPr>
        <w:t>t</w:t>
      </w:r>
      <w:r w:rsidR="00BE2826">
        <w:rPr>
          <w:rFonts w:ascii="Roboto" w:hAnsi="Roboto"/>
        </w:rPr>
        <w:t>u</w:t>
      </w:r>
      <w:r w:rsidR="2EF61EB8" w:rsidRPr="280E8FCF">
        <w:rPr>
          <w:rFonts w:ascii="Roboto" w:hAnsi="Roboto"/>
        </w:rPr>
        <w:t>tions sp</w:t>
      </w:r>
      <w:r w:rsidR="00BE2826">
        <w:rPr>
          <w:rFonts w:ascii="Roboto" w:hAnsi="Roboto"/>
        </w:rPr>
        <w:t>é</w:t>
      </w:r>
      <w:r w:rsidR="2EF61EB8" w:rsidRPr="280E8FCF">
        <w:rPr>
          <w:rFonts w:ascii="Roboto" w:hAnsi="Roboto"/>
        </w:rPr>
        <w:t>cialisée</w:t>
      </w:r>
      <w:r w:rsidR="00B227A2">
        <w:rPr>
          <w:rFonts w:ascii="Roboto" w:hAnsi="Roboto"/>
        </w:rPr>
        <w:t>s</w:t>
      </w:r>
      <w:r w:rsidR="2EF61EB8" w:rsidRPr="280E8FCF">
        <w:rPr>
          <w:rFonts w:ascii="Roboto" w:hAnsi="Roboto"/>
        </w:rPr>
        <w:t xml:space="preserve"> tel</w:t>
      </w:r>
      <w:r>
        <w:rPr>
          <w:rFonts w:ascii="Roboto" w:hAnsi="Roboto"/>
        </w:rPr>
        <w:t xml:space="preserve"> q</w:t>
      </w:r>
      <w:r w:rsidR="2EF61EB8" w:rsidRPr="280E8FCF">
        <w:rPr>
          <w:rFonts w:ascii="Roboto" w:hAnsi="Roboto"/>
        </w:rPr>
        <w:t xml:space="preserve">ue </w:t>
      </w:r>
      <w:r w:rsidR="7B123833" w:rsidRPr="3F21E5AF">
        <w:rPr>
          <w:rFonts w:ascii="Roboto" w:hAnsi="Roboto"/>
        </w:rPr>
        <w:t>l’</w:t>
      </w:r>
      <w:r w:rsidRPr="3F21E5AF">
        <w:rPr>
          <w:rFonts w:ascii="Roboto" w:hAnsi="Roboto"/>
        </w:rPr>
        <w:t>institut</w:t>
      </w:r>
      <w:r w:rsidR="2EF61EB8" w:rsidRPr="280E8FCF">
        <w:rPr>
          <w:rFonts w:ascii="Roboto" w:hAnsi="Roboto"/>
        </w:rPr>
        <w:t xml:space="preserve"> National des Statistiques (INS) </w:t>
      </w:r>
      <w:r w:rsidR="00CF343E" w:rsidRPr="280E8FCF">
        <w:rPr>
          <w:rFonts w:ascii="Roboto" w:hAnsi="Roboto"/>
        </w:rPr>
        <w:t xml:space="preserve">et </w:t>
      </w:r>
      <w:r w:rsidR="00A15ED9" w:rsidRPr="00C14722">
        <w:rPr>
          <w:rFonts w:ascii="Roboto" w:hAnsi="Roboto"/>
        </w:rPr>
        <w:t>des ministères</w:t>
      </w:r>
      <w:r w:rsidR="00CF343E" w:rsidRPr="00C14722">
        <w:rPr>
          <w:rFonts w:ascii="Roboto" w:hAnsi="Roboto"/>
        </w:rPr>
        <w:t xml:space="preserve"> sectoriels à travers les bureaux de stratégie et de développement (BSD</w:t>
      </w:r>
      <w:r w:rsidR="475D0C5C" w:rsidRPr="5AF5860D">
        <w:rPr>
          <w:rFonts w:ascii="Roboto" w:hAnsi="Roboto"/>
        </w:rPr>
        <w:t>)</w:t>
      </w:r>
      <w:r w:rsidR="04E01713" w:rsidRPr="5AF5860D">
        <w:rPr>
          <w:rFonts w:ascii="Roboto" w:hAnsi="Roboto"/>
        </w:rPr>
        <w:t>,</w:t>
      </w:r>
      <w:r w:rsidR="00CF343E" w:rsidRPr="00C14722">
        <w:rPr>
          <w:rFonts w:ascii="Roboto" w:hAnsi="Roboto"/>
        </w:rPr>
        <w:t xml:space="preserve"> afin de définir des cibles conformes aux objectifs </w:t>
      </w:r>
      <w:r w:rsidR="18C91BCD" w:rsidRPr="5AF5860D">
        <w:rPr>
          <w:rFonts w:ascii="Roboto" w:hAnsi="Roboto"/>
        </w:rPr>
        <w:t>de développement</w:t>
      </w:r>
      <w:r w:rsidR="475D0C5C" w:rsidRPr="5AF5860D">
        <w:rPr>
          <w:rFonts w:ascii="Roboto" w:hAnsi="Roboto"/>
        </w:rPr>
        <w:t xml:space="preserve"> </w:t>
      </w:r>
      <w:r w:rsidR="00CF343E" w:rsidRPr="00C14722">
        <w:rPr>
          <w:rFonts w:ascii="Roboto" w:hAnsi="Roboto"/>
        </w:rPr>
        <w:t xml:space="preserve">globaux et nationaux. </w:t>
      </w:r>
      <w:r w:rsidR="00B61785" w:rsidRPr="00C14722">
        <w:rPr>
          <w:rFonts w:ascii="Roboto" w:hAnsi="Roboto"/>
        </w:rPr>
        <w:t xml:space="preserve">Cette ébauche a été présentée lors de consultations nationales regroupant </w:t>
      </w:r>
      <w:r w:rsidR="5D6074D8" w:rsidRPr="3A62963A">
        <w:rPr>
          <w:rFonts w:ascii="Roboto" w:hAnsi="Roboto"/>
        </w:rPr>
        <w:t>les</w:t>
      </w:r>
      <w:r w:rsidR="67075A27" w:rsidRPr="3A62963A">
        <w:rPr>
          <w:rFonts w:ascii="Roboto" w:hAnsi="Roboto"/>
        </w:rPr>
        <w:t xml:space="preserve"> </w:t>
      </w:r>
      <w:r w:rsidR="00B61785" w:rsidRPr="00C14722">
        <w:rPr>
          <w:rFonts w:ascii="Roboto" w:hAnsi="Roboto"/>
        </w:rPr>
        <w:t>différents acteurs et parties prenantes</w:t>
      </w:r>
      <w:r w:rsidR="577A1D4C" w:rsidRPr="43036FE4">
        <w:rPr>
          <w:rFonts w:ascii="Roboto" w:hAnsi="Roboto"/>
        </w:rPr>
        <w:t xml:space="preserve">, à </w:t>
      </w:r>
      <w:r w:rsidR="00A15ED9" w:rsidRPr="43036FE4">
        <w:rPr>
          <w:rFonts w:ascii="Roboto" w:hAnsi="Roboto"/>
        </w:rPr>
        <w:t xml:space="preserve">savoir </w:t>
      </w:r>
      <w:r w:rsidR="00A15ED9" w:rsidRPr="00C14722">
        <w:rPr>
          <w:rFonts w:ascii="Roboto" w:hAnsi="Roboto"/>
        </w:rPr>
        <w:t>les</w:t>
      </w:r>
      <w:r w:rsidR="00B61785" w:rsidRPr="00C14722">
        <w:rPr>
          <w:rFonts w:ascii="Roboto" w:hAnsi="Roboto"/>
        </w:rPr>
        <w:t xml:space="preserve"> Jeunes, </w:t>
      </w:r>
      <w:r w:rsidR="752C49AC" w:rsidRPr="653A1FBA">
        <w:rPr>
          <w:rFonts w:ascii="Roboto" w:hAnsi="Roboto"/>
        </w:rPr>
        <w:t xml:space="preserve">les </w:t>
      </w:r>
      <w:r w:rsidR="00B61785" w:rsidRPr="00C14722">
        <w:rPr>
          <w:rFonts w:ascii="Roboto" w:hAnsi="Roboto"/>
        </w:rPr>
        <w:t xml:space="preserve">Femmes, </w:t>
      </w:r>
      <w:r w:rsidR="031EAEF1" w:rsidRPr="653A1FBA">
        <w:rPr>
          <w:rFonts w:ascii="Roboto" w:hAnsi="Roboto"/>
        </w:rPr>
        <w:t xml:space="preserve">les </w:t>
      </w:r>
      <w:r w:rsidR="00B61785" w:rsidRPr="00C14722">
        <w:rPr>
          <w:rFonts w:ascii="Roboto" w:hAnsi="Roboto"/>
        </w:rPr>
        <w:t>Personnes vivants avec handicap,</w:t>
      </w:r>
      <w:r w:rsidR="00A15ED9">
        <w:rPr>
          <w:rFonts w:ascii="Roboto" w:hAnsi="Roboto"/>
        </w:rPr>
        <w:t xml:space="preserve"> les personnes vivants avec le VIH/SIDA</w:t>
      </w:r>
      <w:r w:rsidR="00B61785" w:rsidRPr="00C14722">
        <w:rPr>
          <w:rFonts w:ascii="Roboto" w:hAnsi="Roboto"/>
        </w:rPr>
        <w:t xml:space="preserve"> </w:t>
      </w:r>
      <w:r w:rsidR="139A7647" w:rsidRPr="653A1FBA">
        <w:rPr>
          <w:rFonts w:ascii="Roboto" w:hAnsi="Roboto"/>
        </w:rPr>
        <w:t xml:space="preserve">les </w:t>
      </w:r>
      <w:r w:rsidR="00B61785" w:rsidRPr="00C14722">
        <w:rPr>
          <w:rFonts w:ascii="Roboto" w:hAnsi="Roboto"/>
        </w:rPr>
        <w:t>Organisations professionnelles de presses</w:t>
      </w:r>
      <w:r w:rsidR="005927D9" w:rsidRPr="00C14722">
        <w:rPr>
          <w:rFonts w:ascii="Roboto" w:hAnsi="Roboto"/>
        </w:rPr>
        <w:t xml:space="preserve"> et les migrants. Les participants aux consultations </w:t>
      </w:r>
      <w:r w:rsidR="00C58458" w:rsidRPr="1399773A">
        <w:rPr>
          <w:rFonts w:ascii="Roboto" w:hAnsi="Roboto"/>
        </w:rPr>
        <w:t>compren</w:t>
      </w:r>
      <w:r w:rsidR="002A2F66" w:rsidRPr="1399773A">
        <w:rPr>
          <w:rFonts w:ascii="Roboto" w:hAnsi="Roboto"/>
        </w:rPr>
        <w:t xml:space="preserve">aient </w:t>
      </w:r>
      <w:r w:rsidR="547692B1" w:rsidRPr="1399773A">
        <w:rPr>
          <w:rFonts w:ascii="Roboto" w:hAnsi="Roboto"/>
        </w:rPr>
        <w:t>aussi</w:t>
      </w:r>
      <w:r w:rsidR="005927D9" w:rsidRPr="00C14722">
        <w:rPr>
          <w:rFonts w:ascii="Roboto" w:hAnsi="Roboto"/>
        </w:rPr>
        <w:t xml:space="preserve"> le monde académique, le secteur privé, la société civile, </w:t>
      </w:r>
      <w:r w:rsidR="26729EEC" w:rsidRPr="22C4AB27">
        <w:rPr>
          <w:rFonts w:ascii="Roboto" w:hAnsi="Roboto"/>
        </w:rPr>
        <w:t xml:space="preserve">les </w:t>
      </w:r>
      <w:r w:rsidR="005927D9" w:rsidRPr="00C14722">
        <w:rPr>
          <w:rFonts w:ascii="Roboto" w:hAnsi="Roboto"/>
        </w:rPr>
        <w:t>syndicats</w:t>
      </w:r>
      <w:r w:rsidR="00737676" w:rsidRPr="00C14722">
        <w:rPr>
          <w:rFonts w:ascii="Roboto" w:hAnsi="Roboto"/>
        </w:rPr>
        <w:t xml:space="preserve">, </w:t>
      </w:r>
      <w:r w:rsidR="3D229567" w:rsidRPr="22C4AB27">
        <w:rPr>
          <w:rFonts w:ascii="Roboto" w:hAnsi="Roboto"/>
        </w:rPr>
        <w:t xml:space="preserve">les </w:t>
      </w:r>
      <w:r w:rsidR="00737676" w:rsidRPr="00C14722">
        <w:rPr>
          <w:rFonts w:ascii="Roboto" w:hAnsi="Roboto"/>
        </w:rPr>
        <w:t>partis politiques</w:t>
      </w:r>
      <w:r w:rsidR="005927D9" w:rsidRPr="00C14722">
        <w:rPr>
          <w:rFonts w:ascii="Roboto" w:hAnsi="Roboto"/>
        </w:rPr>
        <w:t xml:space="preserve"> et </w:t>
      </w:r>
      <w:r w:rsidR="570F990E" w:rsidRPr="22C4AB27">
        <w:rPr>
          <w:rFonts w:ascii="Roboto" w:hAnsi="Roboto"/>
        </w:rPr>
        <w:t xml:space="preserve">les </w:t>
      </w:r>
      <w:r w:rsidR="00737676" w:rsidRPr="00C14722">
        <w:rPr>
          <w:rFonts w:ascii="Roboto" w:hAnsi="Roboto"/>
        </w:rPr>
        <w:t>collectivités</w:t>
      </w:r>
      <w:r w:rsidR="005927D9" w:rsidRPr="00C14722">
        <w:rPr>
          <w:rFonts w:ascii="Roboto" w:hAnsi="Roboto"/>
        </w:rPr>
        <w:t xml:space="preserve"> locales. </w:t>
      </w:r>
    </w:p>
    <w:p w14:paraId="7DDDDB0B" w14:textId="13CF6BDD" w:rsidR="00737676" w:rsidRPr="00C14722" w:rsidRDefault="00737676" w:rsidP="00CF343E">
      <w:pPr>
        <w:jc w:val="both"/>
        <w:rPr>
          <w:rFonts w:ascii="Roboto" w:hAnsi="Roboto"/>
        </w:rPr>
      </w:pPr>
      <w:r w:rsidRPr="00C14722">
        <w:rPr>
          <w:rFonts w:ascii="Roboto" w:hAnsi="Roboto"/>
        </w:rPr>
        <w:t xml:space="preserve">Au-delà des consultations classiques, </w:t>
      </w:r>
      <w:r w:rsidR="5FD0DE89" w:rsidRPr="7B5C17DC">
        <w:rPr>
          <w:rFonts w:ascii="Roboto" w:hAnsi="Roboto"/>
        </w:rPr>
        <w:t>l’</w:t>
      </w:r>
      <w:r w:rsidR="00A15ED9" w:rsidRPr="7B5C17DC">
        <w:rPr>
          <w:rFonts w:ascii="Roboto" w:hAnsi="Roboto"/>
        </w:rPr>
        <w:t>Équipe</w:t>
      </w:r>
      <w:r w:rsidR="5FD0DE89" w:rsidRPr="7B5C17DC">
        <w:rPr>
          <w:rFonts w:ascii="Roboto" w:hAnsi="Roboto"/>
        </w:rPr>
        <w:t xml:space="preserve"> </w:t>
      </w:r>
      <w:r w:rsidR="1428E65E" w:rsidRPr="7B5C17DC">
        <w:rPr>
          <w:rFonts w:ascii="Roboto" w:hAnsi="Roboto"/>
        </w:rPr>
        <w:t>P</w:t>
      </w:r>
      <w:r w:rsidR="5FD0DE89" w:rsidRPr="7B5C17DC">
        <w:rPr>
          <w:rFonts w:ascii="Roboto" w:hAnsi="Roboto"/>
        </w:rPr>
        <w:t>ays</w:t>
      </w:r>
      <w:r w:rsidR="148B95FD" w:rsidRPr="7B5C17DC">
        <w:rPr>
          <w:rFonts w:ascii="Roboto" w:hAnsi="Roboto"/>
        </w:rPr>
        <w:t xml:space="preserve"> </w:t>
      </w:r>
      <w:r w:rsidR="4045AB31" w:rsidRPr="7B5C17DC">
        <w:rPr>
          <w:rFonts w:ascii="Roboto" w:hAnsi="Roboto"/>
        </w:rPr>
        <w:t xml:space="preserve">du SNU </w:t>
      </w:r>
      <w:r w:rsidR="6332EC1A" w:rsidRPr="7B5C17DC">
        <w:rPr>
          <w:rFonts w:ascii="Roboto" w:hAnsi="Roboto"/>
        </w:rPr>
        <w:t>s’est distinguée</w:t>
      </w:r>
      <w:r w:rsidRPr="00C14722">
        <w:rPr>
          <w:rFonts w:ascii="Roboto" w:hAnsi="Roboto"/>
        </w:rPr>
        <w:t xml:space="preserve"> </w:t>
      </w:r>
      <w:r w:rsidR="43873C29" w:rsidRPr="7B5C17DC">
        <w:rPr>
          <w:rFonts w:ascii="Roboto" w:hAnsi="Roboto"/>
        </w:rPr>
        <w:t xml:space="preserve">à travers l’organisation </w:t>
      </w:r>
      <w:r w:rsidRPr="00C14722">
        <w:rPr>
          <w:rFonts w:ascii="Roboto" w:hAnsi="Roboto"/>
        </w:rPr>
        <w:t xml:space="preserve"> </w:t>
      </w:r>
      <w:r w:rsidR="7F852F79" w:rsidRPr="7B5C17DC">
        <w:rPr>
          <w:rFonts w:ascii="Roboto" w:hAnsi="Roboto"/>
        </w:rPr>
        <w:t>du</w:t>
      </w:r>
      <w:r w:rsidR="148B95FD" w:rsidRPr="7B5C17DC">
        <w:rPr>
          <w:rFonts w:ascii="Roboto" w:hAnsi="Roboto"/>
        </w:rPr>
        <w:t xml:space="preserve"> </w:t>
      </w:r>
      <w:r w:rsidRPr="00C14722">
        <w:rPr>
          <w:rFonts w:ascii="Roboto" w:hAnsi="Roboto"/>
        </w:rPr>
        <w:t xml:space="preserve">premier dialogue facilité </w:t>
      </w:r>
      <w:r w:rsidR="5D0A2487" w:rsidRPr="7B5C17DC">
        <w:rPr>
          <w:rFonts w:ascii="Roboto" w:hAnsi="Roboto"/>
        </w:rPr>
        <w:t>par</w:t>
      </w:r>
      <w:r w:rsidR="0EDCBB72" w:rsidRPr="7B5C17DC">
        <w:rPr>
          <w:rFonts w:ascii="Roboto" w:hAnsi="Roboto"/>
        </w:rPr>
        <w:t xml:space="preserve"> </w:t>
      </w:r>
      <w:r w:rsidRPr="00C14722">
        <w:rPr>
          <w:rFonts w:ascii="Roboto" w:hAnsi="Roboto"/>
        </w:rPr>
        <w:t xml:space="preserve"> l’intelligence artificielle </w:t>
      </w:r>
      <w:r w:rsidR="153B913D" w:rsidRPr="7B5C17DC">
        <w:rPr>
          <w:rFonts w:ascii="Roboto" w:hAnsi="Roboto"/>
        </w:rPr>
        <w:t>(IA)</w:t>
      </w:r>
      <w:r w:rsidR="67F9C3EE" w:rsidRPr="7B5C17DC">
        <w:rPr>
          <w:rFonts w:ascii="Roboto" w:hAnsi="Roboto"/>
        </w:rPr>
        <w:t>,</w:t>
      </w:r>
      <w:r w:rsidRPr="7B5C17DC">
        <w:rPr>
          <w:rFonts w:ascii="Roboto" w:hAnsi="Roboto"/>
        </w:rPr>
        <w:t xml:space="preserve"> </w:t>
      </w:r>
      <w:r w:rsidRPr="00C14722">
        <w:rPr>
          <w:rFonts w:ascii="Roboto" w:hAnsi="Roboto"/>
        </w:rPr>
        <w:t xml:space="preserve">en partenariat avec la cellule innovation de DPPA, le Ministère </w:t>
      </w:r>
      <w:r w:rsidRPr="00C14722">
        <w:rPr>
          <w:rFonts w:ascii="Roboto" w:hAnsi="Roboto"/>
        </w:rPr>
        <w:t xml:space="preserve">de l'Enseignement </w:t>
      </w:r>
      <w:r w:rsidR="20B15990" w:rsidRPr="7B5C17DC">
        <w:rPr>
          <w:rFonts w:ascii="Roboto" w:hAnsi="Roboto"/>
        </w:rPr>
        <w:t>S</w:t>
      </w:r>
      <w:r w:rsidRPr="00C14722">
        <w:rPr>
          <w:rFonts w:ascii="Roboto" w:hAnsi="Roboto"/>
        </w:rPr>
        <w:t xml:space="preserve">upérieur, de la Recherche scientifique et de l'Innovation, et conformément aux recommandations du Secrétaire General de l’ONU sur la primordialité de l’innovation, de la transformation digitale, et surtout le rôle des jeunes dans la définition de la trajectoire des ODD aux niveaux national et global. </w:t>
      </w:r>
      <w:r w:rsidRPr="7B5C17DC">
        <w:rPr>
          <w:rFonts w:ascii="Roboto" w:hAnsi="Roboto"/>
        </w:rPr>
        <w:t xml:space="preserve">Le dialogue facilité par l'IA </w:t>
      </w:r>
      <w:r w:rsidR="2A030352" w:rsidRPr="7B5C17DC">
        <w:rPr>
          <w:rFonts w:ascii="Roboto" w:hAnsi="Roboto"/>
        </w:rPr>
        <w:t>a permis de</w:t>
      </w:r>
      <w:r w:rsidRPr="7B5C17DC">
        <w:rPr>
          <w:rFonts w:ascii="Roboto" w:hAnsi="Roboto"/>
        </w:rPr>
        <w:t xml:space="preserve"> créer un espace d'échanges pour les jeunes guinéen(ne)s sur les approches et les points d'entrée </w:t>
      </w:r>
      <w:r w:rsidR="13C57AE4" w:rsidRPr="7B5C17DC">
        <w:rPr>
          <w:rFonts w:ascii="Roboto" w:hAnsi="Roboto"/>
        </w:rPr>
        <w:t>permettant de</w:t>
      </w:r>
      <w:r w:rsidRPr="7B5C17DC">
        <w:rPr>
          <w:rFonts w:ascii="Roboto" w:hAnsi="Roboto"/>
        </w:rPr>
        <w:t xml:space="preserve"> renforcer leur participation efficace et active à la prise de décision locale</w:t>
      </w:r>
      <w:r w:rsidR="5AE88B13" w:rsidRPr="7B5C17DC">
        <w:rPr>
          <w:rFonts w:ascii="Roboto" w:hAnsi="Roboto"/>
        </w:rPr>
        <w:t>,</w:t>
      </w:r>
      <w:r w:rsidRPr="7B5C17DC">
        <w:rPr>
          <w:rFonts w:ascii="Roboto" w:hAnsi="Roboto"/>
        </w:rPr>
        <w:t xml:space="preserve"> dans le cadre du processus de préparation du nouveau cadre de coopération 2024-2028. </w:t>
      </w:r>
      <w:r w:rsidR="2CD4133C" w:rsidRPr="7B5C17DC">
        <w:rPr>
          <w:rFonts w:ascii="Roboto" w:hAnsi="Roboto"/>
        </w:rPr>
        <w:t>P</w:t>
      </w:r>
      <w:r w:rsidR="27C92099" w:rsidRPr="7B5C17DC">
        <w:rPr>
          <w:rFonts w:ascii="Roboto" w:hAnsi="Roboto"/>
        </w:rPr>
        <w:t>lus de</w:t>
      </w:r>
      <w:r w:rsidR="3C41550C" w:rsidRPr="7B5C17DC">
        <w:rPr>
          <w:rFonts w:ascii="Roboto" w:hAnsi="Roboto"/>
        </w:rPr>
        <w:t xml:space="preserve"> </w:t>
      </w:r>
      <w:r w:rsidRPr="7B5C17DC">
        <w:rPr>
          <w:rFonts w:ascii="Roboto" w:hAnsi="Roboto"/>
        </w:rPr>
        <w:t xml:space="preserve">700 étudiants </w:t>
      </w:r>
      <w:r w:rsidR="45460018" w:rsidRPr="7B5C17DC">
        <w:rPr>
          <w:rFonts w:ascii="Roboto" w:hAnsi="Roboto"/>
        </w:rPr>
        <w:t>et étudiantes</w:t>
      </w:r>
      <w:r w:rsidRPr="7B5C17DC">
        <w:rPr>
          <w:rFonts w:ascii="Roboto" w:hAnsi="Roboto"/>
        </w:rPr>
        <w:t xml:space="preserve"> </w:t>
      </w:r>
      <w:r w:rsidR="00A15ED9" w:rsidRPr="7B5C17DC">
        <w:rPr>
          <w:rFonts w:ascii="Roboto" w:hAnsi="Roboto"/>
        </w:rPr>
        <w:t>ont pu</w:t>
      </w:r>
      <w:r w:rsidR="3DFE3E3E" w:rsidRPr="7B5C17DC">
        <w:rPr>
          <w:rFonts w:ascii="Roboto" w:hAnsi="Roboto"/>
        </w:rPr>
        <w:t xml:space="preserve"> </w:t>
      </w:r>
      <w:r w:rsidR="00A15ED9" w:rsidRPr="7B5C17DC">
        <w:rPr>
          <w:rFonts w:ascii="Roboto" w:hAnsi="Roboto"/>
        </w:rPr>
        <w:t>donner leurs</w:t>
      </w:r>
      <w:r w:rsidRPr="7B5C17DC">
        <w:rPr>
          <w:rFonts w:ascii="Roboto" w:hAnsi="Roboto"/>
        </w:rPr>
        <w:t xml:space="preserve"> avis sur les priorités stratégique</w:t>
      </w:r>
      <w:r w:rsidR="06442193" w:rsidRPr="7B5C17DC">
        <w:rPr>
          <w:rFonts w:ascii="Roboto" w:hAnsi="Roboto"/>
        </w:rPr>
        <w:t>s</w:t>
      </w:r>
      <w:r w:rsidRPr="7B5C17DC">
        <w:rPr>
          <w:rFonts w:ascii="Roboto" w:hAnsi="Roboto"/>
        </w:rPr>
        <w:t xml:space="preserve"> de l’ONU en </w:t>
      </w:r>
      <w:r w:rsidR="6AE074E1" w:rsidRPr="7B5C17DC">
        <w:rPr>
          <w:rFonts w:ascii="Roboto" w:hAnsi="Roboto"/>
        </w:rPr>
        <w:t>République de</w:t>
      </w:r>
      <w:r w:rsidR="148B95FD" w:rsidRPr="7B5C17DC">
        <w:rPr>
          <w:rFonts w:ascii="Roboto" w:hAnsi="Roboto"/>
        </w:rPr>
        <w:t xml:space="preserve"> </w:t>
      </w:r>
      <w:r w:rsidRPr="7B5C17DC">
        <w:rPr>
          <w:rFonts w:ascii="Roboto" w:hAnsi="Roboto"/>
        </w:rPr>
        <w:t xml:space="preserve">Guinée. </w:t>
      </w:r>
    </w:p>
    <w:p w14:paraId="678416B1" w14:textId="264CF3A6" w:rsidR="00CF343E" w:rsidRPr="00C14722" w:rsidRDefault="00B701FB" w:rsidP="00B701FB">
      <w:pPr>
        <w:jc w:val="both"/>
        <w:rPr>
          <w:rFonts w:ascii="Roboto" w:hAnsi="Roboto"/>
        </w:rPr>
      </w:pPr>
      <w:r w:rsidRPr="00C14722">
        <w:rPr>
          <w:rFonts w:ascii="Roboto" w:hAnsi="Roboto"/>
        </w:rPr>
        <w:t xml:space="preserve">Dans la continuité du processus consultatif et participatif, le SNU et avec la co-présidence du </w:t>
      </w:r>
      <w:r w:rsidR="560D9DB5" w:rsidRPr="78F1EA73">
        <w:rPr>
          <w:rFonts w:ascii="Roboto" w:hAnsi="Roboto"/>
        </w:rPr>
        <w:t>M</w:t>
      </w:r>
      <w:r w:rsidR="41181073" w:rsidRPr="78F1EA73">
        <w:rPr>
          <w:rFonts w:ascii="Roboto" w:hAnsi="Roboto"/>
        </w:rPr>
        <w:t xml:space="preserve">inistère du </w:t>
      </w:r>
      <w:r w:rsidR="560D9DB5" w:rsidRPr="78F1EA73">
        <w:rPr>
          <w:rFonts w:ascii="Roboto" w:hAnsi="Roboto"/>
        </w:rPr>
        <w:t>P</w:t>
      </w:r>
      <w:r w:rsidR="6BDC7173" w:rsidRPr="78F1EA73">
        <w:rPr>
          <w:rFonts w:ascii="Roboto" w:hAnsi="Roboto"/>
        </w:rPr>
        <w:t xml:space="preserve">lan </w:t>
      </w:r>
      <w:r w:rsidR="0180B226" w:rsidRPr="256D56EC">
        <w:rPr>
          <w:rFonts w:ascii="Roboto" w:hAnsi="Roboto"/>
        </w:rPr>
        <w:t xml:space="preserve">et de la </w:t>
      </w:r>
      <w:r w:rsidR="560D9DB5" w:rsidRPr="78F1EA73">
        <w:rPr>
          <w:rFonts w:ascii="Roboto" w:hAnsi="Roboto"/>
        </w:rPr>
        <w:t>C</w:t>
      </w:r>
      <w:r w:rsidR="61495CA6" w:rsidRPr="78F1EA73">
        <w:rPr>
          <w:rFonts w:ascii="Roboto" w:hAnsi="Roboto"/>
        </w:rPr>
        <w:t xml:space="preserve">oopération </w:t>
      </w:r>
      <w:r w:rsidR="560D9DB5" w:rsidRPr="3AAED214">
        <w:rPr>
          <w:rFonts w:ascii="Roboto" w:hAnsi="Roboto"/>
        </w:rPr>
        <w:t>I</w:t>
      </w:r>
      <w:r w:rsidR="5DF044A4" w:rsidRPr="3AAED214">
        <w:rPr>
          <w:rFonts w:ascii="Roboto" w:hAnsi="Roboto"/>
        </w:rPr>
        <w:t>nternationale (</w:t>
      </w:r>
      <w:r w:rsidRPr="00C14722">
        <w:rPr>
          <w:rFonts w:ascii="Roboto" w:hAnsi="Roboto"/>
        </w:rPr>
        <w:t>MPCI</w:t>
      </w:r>
      <w:r w:rsidR="5DF044A4" w:rsidRPr="3AAED214">
        <w:rPr>
          <w:rFonts w:ascii="Roboto" w:hAnsi="Roboto"/>
        </w:rPr>
        <w:t>)</w:t>
      </w:r>
      <w:r w:rsidR="4393FC0C" w:rsidRPr="3AAED214">
        <w:rPr>
          <w:rFonts w:ascii="Roboto" w:hAnsi="Roboto"/>
        </w:rPr>
        <w:t>,</w:t>
      </w:r>
      <w:r w:rsidRPr="00C14722">
        <w:rPr>
          <w:rFonts w:ascii="Roboto" w:hAnsi="Roboto"/>
        </w:rPr>
        <w:t xml:space="preserve"> a invité </w:t>
      </w:r>
      <w:r w:rsidR="00B61785" w:rsidRPr="00C14722">
        <w:rPr>
          <w:rFonts w:ascii="Roboto" w:hAnsi="Roboto"/>
        </w:rPr>
        <w:t xml:space="preserve">les partenaires techniques et financiers </w:t>
      </w:r>
      <w:r w:rsidRPr="00C14722">
        <w:rPr>
          <w:rFonts w:ascii="Roboto" w:hAnsi="Roboto"/>
        </w:rPr>
        <w:t xml:space="preserve">à une séance de débats sur le Cadre de Coopération en lien avec les travaux du Gouvernement dans la </w:t>
      </w:r>
      <w:r w:rsidR="36707A67" w:rsidRPr="1AEED189">
        <w:rPr>
          <w:rFonts w:ascii="Roboto" w:hAnsi="Roboto"/>
        </w:rPr>
        <w:t>préparation</w:t>
      </w:r>
      <w:r w:rsidRPr="00C14722">
        <w:rPr>
          <w:rFonts w:ascii="Roboto" w:hAnsi="Roboto"/>
        </w:rPr>
        <w:t xml:space="preserve"> d’un plan de sauvetage des ODD</w:t>
      </w:r>
      <w:r w:rsidR="2F559241" w:rsidRPr="49BC4314">
        <w:rPr>
          <w:rFonts w:ascii="Roboto" w:hAnsi="Roboto"/>
        </w:rPr>
        <w:t xml:space="preserve">, </w:t>
      </w:r>
      <w:r w:rsidR="6B639796" w:rsidRPr="49BC4314">
        <w:rPr>
          <w:rFonts w:ascii="Roboto" w:hAnsi="Roboto"/>
        </w:rPr>
        <w:t>à l’occasion du</w:t>
      </w:r>
      <w:r w:rsidR="64760ADB" w:rsidRPr="49BC4314">
        <w:rPr>
          <w:rFonts w:ascii="Roboto" w:hAnsi="Roboto"/>
        </w:rPr>
        <w:t xml:space="preserve"> </w:t>
      </w:r>
      <w:r w:rsidRPr="00C14722">
        <w:rPr>
          <w:rFonts w:ascii="Roboto" w:hAnsi="Roboto"/>
        </w:rPr>
        <w:t>Sommet des ODD</w:t>
      </w:r>
      <w:r w:rsidR="33A9B5DB" w:rsidRPr="49BC4314">
        <w:rPr>
          <w:rFonts w:ascii="Roboto" w:hAnsi="Roboto"/>
        </w:rPr>
        <w:t xml:space="preserve">, organisé à New </w:t>
      </w:r>
      <w:r w:rsidR="33A9B5DB" w:rsidRPr="1757B8A7">
        <w:rPr>
          <w:rFonts w:ascii="Roboto" w:hAnsi="Roboto"/>
        </w:rPr>
        <w:t>York, en septembre 2023</w:t>
      </w:r>
      <w:r w:rsidR="64760ADB" w:rsidRPr="1757B8A7">
        <w:rPr>
          <w:rFonts w:ascii="Roboto" w:hAnsi="Roboto"/>
        </w:rPr>
        <w:t xml:space="preserve">. </w:t>
      </w:r>
      <w:r w:rsidR="61F1134F" w:rsidRPr="1757B8A7">
        <w:rPr>
          <w:rFonts w:ascii="Roboto" w:hAnsi="Roboto"/>
        </w:rPr>
        <w:t>Cet</w:t>
      </w:r>
      <w:r w:rsidRPr="00C14722">
        <w:rPr>
          <w:rFonts w:ascii="Roboto" w:hAnsi="Roboto"/>
        </w:rPr>
        <w:t xml:space="preserve"> atelier a </w:t>
      </w:r>
      <w:r w:rsidR="42E086A8" w:rsidRPr="1757B8A7">
        <w:rPr>
          <w:rFonts w:ascii="Roboto" w:hAnsi="Roboto"/>
        </w:rPr>
        <w:t>distinctivement</w:t>
      </w:r>
      <w:r w:rsidRPr="00C14722">
        <w:rPr>
          <w:rFonts w:ascii="Roboto" w:hAnsi="Roboto"/>
        </w:rPr>
        <w:t xml:space="preserve"> permis </w:t>
      </w:r>
      <w:r w:rsidR="447D06B8" w:rsidRPr="5D7583E0">
        <w:rPr>
          <w:rFonts w:ascii="Roboto" w:hAnsi="Roboto"/>
        </w:rPr>
        <w:t>d’énumérer</w:t>
      </w:r>
      <w:r w:rsidRPr="00C14722">
        <w:rPr>
          <w:rFonts w:ascii="Roboto" w:hAnsi="Roboto"/>
        </w:rPr>
        <w:t xml:space="preserve"> </w:t>
      </w:r>
      <w:r w:rsidR="49B8AD81" w:rsidRPr="19D69D2C">
        <w:rPr>
          <w:rFonts w:ascii="Roboto" w:hAnsi="Roboto"/>
        </w:rPr>
        <w:t>d</w:t>
      </w:r>
      <w:r w:rsidRPr="00C14722">
        <w:rPr>
          <w:rFonts w:ascii="Roboto" w:hAnsi="Roboto"/>
        </w:rPr>
        <w:t xml:space="preserve">es recommandations et </w:t>
      </w:r>
      <w:r w:rsidR="21D88AA2" w:rsidRPr="19D69D2C">
        <w:rPr>
          <w:rFonts w:ascii="Roboto" w:hAnsi="Roboto"/>
        </w:rPr>
        <w:t>partager</w:t>
      </w:r>
      <w:r w:rsidRPr="00C14722">
        <w:rPr>
          <w:rFonts w:ascii="Roboto" w:hAnsi="Roboto"/>
        </w:rPr>
        <w:t xml:space="preserve"> une vision commune </w:t>
      </w:r>
      <w:r w:rsidR="3E5A9DD1" w:rsidRPr="2AD2C37E">
        <w:rPr>
          <w:rFonts w:ascii="Roboto" w:hAnsi="Roboto"/>
        </w:rPr>
        <w:t xml:space="preserve">pour l’atteinte des ODD en Guinée, </w:t>
      </w:r>
      <w:r w:rsidRPr="00C14722">
        <w:rPr>
          <w:rFonts w:ascii="Roboto" w:hAnsi="Roboto"/>
        </w:rPr>
        <w:t xml:space="preserve">avec les différents partenaires. </w:t>
      </w:r>
    </w:p>
    <w:p w14:paraId="05A1A028" w14:textId="77777777" w:rsidR="00B43A13" w:rsidRDefault="00B43A13" w:rsidP="00872318">
      <w:pPr>
        <w:spacing w:after="0" w:line="240" w:lineRule="auto"/>
        <w:rPr>
          <w:rFonts w:ascii="Roboto" w:hAnsi="Roboto"/>
        </w:rPr>
        <w:sectPr w:rsidR="00B43A13" w:rsidSect="00B43A13">
          <w:type w:val="continuous"/>
          <w:pgSz w:w="12240" w:h="15840"/>
          <w:pgMar w:top="1440" w:right="1440" w:bottom="1440" w:left="1440" w:header="720" w:footer="720" w:gutter="0"/>
          <w:cols w:num="2" w:space="335"/>
          <w:docGrid w:linePitch="360"/>
        </w:sectPr>
      </w:pPr>
    </w:p>
    <w:p w14:paraId="6C767281" w14:textId="77777777" w:rsidR="00412897" w:rsidRPr="00C14722" w:rsidRDefault="00412897" w:rsidP="00872318">
      <w:pPr>
        <w:spacing w:after="0" w:line="240" w:lineRule="auto"/>
        <w:rPr>
          <w:rFonts w:ascii="Roboto" w:hAnsi="Roboto"/>
        </w:rPr>
      </w:pPr>
    </w:p>
    <w:tbl>
      <w:tblPr>
        <w:tblStyle w:val="TableGrid"/>
        <w:tblW w:w="0" w:type="auto"/>
        <w:jc w:val="center"/>
        <w:tblLook w:val="04A0" w:firstRow="1" w:lastRow="0" w:firstColumn="1" w:lastColumn="0" w:noHBand="0" w:noVBand="1"/>
      </w:tblPr>
      <w:tblGrid>
        <w:gridCol w:w="4675"/>
        <w:gridCol w:w="4675"/>
      </w:tblGrid>
      <w:tr w:rsidR="00093777" w:rsidRPr="00C14722" w14:paraId="4D459E94" w14:textId="77777777" w:rsidTr="00796CC2">
        <w:trPr>
          <w:jc w:val="center"/>
        </w:trPr>
        <w:tc>
          <w:tcPr>
            <w:tcW w:w="4675" w:type="dxa"/>
          </w:tcPr>
          <w:p w14:paraId="3B010627" w14:textId="564EA826" w:rsidR="006362B4" w:rsidRPr="00C14722" w:rsidRDefault="00093777" w:rsidP="00796CC2">
            <w:pPr>
              <w:rPr>
                <w:rFonts w:ascii="Roboto" w:hAnsi="Roboto"/>
                <w:b/>
                <w:bCs/>
              </w:rPr>
            </w:pPr>
            <w:r w:rsidRPr="00C14722">
              <w:rPr>
                <w:rFonts w:ascii="Roboto" w:hAnsi="Roboto"/>
                <w:b/>
                <w:bCs/>
                <w:noProof/>
              </w:rPr>
              <w:drawing>
                <wp:anchor distT="0" distB="0" distL="114300" distR="114300" simplePos="0" relativeHeight="251658242" behindDoc="0" locked="0" layoutInCell="1" allowOverlap="1" wp14:anchorId="15A6C6BA" wp14:editId="73D6E28E">
                  <wp:simplePos x="0" y="0"/>
                  <wp:positionH relativeFrom="column">
                    <wp:posOffset>137910</wp:posOffset>
                  </wp:positionH>
                  <wp:positionV relativeFrom="paragraph">
                    <wp:posOffset>2540</wp:posOffset>
                  </wp:positionV>
                  <wp:extent cx="360000" cy="336000"/>
                  <wp:effectExtent l="0" t="0" r="2540" b="698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0000" cy="336000"/>
                          </a:xfrm>
                          <a:prstGeom prst="rect">
                            <a:avLst/>
                          </a:prstGeom>
                        </pic:spPr>
                      </pic:pic>
                    </a:graphicData>
                  </a:graphic>
                  <wp14:sizeRelH relativeFrom="margin">
                    <wp14:pctWidth>0</wp14:pctWidth>
                  </wp14:sizeRelH>
                  <wp14:sizeRelV relativeFrom="margin">
                    <wp14:pctHeight>0</wp14:pctHeight>
                  </wp14:sizeRelV>
                </wp:anchor>
              </w:drawing>
            </w:r>
            <w:r w:rsidR="006362B4" w:rsidRPr="00C14722">
              <w:rPr>
                <w:rFonts w:ascii="Roboto" w:hAnsi="Roboto"/>
                <w:b/>
                <w:bCs/>
              </w:rPr>
              <w:t>ESPACE CIVIQUE, INCLUSIVITÉ, DIVERSITÉ ET REPRÉSENTATION</w:t>
            </w:r>
          </w:p>
          <w:p w14:paraId="4DED99E8" w14:textId="28074C26" w:rsidR="005E5878" w:rsidRPr="00C14722" w:rsidRDefault="005E5878" w:rsidP="006362B4">
            <w:pPr>
              <w:pStyle w:val="ListParagraph"/>
              <w:ind w:left="1321"/>
              <w:rPr>
                <w:rFonts w:ascii="Roboto" w:hAnsi="Roboto"/>
                <w:b/>
                <w:bCs/>
              </w:rPr>
            </w:pPr>
            <w:r w:rsidRPr="00C14722">
              <w:rPr>
                <w:rFonts w:ascii="Roboto" w:hAnsi="Roboto"/>
                <w:b/>
                <w:bCs/>
              </w:rPr>
              <w:t>LNOB</w:t>
            </w:r>
          </w:p>
        </w:tc>
        <w:tc>
          <w:tcPr>
            <w:tcW w:w="4675" w:type="dxa"/>
          </w:tcPr>
          <w:p w14:paraId="2F3632BF" w14:textId="08EC2DDF" w:rsidR="00093777" w:rsidRPr="00C14722" w:rsidRDefault="00093777" w:rsidP="00796CC2">
            <w:pPr>
              <w:rPr>
                <w:rFonts w:ascii="Roboto" w:hAnsi="Roboto"/>
                <w:b/>
                <w:bCs/>
              </w:rPr>
            </w:pPr>
            <w:r w:rsidRPr="00C14722">
              <w:rPr>
                <w:rFonts w:ascii="Roboto" w:hAnsi="Roboto"/>
                <w:b/>
                <w:bCs/>
                <w:noProof/>
              </w:rPr>
              <w:drawing>
                <wp:anchor distT="0" distB="0" distL="114300" distR="114300" simplePos="0" relativeHeight="251658243" behindDoc="0" locked="0" layoutInCell="1" allowOverlap="1" wp14:anchorId="2BA4D8A9" wp14:editId="7E007D61">
                  <wp:simplePos x="0" y="0"/>
                  <wp:positionH relativeFrom="column">
                    <wp:posOffset>-2540</wp:posOffset>
                  </wp:positionH>
                  <wp:positionV relativeFrom="paragraph">
                    <wp:posOffset>2540</wp:posOffset>
                  </wp:positionV>
                  <wp:extent cx="417447" cy="360000"/>
                  <wp:effectExtent l="0" t="0" r="1905"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17447" cy="360000"/>
                          </a:xfrm>
                          <a:prstGeom prst="rect">
                            <a:avLst/>
                          </a:prstGeom>
                        </pic:spPr>
                      </pic:pic>
                    </a:graphicData>
                  </a:graphic>
                  <wp14:sizeRelH relativeFrom="margin">
                    <wp14:pctWidth>0</wp14:pctWidth>
                  </wp14:sizeRelH>
                  <wp14:sizeRelV relativeFrom="margin">
                    <wp14:pctHeight>0</wp14:pctHeight>
                  </wp14:sizeRelV>
                </wp:anchor>
              </w:drawing>
            </w:r>
            <w:r w:rsidR="006362B4" w:rsidRPr="00C14722">
              <w:rPr>
                <w:rFonts w:ascii="Roboto" w:hAnsi="Roboto"/>
                <w:b/>
                <w:bCs/>
              </w:rPr>
              <w:t>TRANSPARENCE ET RESPONSABILITE</w:t>
            </w:r>
          </w:p>
        </w:tc>
      </w:tr>
      <w:tr w:rsidR="00093777" w:rsidRPr="00C14722" w14:paraId="34614F2A" w14:textId="77777777" w:rsidTr="00796CC2">
        <w:trPr>
          <w:jc w:val="center"/>
        </w:trPr>
        <w:tc>
          <w:tcPr>
            <w:tcW w:w="4675" w:type="dxa"/>
          </w:tcPr>
          <w:p w14:paraId="3D281C1D" w14:textId="77777777" w:rsidR="00796CC2" w:rsidRPr="00C14722" w:rsidRDefault="00093777" w:rsidP="00796CC2">
            <w:pPr>
              <w:rPr>
                <w:rFonts w:ascii="Roboto" w:hAnsi="Roboto"/>
                <w:b/>
                <w:bCs/>
              </w:rPr>
            </w:pPr>
            <w:r w:rsidRPr="00C14722">
              <w:rPr>
                <w:rFonts w:ascii="Roboto" w:hAnsi="Roboto"/>
                <w:b/>
                <w:bCs/>
                <w:noProof/>
              </w:rPr>
              <w:drawing>
                <wp:anchor distT="0" distB="0" distL="114300" distR="114300" simplePos="0" relativeHeight="251658244" behindDoc="0" locked="0" layoutInCell="1" allowOverlap="1" wp14:anchorId="72087D4E" wp14:editId="2FA592E1">
                  <wp:simplePos x="0" y="0"/>
                  <wp:positionH relativeFrom="column">
                    <wp:posOffset>-65405</wp:posOffset>
                  </wp:positionH>
                  <wp:positionV relativeFrom="paragraph">
                    <wp:posOffset>0</wp:posOffset>
                  </wp:positionV>
                  <wp:extent cx="389091" cy="360000"/>
                  <wp:effectExtent l="0" t="0" r="0" b="254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89091" cy="360000"/>
                          </a:xfrm>
                          <a:prstGeom prst="rect">
                            <a:avLst/>
                          </a:prstGeom>
                        </pic:spPr>
                      </pic:pic>
                    </a:graphicData>
                  </a:graphic>
                  <wp14:sizeRelH relativeFrom="margin">
                    <wp14:pctWidth>0</wp14:pctWidth>
                  </wp14:sizeRelH>
                  <wp14:sizeRelV relativeFrom="margin">
                    <wp14:pctHeight>0</wp14:pctHeight>
                  </wp14:sizeRelV>
                </wp:anchor>
              </w:drawing>
            </w:r>
          </w:p>
          <w:p w14:paraId="02E181C4" w14:textId="071EC475" w:rsidR="00093777" w:rsidRPr="00C14722" w:rsidRDefault="009A6B2B" w:rsidP="009A6B2B">
            <w:pPr>
              <w:rPr>
                <w:rFonts w:ascii="Roboto" w:hAnsi="Roboto"/>
                <w:b/>
                <w:bCs/>
              </w:rPr>
            </w:pPr>
            <w:r w:rsidRPr="00C14722">
              <w:rPr>
                <w:rFonts w:ascii="Roboto" w:hAnsi="Roboto"/>
                <w:b/>
                <w:bCs/>
              </w:rPr>
              <w:t xml:space="preserve">     </w:t>
            </w:r>
            <w:r w:rsidR="00DB49B1" w:rsidRPr="00C14722">
              <w:rPr>
                <w:rFonts w:ascii="Roboto" w:hAnsi="Roboto"/>
                <w:b/>
                <w:bCs/>
              </w:rPr>
              <w:t>ACCESSIBILITÉ ET SÉCURITÉ</w:t>
            </w:r>
          </w:p>
        </w:tc>
        <w:tc>
          <w:tcPr>
            <w:tcW w:w="4675" w:type="dxa"/>
          </w:tcPr>
          <w:p w14:paraId="203BE232" w14:textId="0B065495" w:rsidR="00093777" w:rsidRPr="00C14722" w:rsidRDefault="00093777" w:rsidP="00796CC2">
            <w:pPr>
              <w:rPr>
                <w:rFonts w:ascii="Roboto" w:hAnsi="Roboto"/>
                <w:b/>
                <w:bCs/>
              </w:rPr>
            </w:pPr>
            <w:r w:rsidRPr="00C14722">
              <w:rPr>
                <w:rFonts w:ascii="Roboto" w:hAnsi="Roboto"/>
                <w:b/>
                <w:bCs/>
                <w:noProof/>
              </w:rPr>
              <w:drawing>
                <wp:anchor distT="0" distB="0" distL="114300" distR="114300" simplePos="0" relativeHeight="251658245" behindDoc="0" locked="0" layoutInCell="1" allowOverlap="1" wp14:anchorId="3FD87179" wp14:editId="0B86061F">
                  <wp:simplePos x="0" y="0"/>
                  <wp:positionH relativeFrom="column">
                    <wp:posOffset>-65405</wp:posOffset>
                  </wp:positionH>
                  <wp:positionV relativeFrom="paragraph">
                    <wp:posOffset>66675</wp:posOffset>
                  </wp:positionV>
                  <wp:extent cx="405000" cy="360000"/>
                  <wp:effectExtent l="0" t="0" r="0" b="254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cstate="print">
                            <a:extLst>
                              <a:ext uri="{28A0092B-C50C-407E-A947-70E740481C1C}">
                                <a14:useLocalDpi xmlns:a14="http://schemas.microsoft.com/office/drawing/2010/main" val="0"/>
                              </a:ext>
                            </a:extLst>
                          </a:blip>
                          <a:srcRect t="10221"/>
                          <a:stretch/>
                        </pic:blipFill>
                        <pic:spPr bwMode="auto">
                          <a:xfrm>
                            <a:off x="0" y="0"/>
                            <a:ext cx="405000" cy="36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B49B1" w:rsidRPr="00C14722">
              <w:rPr>
                <w:rFonts w:ascii="Roboto" w:hAnsi="Roboto"/>
                <w:b/>
                <w:bCs/>
              </w:rPr>
              <w:t>RESPECT DES DROITS HUMAINS, DÉMOCRATIE ET DURABILITÉ</w:t>
            </w:r>
          </w:p>
        </w:tc>
      </w:tr>
    </w:tbl>
    <w:p w14:paraId="5530B512" w14:textId="77777777" w:rsidR="00B43A13" w:rsidRDefault="00B43A13" w:rsidP="00796CC2">
      <w:pPr>
        <w:rPr>
          <w:rFonts w:ascii="Roboto" w:hAnsi="Roboto"/>
        </w:rPr>
      </w:pPr>
    </w:p>
    <w:p w14:paraId="255F31C5" w14:textId="77777777" w:rsidR="00B43A13" w:rsidRDefault="00B43A13" w:rsidP="00796CC2">
      <w:pPr>
        <w:rPr>
          <w:rFonts w:ascii="Roboto" w:hAnsi="Roboto"/>
        </w:rPr>
      </w:pPr>
    </w:p>
    <w:p w14:paraId="6F633C06" w14:textId="77777777" w:rsidR="00B43A13" w:rsidRDefault="00B43A13" w:rsidP="00796CC2">
      <w:pPr>
        <w:rPr>
          <w:rFonts w:ascii="Roboto" w:hAnsi="Roboto"/>
        </w:rPr>
      </w:pPr>
    </w:p>
    <w:p w14:paraId="6B82FBBA" w14:textId="50051E2B" w:rsidR="00796CC2" w:rsidRPr="00C14722" w:rsidRDefault="00796CC2" w:rsidP="00796CC2">
      <w:pPr>
        <w:rPr>
          <w:rFonts w:ascii="Roboto" w:hAnsi="Roboto" w:cstheme="minorBidi"/>
        </w:rPr>
      </w:pPr>
      <w:r w:rsidRPr="00C14722">
        <w:rPr>
          <w:rFonts w:ascii="Roboto" w:hAnsi="Roboto"/>
        </w:rPr>
        <w:lastRenderedPageBreak/>
        <w:t xml:space="preserve">Dans </w:t>
      </w:r>
      <w:r w:rsidR="61759DC1" w:rsidRPr="60ADCC7B">
        <w:rPr>
          <w:rFonts w:ascii="Roboto" w:hAnsi="Roboto"/>
        </w:rPr>
        <w:t>l</w:t>
      </w:r>
      <w:r w:rsidRPr="00C14722">
        <w:rPr>
          <w:rFonts w:ascii="Roboto" w:hAnsi="Roboto"/>
        </w:rPr>
        <w:t xml:space="preserve">es prérequis </w:t>
      </w:r>
      <w:r w:rsidR="73179765" w:rsidRPr="60ADCC7B">
        <w:rPr>
          <w:rFonts w:ascii="Roboto" w:hAnsi="Roboto"/>
        </w:rPr>
        <w:t>identifiés</w:t>
      </w:r>
      <w:r w:rsidR="6B969901" w:rsidRPr="60ADCC7B">
        <w:rPr>
          <w:rFonts w:ascii="Roboto" w:hAnsi="Roboto"/>
        </w:rPr>
        <w:t>,</w:t>
      </w:r>
      <w:r w:rsidRPr="60ADCC7B">
        <w:rPr>
          <w:rFonts w:ascii="Roboto" w:hAnsi="Roboto"/>
        </w:rPr>
        <w:t xml:space="preserve"> </w:t>
      </w:r>
      <w:r w:rsidRPr="00C14722">
        <w:rPr>
          <w:rFonts w:ascii="Roboto" w:hAnsi="Roboto"/>
        </w:rPr>
        <w:t xml:space="preserve">on retrouve les principes </w:t>
      </w:r>
      <w:r w:rsidRPr="00C14722">
        <w:rPr>
          <w:rFonts w:ascii="Roboto" w:hAnsi="Roboto" w:cstheme="minorBidi"/>
        </w:rPr>
        <w:t xml:space="preserve">directeurs </w:t>
      </w:r>
      <w:r w:rsidR="706B763C" w:rsidRPr="3F21E5AF">
        <w:rPr>
          <w:rFonts w:ascii="Roboto" w:hAnsi="Roboto" w:cstheme="minorBidi"/>
        </w:rPr>
        <w:t xml:space="preserve">suivants </w:t>
      </w:r>
      <w:r w:rsidRPr="00C14722">
        <w:rPr>
          <w:rFonts w:ascii="Roboto" w:hAnsi="Roboto" w:cstheme="minorBidi"/>
        </w:rPr>
        <w:t xml:space="preserve">du Cadre de Coopération : </w:t>
      </w:r>
    </w:p>
    <w:p w14:paraId="00D23A90" w14:textId="42C325F3" w:rsidR="00796CC2" w:rsidRPr="00C14722" w:rsidRDefault="00796CC2" w:rsidP="00C914B9">
      <w:pPr>
        <w:pStyle w:val="ListParagraph"/>
        <w:numPr>
          <w:ilvl w:val="0"/>
          <w:numId w:val="13"/>
        </w:numPr>
        <w:jc w:val="both"/>
        <w:rPr>
          <w:rFonts w:ascii="Roboto" w:eastAsiaTheme="minorEastAsia" w:hAnsi="Roboto" w:cstheme="minorBidi"/>
          <w:b/>
          <w:bCs/>
        </w:rPr>
      </w:pPr>
      <w:r w:rsidRPr="00C14722">
        <w:rPr>
          <w:rFonts w:ascii="Roboto" w:eastAsiaTheme="minorEastAsia" w:hAnsi="Roboto" w:cstheme="minorBidi"/>
          <w:b/>
          <w:bCs/>
        </w:rPr>
        <w:t xml:space="preserve">Ne Laisser Personne </w:t>
      </w:r>
      <w:r w:rsidR="00163DAD">
        <w:rPr>
          <w:rFonts w:ascii="Roboto" w:eastAsiaTheme="minorEastAsia" w:hAnsi="Roboto" w:cstheme="minorBidi"/>
          <w:b/>
          <w:bCs/>
        </w:rPr>
        <w:t xml:space="preserve">de Côté </w:t>
      </w:r>
      <w:r w:rsidRPr="00C14722">
        <w:rPr>
          <w:rFonts w:ascii="Roboto" w:eastAsiaTheme="minorEastAsia" w:hAnsi="Roboto" w:cstheme="minorBidi"/>
          <w:b/>
          <w:bCs/>
        </w:rPr>
        <w:t>(</w:t>
      </w:r>
      <w:proofErr w:type="spellStart"/>
      <w:r w:rsidRPr="00C14722">
        <w:rPr>
          <w:rFonts w:ascii="Roboto" w:eastAsiaTheme="minorEastAsia" w:hAnsi="Roboto" w:cstheme="minorBidi"/>
          <w:b/>
          <w:bCs/>
          <w:i/>
          <w:iCs/>
        </w:rPr>
        <w:t>Leave</w:t>
      </w:r>
      <w:proofErr w:type="spellEnd"/>
      <w:r w:rsidRPr="00C14722">
        <w:rPr>
          <w:rFonts w:ascii="Roboto" w:eastAsiaTheme="minorEastAsia" w:hAnsi="Roboto" w:cstheme="minorBidi"/>
          <w:b/>
          <w:bCs/>
          <w:i/>
          <w:iCs/>
        </w:rPr>
        <w:t xml:space="preserve"> No One </w:t>
      </w:r>
      <w:proofErr w:type="spellStart"/>
      <w:r w:rsidRPr="00C14722">
        <w:rPr>
          <w:rFonts w:ascii="Roboto" w:eastAsiaTheme="minorEastAsia" w:hAnsi="Roboto" w:cstheme="minorBidi"/>
          <w:b/>
          <w:bCs/>
          <w:i/>
          <w:iCs/>
        </w:rPr>
        <w:t>Behind</w:t>
      </w:r>
      <w:proofErr w:type="spellEnd"/>
      <w:r w:rsidRPr="00C14722">
        <w:rPr>
          <w:rFonts w:ascii="Roboto" w:eastAsiaTheme="minorEastAsia" w:hAnsi="Roboto" w:cstheme="minorBidi"/>
          <w:b/>
          <w:bCs/>
          <w:i/>
          <w:iCs/>
        </w:rPr>
        <w:t>, LNOB</w:t>
      </w:r>
      <w:r w:rsidRPr="00C14722">
        <w:rPr>
          <w:rFonts w:ascii="Roboto" w:eastAsiaTheme="minorEastAsia" w:hAnsi="Roboto" w:cstheme="minorBidi"/>
          <w:b/>
          <w:bCs/>
        </w:rPr>
        <w:t>)</w:t>
      </w:r>
      <w:r w:rsidR="00CB31DF" w:rsidRPr="00C14722">
        <w:rPr>
          <w:rFonts w:ascii="Roboto" w:eastAsiaTheme="minorEastAsia" w:hAnsi="Roboto" w:cstheme="minorBidi"/>
          <w:b/>
          <w:bCs/>
        </w:rPr>
        <w:t xml:space="preserve"> : </w:t>
      </w:r>
    </w:p>
    <w:p w14:paraId="096E2224" w14:textId="286B9033" w:rsidR="00CB31DF" w:rsidRPr="00C14722" w:rsidRDefault="00CB31DF" w:rsidP="00CB31DF">
      <w:pPr>
        <w:pStyle w:val="ListParagraph"/>
        <w:jc w:val="both"/>
        <w:rPr>
          <w:rFonts w:ascii="Roboto" w:eastAsiaTheme="minorEastAsia" w:hAnsi="Roboto" w:cstheme="minorBidi"/>
        </w:rPr>
      </w:pPr>
      <w:r w:rsidRPr="00C14722">
        <w:rPr>
          <w:rFonts w:ascii="Roboto" w:eastAsiaTheme="minorEastAsia" w:hAnsi="Roboto" w:cstheme="minorBidi"/>
        </w:rPr>
        <w:t xml:space="preserve">Le concept </w:t>
      </w:r>
      <w:r w:rsidR="006477C6">
        <w:rPr>
          <w:rFonts w:ascii="Roboto" w:eastAsiaTheme="minorEastAsia" w:hAnsi="Roboto" w:cstheme="minorBidi"/>
        </w:rPr>
        <w:t>‘</w:t>
      </w:r>
      <w:r w:rsidRPr="00C14722">
        <w:rPr>
          <w:rFonts w:ascii="Roboto" w:eastAsiaTheme="minorEastAsia" w:hAnsi="Roboto" w:cstheme="minorBidi"/>
        </w:rPr>
        <w:t xml:space="preserve">Ne Laisser Personne pour </w:t>
      </w:r>
      <w:r w:rsidRPr="7B5C17DC">
        <w:rPr>
          <w:rFonts w:ascii="Roboto" w:eastAsiaTheme="minorEastAsia" w:hAnsi="Roboto" w:cstheme="minorBidi"/>
        </w:rPr>
        <w:t>Compte</w:t>
      </w:r>
      <w:r w:rsidR="006477C6">
        <w:rPr>
          <w:rFonts w:ascii="Roboto" w:eastAsiaTheme="minorEastAsia" w:hAnsi="Roboto" w:cstheme="minorBidi"/>
        </w:rPr>
        <w:t>’</w:t>
      </w:r>
      <w:r w:rsidRPr="00C14722">
        <w:rPr>
          <w:rFonts w:ascii="Roboto" w:eastAsiaTheme="minorEastAsia" w:hAnsi="Roboto" w:cstheme="minorBidi"/>
        </w:rPr>
        <w:t xml:space="preserve"> implique la nécessité de générer des données désagrégées et de réaliser des études qualitatives afin d'identifier les segments de </w:t>
      </w:r>
      <w:r w:rsidR="30CCC07C" w:rsidRPr="3F21E5AF">
        <w:rPr>
          <w:rFonts w:ascii="Roboto" w:eastAsiaTheme="minorEastAsia" w:hAnsi="Roboto" w:cstheme="minorBidi"/>
        </w:rPr>
        <w:t xml:space="preserve">la </w:t>
      </w:r>
      <w:r w:rsidRPr="00C14722">
        <w:rPr>
          <w:rFonts w:ascii="Roboto" w:eastAsiaTheme="minorEastAsia" w:hAnsi="Roboto" w:cstheme="minorBidi"/>
        </w:rPr>
        <w:t>population se trouvant en situation de vulnérabilité. Il s'agit de cerner les contextes particuliers, les facteurs sous-jacents de leur vulnérabilité, ainsi que les raisons qui y contribuent. Le Cadre de Coopération va soutenir l'analyse et la collecte de données désagrégées en capitalisant sur les capacités des nouvelles technologies en matière de collecte et d'analyse, en tant que thème central. Son objectif est de promouvoir des mesures visant à encourager l'inclusion active et globale de toutes les personnes, y compris celles en situation de vulnérabilité ou laissées pour compte, et à faciliter leur accès aux services</w:t>
      </w:r>
      <w:r w:rsidR="3CB0F073" w:rsidRPr="7B5C17DC">
        <w:rPr>
          <w:rFonts w:ascii="Roboto" w:eastAsiaTheme="minorEastAsia" w:hAnsi="Roboto" w:cstheme="minorBidi"/>
        </w:rPr>
        <w:t xml:space="preserve"> de base</w:t>
      </w:r>
      <w:r w:rsidRPr="7B5C17DC">
        <w:rPr>
          <w:rFonts w:ascii="Roboto" w:eastAsiaTheme="minorEastAsia" w:hAnsi="Roboto" w:cstheme="minorBidi"/>
        </w:rPr>
        <w:t>.</w:t>
      </w:r>
    </w:p>
    <w:p w14:paraId="274F48BE" w14:textId="63D0DD85" w:rsidR="170BE7FF" w:rsidRDefault="170BE7FF" w:rsidP="170BE7FF">
      <w:pPr>
        <w:pStyle w:val="ListParagraph"/>
        <w:jc w:val="both"/>
        <w:rPr>
          <w:rFonts w:ascii="Roboto" w:eastAsiaTheme="minorEastAsia" w:hAnsi="Roboto" w:cstheme="minorBidi"/>
        </w:rPr>
      </w:pPr>
    </w:p>
    <w:p w14:paraId="7B61BB54" w14:textId="63D0DD85" w:rsidR="00796CC2" w:rsidRPr="00C14722" w:rsidRDefault="00796CC2" w:rsidP="00C914B9">
      <w:pPr>
        <w:pStyle w:val="ListParagraph"/>
        <w:numPr>
          <w:ilvl w:val="0"/>
          <w:numId w:val="13"/>
        </w:numPr>
        <w:jc w:val="both"/>
        <w:rPr>
          <w:rFonts w:ascii="Roboto" w:eastAsiaTheme="minorEastAsia" w:hAnsi="Roboto" w:cstheme="minorBidi"/>
          <w:b/>
          <w:bCs/>
        </w:rPr>
      </w:pPr>
      <w:r w:rsidRPr="00C14722">
        <w:rPr>
          <w:rFonts w:ascii="Roboto" w:eastAsiaTheme="minorEastAsia" w:hAnsi="Roboto" w:cstheme="minorBidi"/>
          <w:b/>
          <w:bCs/>
        </w:rPr>
        <w:t>Approche fondée sur les droits de l’Homme</w:t>
      </w:r>
    </w:p>
    <w:p w14:paraId="33CE17AD" w14:textId="7B2416F5" w:rsidR="00CB31DF" w:rsidRPr="00C14722" w:rsidRDefault="7CA0B0C4" w:rsidP="00CB31DF">
      <w:pPr>
        <w:pStyle w:val="ListParagraph"/>
        <w:jc w:val="both"/>
        <w:rPr>
          <w:rFonts w:ascii="Roboto" w:eastAsiaTheme="minorEastAsia" w:hAnsi="Roboto" w:cstheme="minorBidi"/>
        </w:rPr>
      </w:pPr>
      <w:r w:rsidRPr="6A5B7D0D">
        <w:rPr>
          <w:rFonts w:ascii="Roboto" w:eastAsiaTheme="minorEastAsia" w:hAnsi="Roboto" w:cstheme="minorBidi"/>
        </w:rPr>
        <w:t xml:space="preserve">La mise en </w:t>
      </w:r>
      <w:r w:rsidR="001F7D20" w:rsidRPr="170BE7FF">
        <w:rPr>
          <w:rFonts w:ascii="Roboto" w:eastAsiaTheme="minorEastAsia" w:hAnsi="Roboto" w:cstheme="minorBidi"/>
        </w:rPr>
        <w:t>œuvre</w:t>
      </w:r>
      <w:r w:rsidR="001F7D20" w:rsidRPr="6A5B7D0D">
        <w:rPr>
          <w:rFonts w:ascii="Roboto" w:eastAsiaTheme="minorEastAsia" w:hAnsi="Roboto" w:cstheme="minorBidi"/>
        </w:rPr>
        <w:t xml:space="preserve"> </w:t>
      </w:r>
      <w:r w:rsidR="001F7D20" w:rsidRPr="00C14722">
        <w:rPr>
          <w:rFonts w:ascii="Roboto" w:eastAsiaTheme="minorEastAsia" w:hAnsi="Roboto" w:cstheme="minorBidi"/>
        </w:rPr>
        <w:t>des</w:t>
      </w:r>
      <w:r w:rsidR="00CB31DF" w:rsidRPr="00C14722">
        <w:rPr>
          <w:rFonts w:ascii="Roboto" w:eastAsiaTheme="minorEastAsia" w:hAnsi="Roboto" w:cstheme="minorBidi"/>
        </w:rPr>
        <w:t xml:space="preserve"> résultats sera en accord avec les principes des droits de l'Homme tels que l'égalité, la non-discrimination, la participation et la responsabilité. Ceci se fera en respectant le cadre normatif qui guide les activités de développement des agences des Nations Unies. L'objectif principal est de renforcer les capacités à la fois des "porteurs d'obligations" pour qu'ils puissent les remplir, et des "détenteurs de droits" pour qu'ils puissent les exercer. Le Système des Nations Unies (SNU) continuera de plaider en faveur de ces principes et de renforcer les compétences des partenaires nationaux afin qu'ils soient en alignement avec les valeurs et les normes énoncées dans la Charte des Nations Unies.</w:t>
      </w:r>
    </w:p>
    <w:p w14:paraId="1F2B0D04" w14:textId="63D0DD85" w:rsidR="170BE7FF" w:rsidRDefault="170BE7FF" w:rsidP="170BE7FF">
      <w:pPr>
        <w:pStyle w:val="ListParagraph"/>
        <w:jc w:val="both"/>
        <w:rPr>
          <w:rFonts w:ascii="Roboto" w:eastAsiaTheme="minorEastAsia" w:hAnsi="Roboto" w:cstheme="minorBidi"/>
        </w:rPr>
      </w:pPr>
    </w:p>
    <w:p w14:paraId="7D1027E4" w14:textId="4EC4B1F2" w:rsidR="00796CC2" w:rsidRPr="00C14722" w:rsidRDefault="00CF1DE5" w:rsidP="00C914B9">
      <w:pPr>
        <w:pStyle w:val="ListParagraph"/>
        <w:numPr>
          <w:ilvl w:val="0"/>
          <w:numId w:val="13"/>
        </w:numPr>
        <w:jc w:val="both"/>
        <w:rPr>
          <w:rFonts w:ascii="Roboto" w:hAnsi="Roboto"/>
          <w:b/>
          <w:bCs/>
        </w:rPr>
      </w:pPr>
      <w:r w:rsidRPr="00C14722">
        <w:rPr>
          <w:rFonts w:ascii="Roboto" w:hAnsi="Roboto"/>
          <w:b/>
          <w:bCs/>
        </w:rPr>
        <w:t>Égalité</w:t>
      </w:r>
      <w:r w:rsidR="00796CC2" w:rsidRPr="00C14722">
        <w:rPr>
          <w:rFonts w:ascii="Roboto" w:hAnsi="Roboto"/>
          <w:b/>
          <w:bCs/>
        </w:rPr>
        <w:t xml:space="preserve"> hommes-femmes</w:t>
      </w:r>
    </w:p>
    <w:p w14:paraId="452102C1" w14:textId="1C6347C9" w:rsidR="00CB31DF" w:rsidRPr="00C14722" w:rsidRDefault="007503E4" w:rsidP="00CB31DF">
      <w:pPr>
        <w:pStyle w:val="ListParagraph"/>
        <w:jc w:val="both"/>
        <w:rPr>
          <w:rFonts w:ascii="Roboto" w:hAnsi="Roboto"/>
        </w:rPr>
      </w:pPr>
      <w:r w:rsidRPr="00C14722">
        <w:rPr>
          <w:rFonts w:ascii="Roboto" w:hAnsi="Roboto"/>
        </w:rPr>
        <w:t xml:space="preserve">Le cadre de coopération met </w:t>
      </w:r>
      <w:r w:rsidR="00CB31DF" w:rsidRPr="00C14722">
        <w:rPr>
          <w:rFonts w:ascii="Roboto" w:hAnsi="Roboto"/>
        </w:rPr>
        <w:t xml:space="preserve">en évidence </w:t>
      </w:r>
      <w:r w:rsidRPr="00C14722">
        <w:rPr>
          <w:rFonts w:ascii="Roboto" w:hAnsi="Roboto"/>
        </w:rPr>
        <w:t>la</w:t>
      </w:r>
      <w:r w:rsidR="00CB31DF" w:rsidRPr="00C14722">
        <w:rPr>
          <w:rFonts w:ascii="Roboto" w:hAnsi="Roboto"/>
        </w:rPr>
        <w:t xml:space="preserve"> capacité </w:t>
      </w:r>
      <w:r w:rsidRPr="00C14722">
        <w:rPr>
          <w:rFonts w:ascii="Roboto" w:hAnsi="Roboto"/>
        </w:rPr>
        <w:t xml:space="preserve">des femmes et filles </w:t>
      </w:r>
      <w:r w:rsidR="00CB31DF" w:rsidRPr="00C14722">
        <w:rPr>
          <w:rFonts w:ascii="Roboto" w:hAnsi="Roboto"/>
        </w:rPr>
        <w:t xml:space="preserve">à catalyser les résultats en vue d'atteindre les Objectifs de Développement Durable (ODD) et d'instaurer une croissance économique durable, </w:t>
      </w:r>
      <w:r w:rsidR="6DF33559" w:rsidRPr="41C9F672">
        <w:rPr>
          <w:rFonts w:ascii="Roboto" w:hAnsi="Roboto"/>
        </w:rPr>
        <w:t xml:space="preserve">qui </w:t>
      </w:r>
      <w:r w:rsidR="00CB31DF" w:rsidRPr="00C14722">
        <w:rPr>
          <w:rFonts w:ascii="Roboto" w:hAnsi="Roboto"/>
        </w:rPr>
        <w:t>est solidement ancrée dans les résolutions des Nations Unies. Les initiatives entreprises par le Système des Nations Unies (SNU) intègrent des critères de performance visant à promouvoir l'égalité et l'autonomisation des femmes. Les agences des Nations Unies sont tenues de rendre des comptes au moyen d'un plan d'action à l'échelle du SNU.</w:t>
      </w:r>
    </w:p>
    <w:p w14:paraId="3864872E" w14:textId="2D667314" w:rsidR="6299EDAC" w:rsidRDefault="6299EDAC" w:rsidP="6299EDAC">
      <w:pPr>
        <w:pStyle w:val="ListParagraph"/>
        <w:jc w:val="both"/>
        <w:rPr>
          <w:rFonts w:ascii="Roboto" w:hAnsi="Roboto"/>
        </w:rPr>
      </w:pPr>
    </w:p>
    <w:p w14:paraId="02A19053" w14:textId="62D5615C" w:rsidR="00796CC2" w:rsidRPr="00C14722" w:rsidRDefault="00796CC2" w:rsidP="00C914B9">
      <w:pPr>
        <w:pStyle w:val="ListParagraph"/>
        <w:numPr>
          <w:ilvl w:val="0"/>
          <w:numId w:val="13"/>
        </w:numPr>
        <w:jc w:val="both"/>
        <w:rPr>
          <w:rFonts w:ascii="Roboto" w:hAnsi="Roboto"/>
          <w:b/>
          <w:bCs/>
        </w:rPr>
      </w:pPr>
      <w:r w:rsidRPr="00C14722">
        <w:rPr>
          <w:rFonts w:ascii="Roboto" w:hAnsi="Roboto"/>
          <w:b/>
          <w:bCs/>
        </w:rPr>
        <w:t>Résilience</w:t>
      </w:r>
    </w:p>
    <w:p w14:paraId="2F04E0B6" w14:textId="5E7CD060" w:rsidR="00CB31DF" w:rsidRPr="00C14722" w:rsidRDefault="00CB31DF" w:rsidP="00CB31DF">
      <w:pPr>
        <w:pStyle w:val="ListParagraph"/>
        <w:jc w:val="both"/>
        <w:rPr>
          <w:rFonts w:ascii="Roboto" w:hAnsi="Roboto"/>
        </w:rPr>
      </w:pPr>
      <w:r w:rsidRPr="00C14722">
        <w:rPr>
          <w:rFonts w:ascii="Roboto" w:hAnsi="Roboto"/>
        </w:rPr>
        <w:t xml:space="preserve">Le Système des Nations Unies (SNU) se </w:t>
      </w:r>
      <w:r w:rsidR="00CE5AC2">
        <w:rPr>
          <w:rFonts w:ascii="Roboto" w:hAnsi="Roboto"/>
        </w:rPr>
        <w:t>focalise</w:t>
      </w:r>
      <w:r w:rsidRPr="00C14722">
        <w:rPr>
          <w:rFonts w:ascii="Roboto" w:hAnsi="Roboto"/>
        </w:rPr>
        <w:t xml:space="preserve"> sur une amélioration de la préparation et de la réponse face aux risques naturel</w:t>
      </w:r>
      <w:r w:rsidR="00CD003D" w:rsidRPr="00C14722">
        <w:rPr>
          <w:rFonts w:ascii="Roboto" w:hAnsi="Roboto"/>
        </w:rPr>
        <w:t>s</w:t>
      </w:r>
      <w:r w:rsidRPr="00C14722">
        <w:rPr>
          <w:rFonts w:ascii="Roboto" w:hAnsi="Roboto"/>
        </w:rPr>
        <w:t>, environnementa</w:t>
      </w:r>
      <w:r w:rsidR="00CD003D" w:rsidRPr="00C14722">
        <w:rPr>
          <w:rFonts w:ascii="Roboto" w:hAnsi="Roboto"/>
        </w:rPr>
        <w:t>ux</w:t>
      </w:r>
      <w:r w:rsidRPr="00C14722">
        <w:rPr>
          <w:rFonts w:ascii="Roboto" w:hAnsi="Roboto"/>
        </w:rPr>
        <w:t>, sanitaire</w:t>
      </w:r>
      <w:r w:rsidR="00CD003D" w:rsidRPr="00C14722">
        <w:rPr>
          <w:rFonts w:ascii="Roboto" w:hAnsi="Roboto"/>
        </w:rPr>
        <w:t>s</w:t>
      </w:r>
      <w:r w:rsidRPr="00C14722">
        <w:rPr>
          <w:rFonts w:ascii="Roboto" w:hAnsi="Roboto"/>
        </w:rPr>
        <w:t>, ainsi qu'aux risques liés aux fluctuations des prix sur les marchés, y compris ceux des produits alimentaires de base. À la lumière de cette analyse, les objectifs stratégiques de ce document ont été identifiés afin d'anticiper les situations et de renforcer la résilience, y compris au niveau des institutions nationales. Ces objectifs seront atteints au moyen d'activités de sensibilisation, de renforcement des capacités et de mise en place de mécanismes de financement.</w:t>
      </w:r>
    </w:p>
    <w:p w14:paraId="2E0DD237" w14:textId="1436AF3C" w:rsidR="5678ECCC" w:rsidRDefault="5678ECCC" w:rsidP="5678ECCC">
      <w:pPr>
        <w:pStyle w:val="ListParagraph"/>
        <w:jc w:val="both"/>
        <w:rPr>
          <w:rFonts w:ascii="Roboto" w:hAnsi="Roboto"/>
        </w:rPr>
      </w:pPr>
    </w:p>
    <w:p w14:paraId="5BBA7D13" w14:textId="4F83E6FF" w:rsidR="00796CC2" w:rsidRPr="00C14722" w:rsidRDefault="00796CC2" w:rsidP="00C914B9">
      <w:pPr>
        <w:pStyle w:val="ListParagraph"/>
        <w:numPr>
          <w:ilvl w:val="0"/>
          <w:numId w:val="13"/>
        </w:numPr>
        <w:jc w:val="both"/>
        <w:rPr>
          <w:rFonts w:ascii="Roboto" w:eastAsiaTheme="minorEastAsia" w:hAnsi="Roboto" w:cstheme="minorBidi"/>
          <w:b/>
          <w:bCs/>
        </w:rPr>
      </w:pPr>
      <w:r w:rsidRPr="00C14722">
        <w:rPr>
          <w:rFonts w:ascii="Roboto" w:eastAsiaTheme="minorEastAsia" w:hAnsi="Roboto" w:cstheme="minorBidi"/>
          <w:b/>
          <w:bCs/>
        </w:rPr>
        <w:lastRenderedPageBreak/>
        <w:t>Approche intégrée et multidimensionnelle dans l’élaboration des programmes</w:t>
      </w:r>
    </w:p>
    <w:p w14:paraId="124191D1" w14:textId="1C13A011" w:rsidR="00CB31DF" w:rsidRPr="00C14722" w:rsidRDefault="00CB31DF" w:rsidP="00CB31DF">
      <w:pPr>
        <w:pStyle w:val="ListParagraph"/>
        <w:jc w:val="both"/>
        <w:rPr>
          <w:rFonts w:ascii="Roboto" w:eastAsiaTheme="minorEastAsia" w:hAnsi="Roboto" w:cstheme="minorBidi"/>
        </w:rPr>
      </w:pPr>
      <w:r w:rsidRPr="00C14722">
        <w:rPr>
          <w:rFonts w:ascii="Roboto" w:eastAsiaTheme="minorEastAsia" w:hAnsi="Roboto" w:cstheme="minorBidi"/>
        </w:rPr>
        <w:t>La réalisation des Objectifs de Développement Durable (ODD), qui repose sur une approche intégrée, nécessite l'adoption d'une approche intersectorielle. Ainsi, ce document est fondé sur la programmation conjointe et les approches interinstitutionnelles qui intègrent les diverses dimensions de l'Agenda 2030, à savoir la prospérité, la population, la planète, la paix et les partenariats.</w:t>
      </w:r>
    </w:p>
    <w:p w14:paraId="2B2D9EA8" w14:textId="1BD68273" w:rsidR="4C994897" w:rsidRDefault="4C994897" w:rsidP="4C994897">
      <w:pPr>
        <w:pStyle w:val="ListParagraph"/>
        <w:jc w:val="both"/>
        <w:rPr>
          <w:rFonts w:ascii="Roboto" w:eastAsiaTheme="minorEastAsia" w:hAnsi="Roboto" w:cstheme="minorBidi"/>
        </w:rPr>
      </w:pPr>
    </w:p>
    <w:p w14:paraId="2D130BAB" w14:textId="37F0765B" w:rsidR="00796CC2" w:rsidRPr="00C14722" w:rsidRDefault="00796CC2" w:rsidP="00C914B9">
      <w:pPr>
        <w:pStyle w:val="ListParagraph"/>
        <w:numPr>
          <w:ilvl w:val="0"/>
          <w:numId w:val="13"/>
        </w:numPr>
        <w:jc w:val="both"/>
        <w:rPr>
          <w:rFonts w:ascii="Roboto" w:eastAsiaTheme="minorEastAsia" w:hAnsi="Roboto" w:cstheme="minorBidi"/>
          <w:b/>
          <w:bCs/>
        </w:rPr>
      </w:pPr>
      <w:r w:rsidRPr="00C14722">
        <w:rPr>
          <w:rFonts w:ascii="Roboto" w:eastAsiaTheme="minorEastAsia" w:hAnsi="Roboto" w:cstheme="minorBidi"/>
          <w:b/>
          <w:bCs/>
        </w:rPr>
        <w:t>Redevabilité</w:t>
      </w:r>
    </w:p>
    <w:p w14:paraId="1EF95428" w14:textId="2197DBDF" w:rsidR="00CB31DF" w:rsidRPr="00C14722" w:rsidRDefault="00CB31DF" w:rsidP="00CB31DF">
      <w:pPr>
        <w:pStyle w:val="ListParagraph"/>
        <w:jc w:val="both"/>
        <w:rPr>
          <w:rFonts w:ascii="Roboto" w:eastAsiaTheme="minorEastAsia" w:hAnsi="Roboto" w:cstheme="minorBidi"/>
          <w:b/>
          <w:bCs/>
        </w:rPr>
      </w:pPr>
      <w:r w:rsidRPr="00C14722">
        <w:rPr>
          <w:rFonts w:ascii="Roboto" w:eastAsiaTheme="minorEastAsia" w:hAnsi="Roboto" w:cstheme="minorBidi"/>
        </w:rPr>
        <w:t>Le présent Cadre est établi sur le principe de redevabilité du Système des Nations Unies (SNU) envers le Gouvernement et les populations en ce qui concerne le soutien apporté à ses efforts en vue d'atteindre les Objectifs de Développement Durable. Ceci se traduit par l'adoption de Plans de Travail Conjoint et la publication de rapports annuels par le SNU. Cette démarche vise à rendre compte de manière plus approfondie des résultats obtenus et à assurer le suivi des objectifs définis par le Cadre de Coopération</w:t>
      </w:r>
      <w:r w:rsidRPr="00C14722">
        <w:rPr>
          <w:rFonts w:ascii="Roboto" w:eastAsiaTheme="minorEastAsia" w:hAnsi="Roboto" w:cstheme="minorBidi"/>
          <w:b/>
          <w:bCs/>
        </w:rPr>
        <w:t>.</w:t>
      </w:r>
    </w:p>
    <w:p w14:paraId="46BF1F08" w14:textId="76B2FFC3" w:rsidR="4C994897" w:rsidRDefault="4C994897" w:rsidP="4C994897">
      <w:pPr>
        <w:pStyle w:val="ListParagraph"/>
        <w:jc w:val="both"/>
        <w:rPr>
          <w:rFonts w:ascii="Roboto" w:eastAsiaTheme="minorEastAsia" w:hAnsi="Roboto" w:cstheme="minorBidi"/>
          <w:b/>
          <w:bCs/>
        </w:rPr>
      </w:pPr>
    </w:p>
    <w:p w14:paraId="2BD98A22" w14:textId="77777777" w:rsidR="00CB31DF" w:rsidRPr="00C14722" w:rsidRDefault="00796CC2" w:rsidP="00C914B9">
      <w:pPr>
        <w:pStyle w:val="ListParagraph"/>
        <w:numPr>
          <w:ilvl w:val="0"/>
          <w:numId w:val="13"/>
        </w:numPr>
        <w:rPr>
          <w:rFonts w:ascii="Roboto" w:hAnsi="Roboto"/>
        </w:rPr>
      </w:pPr>
      <w:r w:rsidRPr="00C14722">
        <w:rPr>
          <w:rFonts w:ascii="Roboto" w:eastAsiaTheme="minorEastAsia" w:hAnsi="Roboto" w:cstheme="minorBidi"/>
          <w:b/>
          <w:bCs/>
        </w:rPr>
        <w:t>Durabilité</w:t>
      </w:r>
    </w:p>
    <w:p w14:paraId="33DA19F9" w14:textId="167E5404" w:rsidR="007358CA" w:rsidRDefault="00CB31DF" w:rsidP="00F14296">
      <w:pPr>
        <w:pStyle w:val="ListParagraph"/>
        <w:jc w:val="both"/>
        <w:rPr>
          <w:rFonts w:ascii="Roboto" w:eastAsiaTheme="minorEastAsia" w:hAnsi="Roboto" w:cstheme="minorBidi"/>
        </w:rPr>
      </w:pPr>
      <w:r w:rsidRPr="00C14722">
        <w:rPr>
          <w:rFonts w:ascii="Roboto" w:eastAsiaTheme="minorEastAsia" w:hAnsi="Roboto" w:cstheme="minorBidi"/>
        </w:rPr>
        <w:t xml:space="preserve">La durabilité joue un rôle essentiel pour préserver et renforcer les résultats accomplis en matière de réalisation des objectifs de développement durable. L'Agenda 2030 a pour ambition d'assurer une protection pérenne de la planète ainsi qu'une gestion durable des ressources naturelles. Il cherche également à encourager une croissance économique inclusive et soutenue, à </w:t>
      </w:r>
      <w:r w:rsidR="338412B1" w:rsidRPr="7CC58B88">
        <w:rPr>
          <w:rFonts w:ascii="Roboto" w:eastAsiaTheme="minorEastAsia" w:hAnsi="Roboto" w:cstheme="minorBidi"/>
        </w:rPr>
        <w:t xml:space="preserve">lutter </w:t>
      </w:r>
      <w:r w:rsidR="001F7D20" w:rsidRPr="7CC58B88">
        <w:rPr>
          <w:rFonts w:ascii="Roboto" w:eastAsiaTheme="minorEastAsia" w:hAnsi="Roboto" w:cstheme="minorBidi"/>
        </w:rPr>
        <w:t xml:space="preserve">contre </w:t>
      </w:r>
      <w:r w:rsidR="001F7D20" w:rsidRPr="00C14722">
        <w:rPr>
          <w:rFonts w:ascii="Roboto" w:eastAsiaTheme="minorEastAsia" w:hAnsi="Roboto" w:cstheme="minorBidi"/>
        </w:rPr>
        <w:t>la</w:t>
      </w:r>
      <w:r w:rsidRPr="00C14722">
        <w:rPr>
          <w:rFonts w:ascii="Roboto" w:eastAsiaTheme="minorEastAsia" w:hAnsi="Roboto" w:cstheme="minorBidi"/>
        </w:rPr>
        <w:t xml:space="preserve"> pauvreté et à améliorer le bien-être. La mise en œuvre de ce principe se concrétisera par le biais d'actions de renforcement des capacités</w:t>
      </w:r>
      <w:r w:rsidR="604BF094" w:rsidRPr="3F21E5AF">
        <w:rPr>
          <w:rFonts w:ascii="Roboto" w:eastAsiaTheme="minorEastAsia" w:hAnsi="Roboto" w:cstheme="minorBidi"/>
        </w:rPr>
        <w:t xml:space="preserve"> et de mobilisation de groupes de volontaires</w:t>
      </w:r>
      <w:r w:rsidRPr="00C14722">
        <w:rPr>
          <w:rFonts w:ascii="Roboto" w:eastAsiaTheme="minorEastAsia" w:hAnsi="Roboto" w:cstheme="minorBidi"/>
        </w:rPr>
        <w:t xml:space="preserve"> qui constituent l'essence de l'engagement du SNU pour l'accomplissement des résultats énoncés dans le Cadre de Coopération en faveur du développement durable.</w:t>
      </w:r>
      <w:r w:rsidR="3B0D231E" w:rsidRPr="17864D9B">
        <w:rPr>
          <w:rFonts w:ascii="Roboto" w:eastAsiaTheme="minorEastAsia" w:hAnsi="Roboto" w:cstheme="minorBidi"/>
        </w:rPr>
        <w:t xml:space="preserve"> </w:t>
      </w:r>
      <w:r w:rsidR="3B0D231E" w:rsidRPr="5708C420">
        <w:rPr>
          <w:rFonts w:ascii="Roboto" w:eastAsiaTheme="minorEastAsia" w:hAnsi="Roboto" w:cstheme="minorBidi"/>
        </w:rPr>
        <w:t xml:space="preserve">L’approche </w:t>
      </w:r>
      <w:r w:rsidR="0CA78301" w:rsidRPr="37B3E04B">
        <w:rPr>
          <w:rFonts w:ascii="Roboto" w:eastAsiaTheme="minorEastAsia" w:hAnsi="Roboto" w:cstheme="minorBidi"/>
        </w:rPr>
        <w:t>d’</w:t>
      </w:r>
      <w:r w:rsidR="3B0D231E" w:rsidRPr="37B3E04B">
        <w:rPr>
          <w:rFonts w:ascii="Roboto" w:eastAsiaTheme="minorEastAsia" w:hAnsi="Roboto" w:cstheme="minorBidi"/>
        </w:rPr>
        <w:t>intervention</w:t>
      </w:r>
      <w:r w:rsidR="3B0D231E" w:rsidRPr="5708C420">
        <w:rPr>
          <w:rFonts w:ascii="Roboto" w:eastAsiaTheme="minorEastAsia" w:hAnsi="Roboto" w:cstheme="minorBidi"/>
        </w:rPr>
        <w:t xml:space="preserve"> est </w:t>
      </w:r>
      <w:r w:rsidR="003D0FC8" w:rsidRPr="5708C420">
        <w:rPr>
          <w:rFonts w:ascii="Roboto" w:eastAsiaTheme="minorEastAsia" w:hAnsi="Roboto" w:cstheme="minorBidi"/>
        </w:rPr>
        <w:t>bâtie</w:t>
      </w:r>
      <w:r w:rsidR="3B0D231E" w:rsidRPr="5708C420">
        <w:rPr>
          <w:rFonts w:ascii="Roboto" w:eastAsiaTheme="minorEastAsia" w:hAnsi="Roboto" w:cstheme="minorBidi"/>
        </w:rPr>
        <w:t xml:space="preserve"> sur les acquis et l</w:t>
      </w:r>
      <w:r w:rsidR="34FA82B0" w:rsidRPr="5708C420">
        <w:rPr>
          <w:rFonts w:ascii="Roboto" w:eastAsiaTheme="minorEastAsia" w:hAnsi="Roboto" w:cstheme="minorBidi"/>
        </w:rPr>
        <w:t xml:space="preserve">eçons apprises </w:t>
      </w:r>
      <w:r w:rsidR="3E8D47B9" w:rsidRPr="37B3E04B">
        <w:rPr>
          <w:rFonts w:ascii="Roboto" w:eastAsiaTheme="minorEastAsia" w:hAnsi="Roboto" w:cstheme="minorBidi"/>
        </w:rPr>
        <w:t>d</w:t>
      </w:r>
      <w:r w:rsidR="34FA82B0" w:rsidRPr="37B3E04B">
        <w:rPr>
          <w:rFonts w:ascii="Roboto" w:eastAsiaTheme="minorEastAsia" w:hAnsi="Roboto" w:cstheme="minorBidi"/>
        </w:rPr>
        <w:t>es</w:t>
      </w:r>
      <w:r w:rsidR="34FA82B0" w:rsidRPr="5708C420">
        <w:rPr>
          <w:rFonts w:ascii="Roboto" w:eastAsiaTheme="minorEastAsia" w:hAnsi="Roboto" w:cstheme="minorBidi"/>
        </w:rPr>
        <w:t xml:space="preserve"> programmes antérieurs afin d’assurer la continuité </w:t>
      </w:r>
      <w:r w:rsidR="6FFBEAF3" w:rsidRPr="5708C420">
        <w:rPr>
          <w:rFonts w:ascii="Roboto" w:eastAsiaTheme="minorEastAsia" w:hAnsi="Roboto" w:cstheme="minorBidi"/>
        </w:rPr>
        <w:t xml:space="preserve">et la mise à échelle des initiatives </w:t>
      </w:r>
      <w:r w:rsidR="73665BEC" w:rsidRPr="02C2D93F">
        <w:rPr>
          <w:rFonts w:ascii="Roboto" w:eastAsiaTheme="minorEastAsia" w:hAnsi="Roboto" w:cstheme="minorBidi"/>
        </w:rPr>
        <w:t>pilote</w:t>
      </w:r>
      <w:r w:rsidR="0602E736" w:rsidRPr="02C2D93F">
        <w:rPr>
          <w:rFonts w:ascii="Roboto" w:eastAsiaTheme="minorEastAsia" w:hAnsi="Roboto" w:cstheme="minorBidi"/>
        </w:rPr>
        <w:t>s</w:t>
      </w:r>
      <w:r w:rsidR="6FFBEAF3" w:rsidRPr="5708C420">
        <w:rPr>
          <w:rFonts w:ascii="Roboto" w:eastAsiaTheme="minorEastAsia" w:hAnsi="Roboto" w:cstheme="minorBidi"/>
        </w:rPr>
        <w:t xml:space="preserve"> ayant produit des </w:t>
      </w:r>
      <w:r w:rsidR="2ABD1D19" w:rsidRPr="37B3E04B">
        <w:rPr>
          <w:rFonts w:ascii="Roboto" w:eastAsiaTheme="minorEastAsia" w:hAnsi="Roboto" w:cstheme="minorBidi"/>
        </w:rPr>
        <w:t xml:space="preserve">résultats encourageants. </w:t>
      </w:r>
      <w:r w:rsidR="2CC27DC3" w:rsidRPr="4D208F99">
        <w:rPr>
          <w:rFonts w:ascii="Roboto" w:eastAsiaTheme="minorEastAsia" w:hAnsi="Roboto" w:cstheme="minorBidi"/>
        </w:rPr>
        <w:t xml:space="preserve">La mise en </w:t>
      </w:r>
      <w:r w:rsidR="001F7D20" w:rsidRPr="4D208F99">
        <w:rPr>
          <w:rFonts w:ascii="Roboto" w:eastAsiaTheme="minorEastAsia" w:hAnsi="Roboto" w:cstheme="minorBidi"/>
        </w:rPr>
        <w:t>œuvre</w:t>
      </w:r>
      <w:r w:rsidR="2CC27DC3" w:rsidRPr="4D208F99">
        <w:rPr>
          <w:rFonts w:ascii="Roboto" w:eastAsiaTheme="minorEastAsia" w:hAnsi="Roboto" w:cstheme="minorBidi"/>
        </w:rPr>
        <w:t xml:space="preserve"> de ce cadre de coopération </w:t>
      </w:r>
      <w:r w:rsidR="5FE4CBE9" w:rsidRPr="4D208F99">
        <w:rPr>
          <w:rFonts w:ascii="Roboto" w:eastAsiaTheme="minorEastAsia" w:hAnsi="Roboto" w:cstheme="minorBidi"/>
        </w:rPr>
        <w:t>mettra un accent particulier sur l’appropriation nationale</w:t>
      </w:r>
      <w:r w:rsidR="5ACF0545" w:rsidRPr="4D208F99">
        <w:rPr>
          <w:rFonts w:ascii="Roboto" w:eastAsiaTheme="minorEastAsia" w:hAnsi="Roboto" w:cstheme="minorBidi"/>
        </w:rPr>
        <w:t xml:space="preserve">, le transfert de compétences et l’alignement aux priorités nationales. </w:t>
      </w:r>
    </w:p>
    <w:p w14:paraId="654D45C7" w14:textId="43065BE6" w:rsidR="00A33CC2" w:rsidRDefault="007358CA" w:rsidP="00C73B39">
      <w:pPr>
        <w:jc w:val="both"/>
        <w:rPr>
          <w:rFonts w:ascii="Roboto" w:eastAsiaTheme="minorEastAsia" w:hAnsi="Roboto" w:cstheme="minorBidi"/>
        </w:rPr>
      </w:pPr>
      <w:r>
        <w:rPr>
          <w:rFonts w:ascii="Roboto" w:eastAsiaTheme="minorEastAsia" w:hAnsi="Roboto" w:cstheme="minorBidi"/>
        </w:rPr>
        <w:t xml:space="preserve">Aux principes susmentionnés s’ajoute le </w:t>
      </w:r>
      <w:r w:rsidRPr="00FD1F3B">
        <w:rPr>
          <w:rFonts w:ascii="Roboto" w:eastAsiaTheme="minorEastAsia" w:hAnsi="Roboto" w:cstheme="minorBidi"/>
          <w:b/>
          <w:bCs/>
        </w:rPr>
        <w:t>Nexus Humanitaire, Paix et Développement</w:t>
      </w:r>
      <w:r>
        <w:rPr>
          <w:rFonts w:ascii="Roboto" w:eastAsiaTheme="minorEastAsia" w:hAnsi="Roboto" w:cstheme="minorBidi"/>
        </w:rPr>
        <w:t xml:space="preserve"> que le SNU et ses partenaires ont adopté. </w:t>
      </w:r>
      <w:r w:rsidR="00A33CC2">
        <w:rPr>
          <w:rFonts w:ascii="Roboto" w:eastAsiaTheme="minorEastAsia" w:hAnsi="Roboto" w:cstheme="minorBidi"/>
        </w:rPr>
        <w:t xml:space="preserve">Le SNU s’assurera d’établir une vision collective avec les acteurs qui </w:t>
      </w:r>
      <w:r w:rsidR="00DA03A2" w:rsidRPr="60ADCC7B">
        <w:rPr>
          <w:rFonts w:ascii="Roboto" w:eastAsiaTheme="minorEastAsia" w:hAnsi="Roboto" w:cstheme="minorBidi"/>
        </w:rPr>
        <w:t xml:space="preserve">favorisent </w:t>
      </w:r>
      <w:r w:rsidR="00DA03A2">
        <w:rPr>
          <w:rFonts w:ascii="Roboto" w:eastAsiaTheme="minorEastAsia" w:hAnsi="Roboto" w:cstheme="minorBidi"/>
        </w:rPr>
        <w:t>la</w:t>
      </w:r>
      <w:r w:rsidR="00A33CC2">
        <w:rPr>
          <w:rFonts w:ascii="Roboto" w:eastAsiaTheme="minorEastAsia" w:hAnsi="Roboto" w:cstheme="minorBidi"/>
        </w:rPr>
        <w:t xml:space="preserve"> prévention et qui valorise les acquis et les</w:t>
      </w:r>
      <w:r w:rsidR="007B30F4">
        <w:rPr>
          <w:rFonts w:ascii="Roboto" w:eastAsiaTheme="minorEastAsia" w:hAnsi="Roboto" w:cstheme="minorBidi"/>
        </w:rPr>
        <w:t xml:space="preserve"> </w:t>
      </w:r>
      <w:r w:rsidR="00C73B39">
        <w:rPr>
          <w:rFonts w:ascii="Roboto" w:eastAsiaTheme="minorEastAsia" w:hAnsi="Roboto" w:cstheme="minorBidi"/>
        </w:rPr>
        <w:t>différents modus</w:t>
      </w:r>
      <w:r w:rsidR="00A33CC2">
        <w:rPr>
          <w:rFonts w:ascii="Roboto" w:eastAsiaTheme="minorEastAsia" w:hAnsi="Roboto" w:cstheme="minorBidi"/>
        </w:rPr>
        <w:t xml:space="preserve"> operandi. Le Nexus </w:t>
      </w:r>
      <w:r w:rsidR="00A33CC2" w:rsidRPr="00A33CC2">
        <w:rPr>
          <w:rFonts w:ascii="Roboto" w:eastAsiaTheme="minorEastAsia" w:hAnsi="Roboto" w:cstheme="minorBidi"/>
        </w:rPr>
        <w:t xml:space="preserve">humanitaire-développement-paix (HDP Nexus) présente aux acteurs humanitaires, de développement et de paix une approche qui tire parti de leur avantage comparatif pour mieux répondre aux risques, aux besoins et aux vulnérabilités des populations au niveau </w:t>
      </w:r>
      <w:r w:rsidR="00232B1F" w:rsidRPr="00A33CC2">
        <w:rPr>
          <w:rFonts w:ascii="Roboto" w:eastAsiaTheme="minorEastAsia" w:hAnsi="Roboto" w:cstheme="minorBidi"/>
        </w:rPr>
        <w:t>national. Il</w:t>
      </w:r>
      <w:r w:rsidR="00A33CC2" w:rsidRPr="00A33CC2">
        <w:rPr>
          <w:rFonts w:ascii="Roboto" w:eastAsiaTheme="minorEastAsia" w:hAnsi="Roboto" w:cstheme="minorBidi"/>
        </w:rPr>
        <w:t xml:space="preserve"> s’agit de construire sur l’existant</w:t>
      </w:r>
      <w:r w:rsidR="730CAB11" w:rsidRPr="64D7FD78">
        <w:rPr>
          <w:rFonts w:ascii="Roboto" w:eastAsiaTheme="minorEastAsia" w:hAnsi="Roboto" w:cstheme="minorBidi"/>
        </w:rPr>
        <w:t xml:space="preserve"> </w:t>
      </w:r>
      <w:r w:rsidR="00DA03A2" w:rsidRPr="64D7FD78">
        <w:rPr>
          <w:rFonts w:ascii="Roboto" w:eastAsiaTheme="minorEastAsia" w:hAnsi="Roboto" w:cstheme="minorBidi"/>
        </w:rPr>
        <w:t>tout</w:t>
      </w:r>
      <w:r w:rsidR="00DA03A2" w:rsidRPr="00A33CC2">
        <w:rPr>
          <w:rFonts w:ascii="Roboto" w:eastAsiaTheme="minorEastAsia" w:hAnsi="Roboto" w:cstheme="minorBidi"/>
        </w:rPr>
        <w:t xml:space="preserve"> en</w:t>
      </w:r>
      <w:r w:rsidR="00A33CC2" w:rsidRPr="00A33CC2">
        <w:rPr>
          <w:rFonts w:ascii="Roboto" w:eastAsiaTheme="minorEastAsia" w:hAnsi="Roboto" w:cstheme="minorBidi"/>
        </w:rPr>
        <w:t xml:space="preserve"> renforçant les liens et en adoptant une nouvelle méthode de travail. Le nexus reconnait que les contextes de crises perturbent les systèmes et affaiblissent la coordination entre les différents piliers. </w:t>
      </w:r>
    </w:p>
    <w:p w14:paraId="5FFE6FCA" w14:textId="7BEB2894" w:rsidR="00A33CC2" w:rsidRDefault="00A33CC2" w:rsidP="007358CA">
      <w:pPr>
        <w:jc w:val="both"/>
        <w:rPr>
          <w:rFonts w:ascii="Roboto" w:eastAsiaTheme="minorEastAsia" w:hAnsi="Roboto" w:cstheme="minorBidi"/>
        </w:rPr>
      </w:pPr>
    </w:p>
    <w:p w14:paraId="01DD0800" w14:textId="77777777" w:rsidR="00F14296" w:rsidRDefault="00F14296" w:rsidP="007358CA">
      <w:pPr>
        <w:jc w:val="both"/>
        <w:rPr>
          <w:rFonts w:ascii="Roboto" w:eastAsiaTheme="minorEastAsia" w:hAnsi="Roboto" w:cstheme="minorBidi"/>
        </w:rPr>
      </w:pPr>
    </w:p>
    <w:p w14:paraId="6C2C46BD" w14:textId="77777777" w:rsidR="00F14296" w:rsidRDefault="00F14296" w:rsidP="007358CA">
      <w:pPr>
        <w:jc w:val="both"/>
        <w:rPr>
          <w:rFonts w:ascii="Roboto" w:eastAsiaTheme="minorEastAsia" w:hAnsi="Roboto" w:cstheme="minorBidi"/>
        </w:rPr>
      </w:pPr>
    </w:p>
    <w:p w14:paraId="2AFAA5D4" w14:textId="4C5C5100" w:rsidR="5678ECCC" w:rsidRDefault="5678ECCC" w:rsidP="5678ECCC">
      <w:pPr>
        <w:jc w:val="both"/>
        <w:rPr>
          <w:rFonts w:ascii="Roboto" w:eastAsiaTheme="minorEastAsia" w:hAnsi="Roboto" w:cstheme="minorBidi"/>
        </w:rPr>
      </w:pPr>
    </w:p>
    <w:p w14:paraId="7AD5B8F4" w14:textId="05BB3FE7" w:rsidR="00BC4E95" w:rsidRPr="00393796" w:rsidRDefault="054A1C3F" w:rsidP="00EF287B">
      <w:pPr>
        <w:pStyle w:val="Heading2"/>
      </w:pPr>
      <w:bookmarkStart w:id="8" w:name="_Toc154140053"/>
      <w:r w:rsidRPr="00393796">
        <w:lastRenderedPageBreak/>
        <w:t xml:space="preserve">2.2.  </w:t>
      </w:r>
      <w:r w:rsidR="00CB548C" w:rsidRPr="00393796">
        <w:t>Théorie du changement</w:t>
      </w:r>
      <w:bookmarkEnd w:id="8"/>
    </w:p>
    <w:p w14:paraId="498A542C" w14:textId="529A0677" w:rsidR="00BC4E95" w:rsidRPr="006574F0" w:rsidRDefault="00BC4E95" w:rsidP="17EC4E98">
      <w:pPr>
        <w:spacing w:after="0" w:line="240" w:lineRule="auto"/>
        <w:jc w:val="both"/>
        <w:rPr>
          <w:rFonts w:ascii="Roboto" w:hAnsi="Roboto"/>
        </w:rPr>
      </w:pPr>
    </w:p>
    <w:p w14:paraId="7E39A3F6" w14:textId="554A8E5A" w:rsidR="006819F5" w:rsidRPr="003741DE" w:rsidRDefault="00697B13" w:rsidP="17EC4E98">
      <w:pPr>
        <w:spacing w:after="0" w:line="240" w:lineRule="auto"/>
        <w:jc w:val="both"/>
        <w:rPr>
          <w:rFonts w:ascii="Roboto" w:hAnsi="Roboto"/>
        </w:rPr>
      </w:pPr>
      <w:r w:rsidRPr="003741DE">
        <w:rPr>
          <w:rFonts w:ascii="Roboto" w:hAnsi="Roboto"/>
        </w:rPr>
        <w:t xml:space="preserve">La démarche de la théorie du changement a été employée pour définir les domaines </w:t>
      </w:r>
      <w:r w:rsidRPr="7B5C17DC">
        <w:rPr>
          <w:rFonts w:ascii="Roboto" w:hAnsi="Roboto"/>
        </w:rPr>
        <w:t>d'intervention</w:t>
      </w:r>
      <w:r w:rsidRPr="003741DE">
        <w:rPr>
          <w:rFonts w:ascii="Roboto" w:hAnsi="Roboto"/>
        </w:rPr>
        <w:t xml:space="preserve"> ainsi que les dimensions essentielles et catalytiques nécessaires à l'adoption d'une vision de développement durable et inclusif, conforme à l'Agenda 2030. L'analyse des relations de cause à effet concernant les défis entravant la réalisation des Objectifs de Développement Durable mentionnés précédemment, ainsi que des objectifs stratégiques énoncés dans le Plan d'action gouvernemental, a permis d'identifier les éléments accélérateurs du changement auxquels les Nations Unies peuvent apporter une contribution significative </w:t>
      </w:r>
      <w:r w:rsidR="21184804" w:rsidRPr="3F21E5AF">
        <w:rPr>
          <w:rFonts w:ascii="Roboto" w:hAnsi="Roboto"/>
        </w:rPr>
        <w:t xml:space="preserve">eu égard à </w:t>
      </w:r>
      <w:r w:rsidRPr="003741DE">
        <w:rPr>
          <w:rFonts w:ascii="Roboto" w:hAnsi="Roboto"/>
        </w:rPr>
        <w:t>leurs avantages comparatifs.</w:t>
      </w:r>
    </w:p>
    <w:p w14:paraId="70A1AEE6" w14:textId="4514A9A6" w:rsidR="00697B13" w:rsidRPr="003741DE" w:rsidRDefault="00697B13" w:rsidP="17EC4E98">
      <w:pPr>
        <w:spacing w:after="0" w:line="240" w:lineRule="auto"/>
        <w:jc w:val="both"/>
        <w:rPr>
          <w:rFonts w:ascii="Roboto" w:hAnsi="Roboto"/>
        </w:rPr>
      </w:pPr>
    </w:p>
    <w:p w14:paraId="3F11A06D" w14:textId="10961D5D" w:rsidR="00C03B6E" w:rsidRDefault="00BF3C64" w:rsidP="00C03B6E">
      <w:pPr>
        <w:spacing w:after="0" w:line="240" w:lineRule="auto"/>
        <w:jc w:val="both"/>
        <w:rPr>
          <w:rFonts w:ascii="Roboto" w:hAnsi="Roboto"/>
        </w:rPr>
      </w:pPr>
      <w:r w:rsidRPr="003741DE">
        <w:rPr>
          <w:rFonts w:ascii="Roboto" w:hAnsi="Roboto"/>
        </w:rPr>
        <w:t xml:space="preserve">Sur la base des diverses analyses, </w:t>
      </w:r>
      <w:r w:rsidR="3A38D90C" w:rsidRPr="0BC46F00">
        <w:rPr>
          <w:rFonts w:ascii="Roboto" w:hAnsi="Roboto"/>
        </w:rPr>
        <w:t xml:space="preserve">des exercices de </w:t>
      </w:r>
      <w:r w:rsidRPr="003741DE">
        <w:rPr>
          <w:rFonts w:ascii="Roboto" w:hAnsi="Roboto"/>
        </w:rPr>
        <w:t>priorisation</w:t>
      </w:r>
      <w:r w:rsidR="4233FF19" w:rsidRPr="0BC46F00">
        <w:rPr>
          <w:rFonts w:ascii="Roboto" w:hAnsi="Roboto"/>
        </w:rPr>
        <w:t>,</w:t>
      </w:r>
      <w:r w:rsidRPr="003741DE">
        <w:rPr>
          <w:rFonts w:ascii="Roboto" w:hAnsi="Roboto"/>
        </w:rPr>
        <w:t xml:space="preserve"> et </w:t>
      </w:r>
      <w:r w:rsidR="26A9D32F" w:rsidRPr="13F3FAEF">
        <w:rPr>
          <w:rFonts w:ascii="Roboto" w:hAnsi="Roboto"/>
        </w:rPr>
        <w:t>à travers les</w:t>
      </w:r>
      <w:r w:rsidRPr="003741DE">
        <w:rPr>
          <w:rFonts w:ascii="Roboto" w:hAnsi="Roboto"/>
        </w:rPr>
        <w:t xml:space="preserve"> diverses consultations, le SNU, le Gouvernement et les acteurs de développement ont œuvré pour la définition d’une vision commune de l’avenir. </w:t>
      </w:r>
      <w:r w:rsidR="6FAF5844" w:rsidRPr="3F21E5AF">
        <w:rPr>
          <w:rFonts w:ascii="Roboto" w:hAnsi="Roboto"/>
        </w:rPr>
        <w:t>Ce</w:t>
      </w:r>
      <w:r w:rsidR="6C74F085" w:rsidRPr="3F21E5AF">
        <w:rPr>
          <w:rFonts w:ascii="Roboto" w:hAnsi="Roboto"/>
        </w:rPr>
        <w:t>la</w:t>
      </w:r>
      <w:r w:rsidR="00F059BF">
        <w:rPr>
          <w:rFonts w:ascii="Roboto" w:hAnsi="Roboto"/>
        </w:rPr>
        <w:t xml:space="preserve"> </w:t>
      </w:r>
      <w:r w:rsidRPr="003741DE">
        <w:rPr>
          <w:rFonts w:ascii="Roboto" w:hAnsi="Roboto"/>
        </w:rPr>
        <w:t>a conduit</w:t>
      </w:r>
      <w:r w:rsidR="23815F40" w:rsidRPr="13F3FAEF">
        <w:rPr>
          <w:rFonts w:ascii="Roboto" w:hAnsi="Roboto"/>
        </w:rPr>
        <w:t>,</w:t>
      </w:r>
      <w:r w:rsidRPr="003741DE">
        <w:rPr>
          <w:rFonts w:ascii="Roboto" w:hAnsi="Roboto"/>
        </w:rPr>
        <w:t xml:space="preserve"> par la suite</w:t>
      </w:r>
      <w:r w:rsidR="0B77E5D0" w:rsidRPr="13F3FAEF">
        <w:rPr>
          <w:rFonts w:ascii="Roboto" w:hAnsi="Roboto"/>
        </w:rPr>
        <w:t>,</w:t>
      </w:r>
      <w:r w:rsidRPr="003741DE">
        <w:rPr>
          <w:rFonts w:ascii="Roboto" w:hAnsi="Roboto"/>
        </w:rPr>
        <w:t xml:space="preserve"> à la construction d’une théorie de changement solide, assise sur des données et des analyses factuelles. L’exercice de l’élaboration de la théorie de changement a </w:t>
      </w:r>
      <w:r w:rsidR="00216A59" w:rsidRPr="3F21E5AF">
        <w:rPr>
          <w:rFonts w:ascii="Roboto" w:hAnsi="Roboto"/>
        </w:rPr>
        <w:t xml:space="preserve">identifié </w:t>
      </w:r>
      <w:r w:rsidR="00216A59" w:rsidRPr="003741DE">
        <w:rPr>
          <w:rFonts w:ascii="Roboto" w:hAnsi="Roboto"/>
        </w:rPr>
        <w:t>les</w:t>
      </w:r>
      <w:r w:rsidRPr="003741DE">
        <w:rPr>
          <w:rFonts w:ascii="Roboto" w:hAnsi="Roboto"/>
        </w:rPr>
        <w:t xml:space="preserve"> diverses interconnections et interdépendances entre plusieurs thématiques. Une approche </w:t>
      </w:r>
      <w:r w:rsidR="00A46F7F" w:rsidRPr="003741DE">
        <w:rPr>
          <w:rFonts w:ascii="Roboto" w:hAnsi="Roboto"/>
        </w:rPr>
        <w:t>basée</w:t>
      </w:r>
      <w:r w:rsidRPr="003741DE">
        <w:rPr>
          <w:rFonts w:ascii="Roboto" w:hAnsi="Roboto"/>
        </w:rPr>
        <w:t xml:space="preserve"> sur la demande a été </w:t>
      </w:r>
      <w:r w:rsidR="00A46F7F" w:rsidRPr="003741DE">
        <w:rPr>
          <w:rFonts w:ascii="Roboto" w:hAnsi="Roboto"/>
        </w:rPr>
        <w:t>adoptée</w:t>
      </w:r>
      <w:r w:rsidRPr="003741DE">
        <w:rPr>
          <w:rFonts w:ascii="Roboto" w:hAnsi="Roboto"/>
        </w:rPr>
        <w:t xml:space="preserve">, et a conduit à la </w:t>
      </w:r>
      <w:r w:rsidR="00A46F7F" w:rsidRPr="003741DE">
        <w:rPr>
          <w:rFonts w:ascii="Roboto" w:hAnsi="Roboto"/>
        </w:rPr>
        <w:t>détermination</w:t>
      </w:r>
      <w:r w:rsidRPr="003741DE">
        <w:rPr>
          <w:rFonts w:ascii="Roboto" w:hAnsi="Roboto"/>
        </w:rPr>
        <w:t xml:space="preserve"> des changements souhaités</w:t>
      </w:r>
      <w:r w:rsidR="00A46F7F" w:rsidRPr="003741DE">
        <w:rPr>
          <w:rFonts w:ascii="Roboto" w:hAnsi="Roboto"/>
        </w:rPr>
        <w:t xml:space="preserve"> tout en laissant la porte ouverte à des partenariats futurs et en gardant le rôle de catalyseur de cette dynamique de coopération.</w:t>
      </w:r>
    </w:p>
    <w:p w14:paraId="072935D9" w14:textId="08B416A1" w:rsidR="00F40676" w:rsidRDefault="00F40676" w:rsidP="00C03B6E">
      <w:pPr>
        <w:spacing w:after="0" w:line="240" w:lineRule="auto"/>
        <w:jc w:val="both"/>
        <w:rPr>
          <w:rFonts w:ascii="Roboto" w:hAnsi="Roboto"/>
        </w:rPr>
      </w:pPr>
    </w:p>
    <w:p w14:paraId="5878C8D3" w14:textId="11998E28" w:rsidR="00551902" w:rsidRPr="003741DE" w:rsidRDefault="00C03B6E" w:rsidP="00551902">
      <w:pPr>
        <w:spacing w:after="0" w:line="240" w:lineRule="auto"/>
        <w:jc w:val="both"/>
        <w:rPr>
          <w:rFonts w:ascii="Roboto" w:hAnsi="Roboto"/>
        </w:rPr>
      </w:pPr>
      <w:r w:rsidRPr="003741DE">
        <w:rPr>
          <w:rFonts w:ascii="Roboto" w:hAnsi="Roboto"/>
        </w:rPr>
        <w:t>En collaboration avec le bureau régional de DCO</w:t>
      </w:r>
      <w:r w:rsidR="469B25CC" w:rsidRPr="3F21E5AF">
        <w:rPr>
          <w:rFonts w:ascii="Roboto" w:hAnsi="Roboto"/>
        </w:rPr>
        <w:t xml:space="preserve"> </w:t>
      </w:r>
      <w:r w:rsidR="00216A59" w:rsidRPr="3F21E5AF">
        <w:rPr>
          <w:rFonts w:ascii="Roboto" w:hAnsi="Roboto"/>
        </w:rPr>
        <w:t>(</w:t>
      </w:r>
      <w:r w:rsidR="00216A59">
        <w:rPr>
          <w:rFonts w:ascii="Roboto" w:hAnsi="Roboto"/>
        </w:rPr>
        <w:t>Development Coordination Office)</w:t>
      </w:r>
      <w:r w:rsidR="17DDDFE8" w:rsidRPr="3F21E5AF">
        <w:rPr>
          <w:rFonts w:ascii="Roboto" w:hAnsi="Roboto"/>
        </w:rPr>
        <w:t>,</w:t>
      </w:r>
      <w:r w:rsidRPr="003741DE">
        <w:rPr>
          <w:rFonts w:ascii="Roboto" w:hAnsi="Roboto"/>
        </w:rPr>
        <w:t xml:space="preserve"> l’</w:t>
      </w:r>
      <w:r w:rsidR="00C42C56">
        <w:rPr>
          <w:rFonts w:ascii="Roboto" w:hAnsi="Roboto"/>
        </w:rPr>
        <w:t>É</w:t>
      </w:r>
      <w:r w:rsidR="00C42C56" w:rsidRPr="003741DE">
        <w:rPr>
          <w:rFonts w:ascii="Roboto" w:hAnsi="Roboto"/>
        </w:rPr>
        <w:t>quipe</w:t>
      </w:r>
      <w:r w:rsidRPr="003741DE">
        <w:rPr>
          <w:rFonts w:ascii="Roboto" w:hAnsi="Roboto"/>
        </w:rPr>
        <w:t xml:space="preserve"> </w:t>
      </w:r>
      <w:r w:rsidR="00C42C56">
        <w:rPr>
          <w:rFonts w:ascii="Roboto" w:hAnsi="Roboto"/>
        </w:rPr>
        <w:t>P</w:t>
      </w:r>
      <w:r w:rsidRPr="003741DE">
        <w:rPr>
          <w:rFonts w:ascii="Roboto" w:hAnsi="Roboto"/>
        </w:rPr>
        <w:t xml:space="preserve">ays s’est assurée que la théorie de </w:t>
      </w:r>
      <w:r w:rsidR="770F881E" w:rsidRPr="3F21E5AF">
        <w:rPr>
          <w:rFonts w:ascii="Roboto" w:hAnsi="Roboto"/>
        </w:rPr>
        <w:t>changement mette</w:t>
      </w:r>
      <w:r w:rsidR="40A6AF53" w:rsidRPr="3F21E5AF">
        <w:rPr>
          <w:rFonts w:ascii="Roboto" w:hAnsi="Roboto"/>
        </w:rPr>
        <w:t xml:space="preserve"> en </w:t>
      </w:r>
      <w:r w:rsidR="00216A59" w:rsidRPr="3F21E5AF">
        <w:rPr>
          <w:rFonts w:ascii="Roboto" w:hAnsi="Roboto"/>
        </w:rPr>
        <w:t xml:space="preserve">exergue </w:t>
      </w:r>
      <w:r w:rsidR="00216A59" w:rsidRPr="003741DE">
        <w:rPr>
          <w:rFonts w:ascii="Roboto" w:hAnsi="Roboto"/>
        </w:rPr>
        <w:t>les</w:t>
      </w:r>
      <w:r w:rsidRPr="003741DE">
        <w:rPr>
          <w:rFonts w:ascii="Roboto" w:hAnsi="Roboto"/>
        </w:rPr>
        <w:t xml:space="preserve"> obstacles structurels à l’égalité, à l’accès </w:t>
      </w:r>
      <w:r w:rsidR="778C89E2" w:rsidRPr="3F21E5AF">
        <w:rPr>
          <w:rFonts w:ascii="Roboto" w:hAnsi="Roboto"/>
        </w:rPr>
        <w:t xml:space="preserve">et au contrôle </w:t>
      </w:r>
      <w:r w:rsidR="00216A59" w:rsidRPr="3F21E5AF">
        <w:rPr>
          <w:rFonts w:ascii="Roboto" w:hAnsi="Roboto"/>
        </w:rPr>
        <w:t xml:space="preserve">des </w:t>
      </w:r>
      <w:r w:rsidR="00216A59" w:rsidRPr="003741DE">
        <w:rPr>
          <w:rFonts w:ascii="Roboto" w:hAnsi="Roboto"/>
        </w:rPr>
        <w:t>ressources</w:t>
      </w:r>
      <w:r w:rsidR="65EDCFBF" w:rsidRPr="3F21E5AF">
        <w:rPr>
          <w:rFonts w:ascii="Roboto" w:hAnsi="Roboto"/>
        </w:rPr>
        <w:t xml:space="preserve">, </w:t>
      </w:r>
      <w:r w:rsidRPr="003741DE">
        <w:rPr>
          <w:rFonts w:ascii="Roboto" w:hAnsi="Roboto"/>
        </w:rPr>
        <w:t xml:space="preserve">aux possibilités d’emploi et </w:t>
      </w:r>
      <w:r w:rsidR="74C702F4" w:rsidRPr="1CA94130">
        <w:rPr>
          <w:rFonts w:ascii="Roboto" w:hAnsi="Roboto"/>
        </w:rPr>
        <w:t xml:space="preserve">contribuera </w:t>
      </w:r>
      <w:r w:rsidRPr="003741DE">
        <w:rPr>
          <w:rFonts w:ascii="Roboto" w:hAnsi="Roboto"/>
        </w:rPr>
        <w:t>à éliminer les lois discriminatoires</w:t>
      </w:r>
      <w:r w:rsidR="1CE77E1A" w:rsidRPr="1CA94130">
        <w:rPr>
          <w:rFonts w:ascii="Roboto" w:hAnsi="Roboto"/>
        </w:rPr>
        <w:t>,</w:t>
      </w:r>
      <w:r w:rsidRPr="003741DE">
        <w:rPr>
          <w:rFonts w:ascii="Roboto" w:hAnsi="Roboto"/>
        </w:rPr>
        <w:t xml:space="preserve"> les normes sociales et les stéréotypes qui perpétuent les inégalités et les injustices.</w:t>
      </w:r>
      <w:r w:rsidR="00551902" w:rsidRPr="003741DE">
        <w:rPr>
          <w:rFonts w:ascii="Roboto" w:hAnsi="Roboto"/>
        </w:rPr>
        <w:t xml:space="preserve"> Une considération particulière a été donnée aux situations d’urgence, </w:t>
      </w:r>
      <w:r w:rsidR="7FCC648F" w:rsidRPr="47E9B819">
        <w:rPr>
          <w:rFonts w:ascii="Roboto" w:hAnsi="Roboto"/>
        </w:rPr>
        <w:t>au regard du</w:t>
      </w:r>
      <w:r w:rsidR="00551902" w:rsidRPr="003741DE">
        <w:rPr>
          <w:rFonts w:ascii="Roboto" w:hAnsi="Roboto"/>
        </w:rPr>
        <w:t xml:space="preserve"> risque accru sur </w:t>
      </w:r>
      <w:r w:rsidR="00216A59" w:rsidRPr="003741DE">
        <w:rPr>
          <w:rFonts w:ascii="Roboto" w:hAnsi="Roboto"/>
        </w:rPr>
        <w:t xml:space="preserve">le </w:t>
      </w:r>
      <w:proofErr w:type="spellStart"/>
      <w:r w:rsidR="00216A59">
        <w:rPr>
          <w:rFonts w:ascii="Roboto" w:hAnsi="Roboto"/>
        </w:rPr>
        <w:t>Leave</w:t>
      </w:r>
      <w:proofErr w:type="spellEnd"/>
      <w:r w:rsidR="00216A59">
        <w:rPr>
          <w:rFonts w:ascii="Roboto" w:hAnsi="Roboto"/>
        </w:rPr>
        <w:t xml:space="preserve"> No One </w:t>
      </w:r>
      <w:proofErr w:type="spellStart"/>
      <w:r w:rsidR="00216A59">
        <w:rPr>
          <w:rFonts w:ascii="Roboto" w:hAnsi="Roboto"/>
        </w:rPr>
        <w:t>Behind</w:t>
      </w:r>
      <w:proofErr w:type="spellEnd"/>
      <w:r w:rsidR="00216A59">
        <w:rPr>
          <w:rFonts w:ascii="Roboto" w:hAnsi="Roboto"/>
        </w:rPr>
        <w:t xml:space="preserve"> (</w:t>
      </w:r>
      <w:r w:rsidR="00551902" w:rsidRPr="003741DE">
        <w:rPr>
          <w:rFonts w:ascii="Roboto" w:hAnsi="Roboto"/>
        </w:rPr>
        <w:t>LNOB</w:t>
      </w:r>
      <w:r w:rsidR="00216A59">
        <w:rPr>
          <w:rFonts w:ascii="Roboto" w:hAnsi="Roboto"/>
        </w:rPr>
        <w:t>)</w:t>
      </w:r>
      <w:r w:rsidR="00DD2967">
        <w:rPr>
          <w:rFonts w:ascii="Roboto" w:hAnsi="Roboto"/>
        </w:rPr>
        <w:t xml:space="preserve"> </w:t>
      </w:r>
      <w:r w:rsidR="00551902" w:rsidRPr="003741DE">
        <w:rPr>
          <w:rFonts w:ascii="Roboto" w:hAnsi="Roboto"/>
        </w:rPr>
        <w:t>pendant les périodes de crises et de catastrophes.</w:t>
      </w:r>
    </w:p>
    <w:p w14:paraId="4C742AF0" w14:textId="1FA009BD" w:rsidR="006928D6" w:rsidRPr="003741DE" w:rsidRDefault="006928D6" w:rsidP="00551902">
      <w:pPr>
        <w:spacing w:after="0" w:line="240" w:lineRule="auto"/>
        <w:jc w:val="both"/>
        <w:rPr>
          <w:rFonts w:ascii="Roboto" w:hAnsi="Roboto"/>
        </w:rPr>
      </w:pPr>
    </w:p>
    <w:p w14:paraId="244D53AA" w14:textId="3D1C5129" w:rsidR="001B098F" w:rsidRDefault="00DD2967" w:rsidP="00F0472D">
      <w:pPr>
        <w:spacing w:after="0" w:line="240" w:lineRule="auto"/>
        <w:jc w:val="both"/>
        <w:rPr>
          <w:rFonts w:ascii="Roboto" w:hAnsi="Roboto"/>
        </w:rPr>
      </w:pPr>
      <w:bookmarkStart w:id="9" w:name="_Hlk153828837"/>
      <w:r w:rsidRPr="3F21E5AF">
        <w:rPr>
          <w:rFonts w:ascii="Roboto" w:hAnsi="Roboto"/>
        </w:rPr>
        <w:t xml:space="preserve">Pour </w:t>
      </w:r>
      <w:r w:rsidRPr="003741DE">
        <w:rPr>
          <w:rFonts w:ascii="Roboto" w:hAnsi="Roboto"/>
        </w:rPr>
        <w:t>remédier</w:t>
      </w:r>
      <w:r w:rsidR="001B098F" w:rsidRPr="003741DE">
        <w:rPr>
          <w:rFonts w:ascii="Roboto" w:hAnsi="Roboto"/>
        </w:rPr>
        <w:t xml:space="preserve"> aux causes profondes de la fragilité multidimensionnelle de la Guinée,</w:t>
      </w:r>
      <w:r w:rsidR="00057691" w:rsidRPr="003741DE">
        <w:rPr>
          <w:rFonts w:ascii="Roboto" w:hAnsi="Roboto"/>
        </w:rPr>
        <w:t xml:space="preserve"> l’analyse commune pays a ressorti les principaux risques pour l’atteinte des ODD</w:t>
      </w:r>
      <w:r w:rsidR="0FA023A4" w:rsidRPr="1EC35EAE">
        <w:rPr>
          <w:rFonts w:ascii="Roboto" w:hAnsi="Roboto"/>
        </w:rPr>
        <w:t xml:space="preserve">, liés </w:t>
      </w:r>
      <w:r w:rsidR="00B36CB4" w:rsidRPr="78DF78D1">
        <w:rPr>
          <w:rFonts w:ascii="Roboto" w:hAnsi="Roboto"/>
        </w:rPr>
        <w:t xml:space="preserve">globalement </w:t>
      </w:r>
      <w:r w:rsidR="00B36CB4" w:rsidRPr="003741DE">
        <w:rPr>
          <w:rFonts w:ascii="Roboto" w:hAnsi="Roboto"/>
        </w:rPr>
        <w:t>à</w:t>
      </w:r>
      <w:r w:rsidR="003B4A89" w:rsidRPr="003741DE">
        <w:rPr>
          <w:rFonts w:ascii="Roboto" w:hAnsi="Roboto"/>
        </w:rPr>
        <w:t xml:space="preserve"> la stabilité politique et </w:t>
      </w:r>
      <w:r w:rsidR="2A48344B" w:rsidRPr="5AEB9F99">
        <w:rPr>
          <w:rFonts w:ascii="Roboto" w:hAnsi="Roboto"/>
        </w:rPr>
        <w:t>l’</w:t>
      </w:r>
      <w:r w:rsidR="7FDB1830" w:rsidRPr="5AEB9F99">
        <w:rPr>
          <w:rFonts w:ascii="Roboto" w:hAnsi="Roboto"/>
        </w:rPr>
        <w:t>espace</w:t>
      </w:r>
      <w:r w:rsidR="003B4A89" w:rsidRPr="003741DE">
        <w:rPr>
          <w:rFonts w:ascii="Roboto" w:hAnsi="Roboto"/>
        </w:rPr>
        <w:t xml:space="preserve"> démocratique</w:t>
      </w:r>
      <w:r w:rsidR="5AFFF9A4" w:rsidRPr="52579AC9">
        <w:rPr>
          <w:rFonts w:ascii="Roboto" w:hAnsi="Roboto"/>
        </w:rPr>
        <w:t>,</w:t>
      </w:r>
      <w:r w:rsidR="003B4A89" w:rsidRPr="003741DE">
        <w:rPr>
          <w:rFonts w:ascii="Roboto" w:hAnsi="Roboto"/>
        </w:rPr>
        <w:t xml:space="preserve"> et plus particulièrement, les questions de participation, de gouvernance et de mise en œuvre de réformes transformatrices. Outre cela, </w:t>
      </w:r>
      <w:r w:rsidR="62E39BBF" w:rsidRPr="25EDD97C">
        <w:rPr>
          <w:rFonts w:ascii="Roboto" w:hAnsi="Roboto"/>
        </w:rPr>
        <w:t>on relève l</w:t>
      </w:r>
      <w:r w:rsidR="003B4A89" w:rsidRPr="003741DE">
        <w:rPr>
          <w:rFonts w:ascii="Roboto" w:hAnsi="Roboto"/>
        </w:rPr>
        <w:t xml:space="preserve">es risques relatifs à </w:t>
      </w:r>
      <w:r w:rsidR="00423EEF" w:rsidRPr="003741DE">
        <w:rPr>
          <w:rFonts w:ascii="Roboto" w:hAnsi="Roboto"/>
        </w:rPr>
        <w:t>l</w:t>
      </w:r>
      <w:r w:rsidR="003B4A89" w:rsidRPr="003741DE">
        <w:rPr>
          <w:rFonts w:ascii="Roboto" w:hAnsi="Roboto"/>
        </w:rPr>
        <w:t>’accès aux infrastructures de transport et aux services sociaux de base, la sécurité alimentaire, l’agriculture et la terre</w:t>
      </w:r>
      <w:r w:rsidR="00423EEF" w:rsidRPr="003741DE">
        <w:rPr>
          <w:rFonts w:ascii="Roboto" w:hAnsi="Roboto"/>
        </w:rPr>
        <w:t xml:space="preserve">, la gestion des </w:t>
      </w:r>
      <w:r w:rsidR="003B4A89" w:rsidRPr="003741DE">
        <w:rPr>
          <w:rFonts w:ascii="Roboto" w:hAnsi="Roboto"/>
        </w:rPr>
        <w:t xml:space="preserve">ressources naturelles et les changements climatiques, la migration et les déplacements forcés, la sécurité intérieure et les influences régionales/mondiales, la </w:t>
      </w:r>
      <w:r w:rsidR="00875DFA">
        <w:rPr>
          <w:rFonts w:ascii="Roboto" w:hAnsi="Roboto"/>
        </w:rPr>
        <w:t>j</w:t>
      </w:r>
      <w:r w:rsidR="003B4A89" w:rsidRPr="003741DE">
        <w:rPr>
          <w:rFonts w:ascii="Roboto" w:hAnsi="Roboto"/>
        </w:rPr>
        <w:t xml:space="preserve">ustice et </w:t>
      </w:r>
      <w:r w:rsidR="7FDB1830" w:rsidRPr="74DE48EE">
        <w:rPr>
          <w:rFonts w:ascii="Roboto" w:hAnsi="Roboto"/>
        </w:rPr>
        <w:t>l’</w:t>
      </w:r>
      <w:r w:rsidR="00B36CB4" w:rsidRPr="74DE48EE">
        <w:rPr>
          <w:rFonts w:ascii="Roboto" w:hAnsi="Roboto"/>
        </w:rPr>
        <w:t>État</w:t>
      </w:r>
      <w:r w:rsidR="003B4A89" w:rsidRPr="003741DE">
        <w:rPr>
          <w:rFonts w:ascii="Roboto" w:hAnsi="Roboto"/>
        </w:rPr>
        <w:t xml:space="preserve"> de droit et </w:t>
      </w:r>
      <w:r w:rsidR="00423EEF" w:rsidRPr="003741DE">
        <w:rPr>
          <w:rFonts w:ascii="Roboto" w:hAnsi="Roboto"/>
        </w:rPr>
        <w:t>l</w:t>
      </w:r>
      <w:r w:rsidR="003B4A89" w:rsidRPr="003741DE">
        <w:rPr>
          <w:rFonts w:ascii="Roboto" w:hAnsi="Roboto"/>
        </w:rPr>
        <w:t>a cohésion sociale, l’égalité et la non-discrimination</w:t>
      </w:r>
      <w:r w:rsidR="00423EEF" w:rsidRPr="003741DE">
        <w:rPr>
          <w:rFonts w:ascii="Roboto" w:hAnsi="Roboto"/>
        </w:rPr>
        <w:t xml:space="preserve"> </w:t>
      </w:r>
      <w:r w:rsidR="5EFE90BA" w:rsidRPr="05AE0552">
        <w:rPr>
          <w:rFonts w:ascii="Roboto" w:hAnsi="Roboto"/>
        </w:rPr>
        <w:t>qui s</w:t>
      </w:r>
      <w:r w:rsidR="365A79E1" w:rsidRPr="05AE0552">
        <w:rPr>
          <w:rFonts w:ascii="Roboto" w:hAnsi="Roboto"/>
        </w:rPr>
        <w:t>ont</w:t>
      </w:r>
      <w:r w:rsidR="00423EEF" w:rsidRPr="003741DE">
        <w:rPr>
          <w:rFonts w:ascii="Roboto" w:hAnsi="Roboto"/>
        </w:rPr>
        <w:t xml:space="preserve"> considérés à fort impacts sur la trajectoire des ODD en République de Guinée.</w:t>
      </w:r>
    </w:p>
    <w:bookmarkEnd w:id="9"/>
    <w:p w14:paraId="123C7A75" w14:textId="77777777" w:rsidR="00521C84" w:rsidRDefault="00521C84" w:rsidP="00F0472D">
      <w:pPr>
        <w:spacing w:after="0" w:line="240" w:lineRule="auto"/>
        <w:jc w:val="both"/>
        <w:rPr>
          <w:rFonts w:ascii="Roboto" w:hAnsi="Roboto"/>
        </w:rPr>
      </w:pPr>
    </w:p>
    <w:p w14:paraId="4877E6E3" w14:textId="4EF25716" w:rsidR="00F0472D" w:rsidRDefault="00521C84" w:rsidP="00521C84">
      <w:pPr>
        <w:jc w:val="both"/>
        <w:rPr>
          <w:rFonts w:ascii="Roboto" w:hAnsi="Roboto"/>
        </w:rPr>
      </w:pPr>
      <w:r>
        <w:rPr>
          <w:rFonts w:ascii="Roboto" w:hAnsi="Roboto"/>
        </w:rPr>
        <w:t xml:space="preserve">Par exemple, il est crucial de noter que la crise en Ukraine a affecté plusieurs aspects de l’économie Guinéenne, plus particulièrement avec l’inflation et l’augmentation des prix du pétrole et des </w:t>
      </w:r>
      <w:r w:rsidRPr="008B4C78">
        <w:rPr>
          <w:rFonts w:ascii="Roboto" w:hAnsi="Roboto"/>
        </w:rPr>
        <w:t>prix à la consommation des produits et services non règlementés.</w:t>
      </w:r>
      <w:r>
        <w:rPr>
          <w:rStyle w:val="FootnoteReference"/>
          <w:rFonts w:ascii="Roboto" w:hAnsi="Roboto"/>
        </w:rPr>
        <w:footnoteReference w:id="3"/>
      </w:r>
      <w:r w:rsidRPr="00A05104">
        <w:rPr>
          <w:rFonts w:ascii="Roboto" w:hAnsi="Roboto"/>
        </w:rPr>
        <w:t xml:space="preserve"> </w:t>
      </w:r>
      <w:r w:rsidRPr="008B4C78">
        <w:rPr>
          <w:rFonts w:ascii="Roboto" w:hAnsi="Roboto"/>
        </w:rPr>
        <w:t xml:space="preserve">Selon les estimations du FMI, les prix à la consommation ont augmenté de 9,5% en 2019 à 12,7% en 2022. Selon l’Institut National de la Statistique, l’indice harmonisé des prix à la consommation de Conakry, en glissement annuel, s’est accru de 8,7% en octobre 2022. Les hausses les plus importantes sont </w:t>
      </w:r>
      <w:r w:rsidRPr="008B4C78">
        <w:rPr>
          <w:rFonts w:ascii="Roboto" w:hAnsi="Roboto"/>
        </w:rPr>
        <w:lastRenderedPageBreak/>
        <w:t>du fait des postes suivants : « Logement, eau, électricité, gaz et autre</w:t>
      </w:r>
      <w:r>
        <w:rPr>
          <w:rFonts w:ascii="Roboto" w:hAnsi="Roboto"/>
        </w:rPr>
        <w:t>s</w:t>
      </w:r>
      <w:r w:rsidRPr="008B4C78">
        <w:rPr>
          <w:rFonts w:ascii="Roboto" w:hAnsi="Roboto"/>
        </w:rPr>
        <w:t xml:space="preserve"> combustibles » (+31,2%) ; Enseignements (+31,6%) », « Santé (+29,7%)</w:t>
      </w:r>
      <w:proofErr w:type="gramStart"/>
      <w:r w:rsidRPr="008B4C78">
        <w:rPr>
          <w:rFonts w:ascii="Roboto" w:hAnsi="Roboto"/>
        </w:rPr>
        <w:t>,»</w:t>
      </w:r>
      <w:proofErr w:type="gramEnd"/>
      <w:r w:rsidRPr="008B4C78">
        <w:rPr>
          <w:rFonts w:ascii="Roboto" w:hAnsi="Roboto"/>
        </w:rPr>
        <w:t>,« Boissons alcoolisées, tabacs et stupéfiants (+29,4%) », et « Restaurants et hôtels (+29,2%)</w:t>
      </w:r>
      <w:r w:rsidRPr="008B4C78">
        <w:rPr>
          <w:rStyle w:val="FootnoteReference"/>
          <w:rFonts w:ascii="Roboto" w:hAnsi="Roboto"/>
        </w:rPr>
        <w:footnoteReference w:id="4"/>
      </w:r>
      <w:r w:rsidRPr="008B4C78">
        <w:rPr>
          <w:rFonts w:ascii="Roboto" w:hAnsi="Roboto"/>
        </w:rPr>
        <w:t xml:space="preserve">. </w:t>
      </w:r>
    </w:p>
    <w:p w14:paraId="6BFBD4A9" w14:textId="1480FC55" w:rsidR="00697B13" w:rsidRDefault="00F0472D" w:rsidP="05AE0552">
      <w:pPr>
        <w:spacing w:after="0" w:line="240" w:lineRule="auto"/>
        <w:jc w:val="both"/>
        <w:rPr>
          <w:rFonts w:ascii="Roboto" w:hAnsi="Roboto"/>
        </w:rPr>
      </w:pPr>
      <w:r>
        <w:rPr>
          <w:rFonts w:ascii="Roboto" w:hAnsi="Roboto"/>
        </w:rPr>
        <w:t>Pour répondre à ces défis</w:t>
      </w:r>
      <w:r w:rsidR="14B06D13" w:rsidRPr="7B5C17DC">
        <w:rPr>
          <w:rFonts w:ascii="Roboto" w:hAnsi="Roboto"/>
        </w:rPr>
        <w:t>,</w:t>
      </w:r>
      <w:r>
        <w:rPr>
          <w:rFonts w:ascii="Roboto" w:hAnsi="Roboto"/>
        </w:rPr>
        <w:t xml:space="preserve"> en associant les personnes les plus vulnérables, </w:t>
      </w:r>
      <w:r w:rsidR="00B00D2A">
        <w:rPr>
          <w:rFonts w:ascii="Roboto" w:hAnsi="Roboto"/>
        </w:rPr>
        <w:t xml:space="preserve">le résultat </w:t>
      </w:r>
      <w:r w:rsidR="00B36CB4">
        <w:rPr>
          <w:rFonts w:ascii="Roboto" w:hAnsi="Roboto"/>
        </w:rPr>
        <w:t>d’impact est</w:t>
      </w:r>
      <w:r w:rsidR="00B00D2A" w:rsidRPr="7B5C17DC">
        <w:rPr>
          <w:rFonts w:ascii="Roboto" w:hAnsi="Roboto"/>
        </w:rPr>
        <w:t xml:space="preserve"> </w:t>
      </w:r>
      <w:r w:rsidR="0EE2FD32" w:rsidRPr="7B5C17DC">
        <w:rPr>
          <w:rFonts w:ascii="Roboto" w:hAnsi="Roboto"/>
        </w:rPr>
        <w:t>formulé comme suit</w:t>
      </w:r>
      <w:r w:rsidR="01E3999C" w:rsidRPr="2C3BEBC2">
        <w:rPr>
          <w:rFonts w:ascii="Roboto" w:hAnsi="Roboto"/>
        </w:rPr>
        <w:t xml:space="preserve"> </w:t>
      </w:r>
      <w:r w:rsidR="00B00D2A" w:rsidRPr="7B5C17DC">
        <w:rPr>
          <w:rFonts w:ascii="Roboto" w:hAnsi="Roboto"/>
        </w:rPr>
        <w:t>:</w:t>
      </w:r>
    </w:p>
    <w:p w14:paraId="223B02AD" w14:textId="6BBB2140" w:rsidR="00697B13" w:rsidRDefault="00697B13" w:rsidP="00B00D2A">
      <w:pPr>
        <w:spacing w:after="0" w:line="240" w:lineRule="auto"/>
        <w:jc w:val="both"/>
        <w:rPr>
          <w:rFonts w:ascii="Roboto" w:hAnsi="Roboto"/>
          <w:b/>
          <w:bCs/>
          <w:highlight w:val="red"/>
        </w:rPr>
      </w:pPr>
    </w:p>
    <w:p w14:paraId="51ACE964" w14:textId="0FC7AEDA" w:rsidR="00271A82" w:rsidRPr="002E0661" w:rsidRDefault="67D78D84" w:rsidP="00271A82">
      <w:pPr>
        <w:spacing w:after="0" w:line="240" w:lineRule="auto"/>
        <w:jc w:val="both"/>
        <w:rPr>
          <w:rFonts w:ascii="Roboto" w:hAnsi="Roboto"/>
          <w:b/>
          <w:bCs/>
        </w:rPr>
      </w:pPr>
      <w:r w:rsidRPr="7B5C17DC">
        <w:rPr>
          <w:rFonts w:ascii="Roboto" w:hAnsi="Roboto"/>
          <w:b/>
          <w:bCs/>
        </w:rPr>
        <w:t>D’ici fin</w:t>
      </w:r>
      <w:r w:rsidR="00B00D2A" w:rsidRPr="002E0661">
        <w:rPr>
          <w:rFonts w:ascii="Roboto" w:hAnsi="Roboto"/>
          <w:b/>
          <w:bCs/>
        </w:rPr>
        <w:t xml:space="preserve"> 2028, </w:t>
      </w:r>
      <w:r w:rsidR="04DDC54D" w:rsidRPr="7B5C17DC">
        <w:rPr>
          <w:rFonts w:ascii="Roboto" w:hAnsi="Roboto"/>
          <w:b/>
          <w:bCs/>
        </w:rPr>
        <w:t>l</w:t>
      </w:r>
      <w:r w:rsidR="00B0494B" w:rsidRPr="002E0661">
        <w:rPr>
          <w:rFonts w:ascii="Roboto" w:hAnsi="Roboto"/>
          <w:b/>
          <w:bCs/>
        </w:rPr>
        <w:t>es populations, notamment les plus vulnérables, utilisent les services sociaux de base de qualité et participent activement à la croissance économique durable et diversifiée, et en bénéficient, tout en exerçant leurs droits</w:t>
      </w:r>
      <w:r w:rsidR="38960460" w:rsidRPr="7B5C17DC">
        <w:rPr>
          <w:rFonts w:ascii="Roboto" w:hAnsi="Roboto"/>
          <w:b/>
          <w:bCs/>
        </w:rPr>
        <w:t>,</w:t>
      </w:r>
      <w:r w:rsidR="00B0494B" w:rsidRPr="002E0661">
        <w:rPr>
          <w:rFonts w:ascii="Roboto" w:hAnsi="Roboto"/>
          <w:b/>
          <w:bCs/>
        </w:rPr>
        <w:t xml:space="preserve"> dans un environnement paisible, inclusif et équitable</w:t>
      </w:r>
      <w:r w:rsidR="00271A82" w:rsidRPr="002E0661">
        <w:rPr>
          <w:rFonts w:ascii="Roboto" w:hAnsi="Roboto"/>
          <w:b/>
          <w:bCs/>
        </w:rPr>
        <w:t xml:space="preserve">. </w:t>
      </w:r>
    </w:p>
    <w:p w14:paraId="5BA2ADBA" w14:textId="14943118" w:rsidR="00271A82" w:rsidRDefault="00271A82" w:rsidP="00271A82">
      <w:pPr>
        <w:spacing w:after="0" w:line="240" w:lineRule="auto"/>
        <w:jc w:val="both"/>
        <w:rPr>
          <w:rFonts w:ascii="Roboto" w:hAnsi="Roboto"/>
        </w:rPr>
      </w:pPr>
    </w:p>
    <w:p w14:paraId="7B3C9FEB" w14:textId="77777777" w:rsidR="00271A82" w:rsidRDefault="00271A82" w:rsidP="00271A82">
      <w:pPr>
        <w:spacing w:after="0" w:line="240" w:lineRule="auto"/>
        <w:jc w:val="both"/>
        <w:rPr>
          <w:rFonts w:ascii="Roboto" w:hAnsi="Roboto"/>
        </w:rPr>
      </w:pPr>
    </w:p>
    <w:p w14:paraId="4F906083" w14:textId="77777777" w:rsidR="00805A1A" w:rsidRPr="00805A1A" w:rsidRDefault="00805A1A" w:rsidP="00805A1A">
      <w:pPr>
        <w:spacing w:after="0"/>
        <w:jc w:val="both"/>
        <w:rPr>
          <w:rFonts w:ascii="Roboto" w:eastAsiaTheme="minorHAnsi" w:hAnsi="Roboto" w:cstheme="minorBidi"/>
          <w:kern w:val="2"/>
          <w14:ligatures w14:val="standardContextual"/>
        </w:rPr>
      </w:pPr>
      <w:r w:rsidRPr="00805A1A">
        <w:rPr>
          <w:rFonts w:ascii="Roboto" w:eastAsiaTheme="minorHAnsi" w:hAnsi="Roboto" w:cstheme="minorBidi"/>
          <w:b/>
          <w:bCs/>
          <w:kern w:val="2"/>
          <w14:ligatures w14:val="standardContextual"/>
        </w:rPr>
        <w:t>SI</w:t>
      </w:r>
      <w:r w:rsidRPr="00805A1A">
        <w:rPr>
          <w:rFonts w:ascii="Roboto" w:eastAsiaTheme="minorHAnsi" w:hAnsi="Roboto" w:cstheme="minorBidi"/>
          <w:kern w:val="2"/>
          <w14:ligatures w14:val="standardContextual"/>
        </w:rPr>
        <w:t xml:space="preserve"> les institutions nationales et les collectivités ont des compétences pour</w:t>
      </w:r>
      <w:r w:rsidRPr="00805A1A">
        <w:rPr>
          <w:rFonts w:ascii="Roboto" w:eastAsiaTheme="minorHAnsi" w:hAnsi="Roboto" w:cstheme="minorBidi"/>
          <w:kern w:val="2"/>
        </w:rPr>
        <w:t xml:space="preserve"> améliorer l’offre, l’accès, la demande et la qualité des services sociaux bases au niveau central et décentralisé ;</w:t>
      </w:r>
    </w:p>
    <w:p w14:paraId="70D369F6" w14:textId="77777777" w:rsidR="00805A1A" w:rsidRPr="00805A1A" w:rsidRDefault="00805A1A" w:rsidP="00805A1A">
      <w:pPr>
        <w:spacing w:after="0"/>
        <w:contextualSpacing/>
        <w:jc w:val="both"/>
        <w:rPr>
          <w:rFonts w:ascii="Roboto" w:eastAsiaTheme="minorHAnsi" w:hAnsi="Roboto" w:cstheme="minorBidi"/>
          <w:kern w:val="2"/>
          <w:lang w:eastAsia="en-US"/>
        </w:rPr>
      </w:pPr>
    </w:p>
    <w:p w14:paraId="7995038A" w14:textId="77777777" w:rsidR="00805A1A" w:rsidRPr="00805A1A" w:rsidRDefault="00805A1A" w:rsidP="00B36CB4">
      <w:pPr>
        <w:jc w:val="both"/>
        <w:rPr>
          <w:rFonts w:ascii="Roboto" w:hAnsi="Roboto"/>
          <w:b/>
          <w:bCs/>
          <w:kern w:val="2"/>
          <w14:ligatures w14:val="standardContextual"/>
        </w:rPr>
      </w:pPr>
      <w:r w:rsidRPr="00805A1A">
        <w:rPr>
          <w:rFonts w:ascii="Roboto" w:hAnsi="Roboto"/>
          <w:b/>
          <w:bCs/>
          <w:kern w:val="2"/>
          <w14:ligatures w14:val="standardContextual"/>
        </w:rPr>
        <w:t xml:space="preserve">SI </w:t>
      </w:r>
      <w:r w:rsidRPr="00805A1A">
        <w:rPr>
          <w:rFonts w:ascii="Roboto" w:hAnsi="Roboto"/>
          <w:kern w:val="2"/>
          <w14:ligatures w14:val="standardContextual"/>
        </w:rPr>
        <w:t xml:space="preserve">les financements traditionnels et innovants des </w:t>
      </w:r>
      <w:r w:rsidRPr="00805A1A">
        <w:rPr>
          <w:rFonts w:ascii="Roboto" w:hAnsi="Roboto"/>
          <w:kern w:val="2"/>
        </w:rPr>
        <w:t xml:space="preserve">services sociaux de base et des </w:t>
      </w:r>
      <w:r w:rsidRPr="00805A1A">
        <w:rPr>
          <w:rFonts w:ascii="Roboto" w:hAnsi="Roboto"/>
          <w:kern w:val="2"/>
          <w14:ligatures w14:val="standardContextual"/>
        </w:rPr>
        <w:t xml:space="preserve">secteurs porteurs de croissance dans l’économie nationale sont accrus ; </w:t>
      </w:r>
    </w:p>
    <w:p w14:paraId="64B5CB07" w14:textId="7A80DBDE" w:rsidR="00805A1A" w:rsidRPr="00805A1A" w:rsidRDefault="00805A1A" w:rsidP="00B36CB4">
      <w:pPr>
        <w:contextualSpacing/>
        <w:jc w:val="both"/>
        <w:rPr>
          <w:rFonts w:ascii="Roboto" w:hAnsi="Roboto"/>
          <w:kern w:val="2"/>
          <w14:ligatures w14:val="standardContextual"/>
        </w:rPr>
      </w:pPr>
      <w:r w:rsidRPr="72901D45">
        <w:rPr>
          <w:rFonts w:ascii="Roboto" w:eastAsiaTheme="minorEastAsia" w:hAnsi="Roboto" w:cstheme="minorBidi"/>
          <w:b/>
          <w:bCs/>
          <w:kern w:val="2"/>
          <w14:ligatures w14:val="standardContextual"/>
        </w:rPr>
        <w:t>SI</w:t>
      </w:r>
      <w:r w:rsidRPr="00805A1A">
        <w:rPr>
          <w:rFonts w:ascii="Roboto" w:hAnsi="Roboto"/>
          <w:kern w:val="2"/>
          <w14:ligatures w14:val="standardContextual"/>
        </w:rPr>
        <w:t xml:space="preserve"> </w:t>
      </w:r>
      <w:r w:rsidRPr="00805A1A">
        <w:rPr>
          <w:rFonts w:ascii="Roboto" w:hAnsi="Roboto"/>
          <w:kern w:val="2"/>
        </w:rPr>
        <w:t xml:space="preserve">des reformes et programmes de diversification économique et de </w:t>
      </w:r>
      <w:r w:rsidRPr="00805A1A">
        <w:rPr>
          <w:rFonts w:ascii="Roboto" w:hAnsi="Roboto"/>
          <w:kern w:val="2"/>
          <w14:ligatures w14:val="standardContextual"/>
        </w:rPr>
        <w:t>création de richesses et d’emplois</w:t>
      </w:r>
      <w:r w:rsidR="3523299F" w:rsidRPr="00805A1A">
        <w:rPr>
          <w:rFonts w:ascii="Roboto" w:hAnsi="Roboto"/>
          <w:kern w:val="2"/>
        </w:rPr>
        <w:t xml:space="preserve"> </w:t>
      </w:r>
      <w:r w:rsidRPr="00805A1A">
        <w:rPr>
          <w:rFonts w:ascii="Roboto" w:hAnsi="Roboto"/>
          <w:kern w:val="2"/>
        </w:rPr>
        <w:t xml:space="preserve">sont mis en œuvre </w:t>
      </w:r>
      <w:r w:rsidRPr="00805A1A">
        <w:rPr>
          <w:rFonts w:ascii="Roboto" w:hAnsi="Roboto"/>
          <w:kern w:val="2"/>
          <w14:ligatures w14:val="standardContextual"/>
        </w:rPr>
        <w:t xml:space="preserve">; </w:t>
      </w:r>
    </w:p>
    <w:p w14:paraId="2D3ABC29" w14:textId="77777777" w:rsidR="00805A1A" w:rsidRPr="00805A1A" w:rsidRDefault="00805A1A" w:rsidP="00B36CB4">
      <w:pPr>
        <w:contextualSpacing/>
        <w:jc w:val="both"/>
        <w:rPr>
          <w:rFonts w:ascii="Roboto" w:hAnsi="Roboto"/>
          <w:kern w:val="2"/>
          <w14:ligatures w14:val="standardContextual"/>
        </w:rPr>
      </w:pPr>
    </w:p>
    <w:p w14:paraId="41514AF5" w14:textId="53B4C48B" w:rsidR="00805A1A" w:rsidRPr="00805A1A" w:rsidRDefault="00805A1A" w:rsidP="00B36CB4">
      <w:pPr>
        <w:contextualSpacing/>
        <w:jc w:val="both"/>
        <w:rPr>
          <w:rFonts w:ascii="Roboto" w:hAnsi="Roboto"/>
          <w:kern w:val="2"/>
        </w:rPr>
      </w:pPr>
      <w:r w:rsidRPr="3C043A3C">
        <w:rPr>
          <w:rFonts w:ascii="Roboto" w:eastAsiaTheme="minorEastAsia" w:hAnsi="Roboto" w:cstheme="minorBidi"/>
          <w:b/>
          <w:bCs/>
          <w:kern w:val="2"/>
          <w14:ligatures w14:val="standardContextual"/>
        </w:rPr>
        <w:t>SI</w:t>
      </w:r>
      <w:r w:rsidRPr="00805A1A">
        <w:rPr>
          <w:rFonts w:ascii="Roboto" w:hAnsi="Roboto"/>
          <w:kern w:val="2"/>
          <w14:ligatures w14:val="standardContextual"/>
        </w:rPr>
        <w:t xml:space="preserve"> les communautés les plus vulnérables aux effets du changement climatiques et autres catastrophes sont dotés de capacités de résilience ou d’adaptation</w:t>
      </w:r>
      <w:r w:rsidR="307DE723" w:rsidRPr="00805A1A">
        <w:rPr>
          <w:rFonts w:ascii="Roboto" w:hAnsi="Roboto"/>
          <w:kern w:val="2"/>
          <w14:ligatures w14:val="standardContextual"/>
        </w:rPr>
        <w:t xml:space="preserve"> </w:t>
      </w:r>
      <w:r w:rsidR="61DC8910" w:rsidRPr="00805A1A">
        <w:rPr>
          <w:rFonts w:ascii="Roboto" w:hAnsi="Roboto"/>
          <w:kern w:val="2"/>
          <w14:ligatures w14:val="standardContextual"/>
        </w:rPr>
        <w:t>;</w:t>
      </w:r>
    </w:p>
    <w:p w14:paraId="66B57F94" w14:textId="77777777" w:rsidR="00805A1A" w:rsidRPr="00805A1A" w:rsidRDefault="00805A1A" w:rsidP="00B36CB4">
      <w:pPr>
        <w:contextualSpacing/>
        <w:jc w:val="both"/>
        <w:rPr>
          <w:rFonts w:ascii="Roboto" w:hAnsi="Roboto"/>
          <w:kern w:val="2"/>
        </w:rPr>
      </w:pPr>
      <w:r w:rsidRPr="00805A1A">
        <w:rPr>
          <w:rFonts w:ascii="Roboto" w:hAnsi="Roboto"/>
          <w:kern w:val="2"/>
          <w14:ligatures w14:val="standardContextual"/>
        </w:rPr>
        <w:t xml:space="preserve"> </w:t>
      </w:r>
    </w:p>
    <w:p w14:paraId="5BEC4427" w14:textId="77777777" w:rsidR="00805A1A" w:rsidRPr="00805A1A" w:rsidRDefault="00805A1A" w:rsidP="00B36CB4">
      <w:pPr>
        <w:spacing w:before="200" w:line="216" w:lineRule="auto"/>
        <w:jc w:val="both"/>
        <w:rPr>
          <w:rFonts w:ascii="Roboto" w:hAnsi="Roboto"/>
          <w:b/>
          <w:bCs/>
        </w:rPr>
      </w:pPr>
      <w:r w:rsidRPr="00805A1A">
        <w:rPr>
          <w:rFonts w:ascii="Roboto" w:eastAsia="+mn-ea" w:hAnsi="Roboto" w:cs="+mn-cs"/>
          <w:b/>
          <w:bCs/>
          <w:color w:val="000000"/>
          <w:kern w:val="24"/>
        </w:rPr>
        <w:t>SI</w:t>
      </w:r>
      <w:r w:rsidRPr="00805A1A">
        <w:rPr>
          <w:rFonts w:ascii="Roboto" w:hAnsi="Roboto"/>
          <w:b/>
          <w:bCs/>
        </w:rPr>
        <w:t xml:space="preserve"> </w:t>
      </w:r>
      <w:r w:rsidRPr="00805A1A">
        <w:rPr>
          <w:rFonts w:ascii="Roboto" w:eastAsia="Times New Roman" w:hAnsi="Roboto"/>
        </w:rPr>
        <w:t xml:space="preserve">les populations notamment les plus vulnérables disposent d’opportunités de participation aux prises de décisions, avec un </w:t>
      </w:r>
      <w:r w:rsidRPr="00805A1A">
        <w:rPr>
          <w:rFonts w:ascii="Roboto" w:hAnsi="Roboto"/>
        </w:rPr>
        <w:t xml:space="preserve">accès à une justice équitable, de qualité et respectueuse des droits de toutes les parties ;   </w:t>
      </w:r>
    </w:p>
    <w:p w14:paraId="11FF81E2" w14:textId="77777777" w:rsidR="00805A1A" w:rsidRPr="00393796" w:rsidRDefault="00805A1A" w:rsidP="00B36CB4">
      <w:pPr>
        <w:spacing w:before="200" w:line="216" w:lineRule="auto"/>
        <w:jc w:val="both"/>
        <w:rPr>
          <w:rFonts w:ascii="Roboto" w:hAnsi="Roboto"/>
          <w:b/>
          <w:bCs/>
        </w:rPr>
      </w:pPr>
      <w:r w:rsidRPr="00805A1A">
        <w:rPr>
          <w:rFonts w:ascii="Roboto" w:eastAsia="+mn-ea" w:hAnsi="Roboto" w:cs="+mn-cs"/>
          <w:b/>
          <w:bCs/>
          <w:color w:val="000000"/>
          <w:kern w:val="24"/>
        </w:rPr>
        <w:t>SI</w:t>
      </w:r>
      <w:r w:rsidRPr="00805A1A">
        <w:rPr>
          <w:rFonts w:ascii="Roboto" w:hAnsi="Roboto"/>
          <w:b/>
          <w:bCs/>
        </w:rPr>
        <w:t xml:space="preserve"> </w:t>
      </w:r>
      <w:r w:rsidRPr="00805A1A">
        <w:rPr>
          <w:rFonts w:ascii="Roboto" w:hAnsi="Roboto"/>
        </w:rPr>
        <w:t>les capacités techniques et opérationnelles du système statistique national sont renforcées pour assurer le suivi des ODD.</w:t>
      </w:r>
    </w:p>
    <w:p w14:paraId="65D880FB" w14:textId="77777777" w:rsidR="00271A82" w:rsidRDefault="00271A82" w:rsidP="00271A82">
      <w:pPr>
        <w:spacing w:after="0" w:line="240" w:lineRule="auto"/>
        <w:jc w:val="both"/>
        <w:rPr>
          <w:rFonts w:ascii="Roboto" w:hAnsi="Roboto"/>
        </w:rPr>
      </w:pPr>
    </w:p>
    <w:p w14:paraId="1DF2A409" w14:textId="77777777" w:rsidR="00271A82" w:rsidRPr="00393796" w:rsidRDefault="00271A82" w:rsidP="00271A82">
      <w:pPr>
        <w:jc w:val="both"/>
        <w:rPr>
          <w:rFonts w:ascii="Roboto" w:eastAsiaTheme="minorHAnsi" w:hAnsi="Roboto" w:cstheme="minorBidi"/>
          <w:b/>
          <w:bCs/>
          <w:kern w:val="2"/>
          <w:lang w:eastAsia="en-US"/>
          <w14:ligatures w14:val="standardContextual"/>
        </w:rPr>
      </w:pPr>
      <w:r w:rsidRPr="00393796">
        <w:rPr>
          <w:rFonts w:ascii="Roboto" w:eastAsiaTheme="minorHAnsi" w:hAnsi="Roboto" w:cstheme="minorBidi"/>
          <w:b/>
          <w:bCs/>
          <w:kern w:val="2"/>
          <w:lang w:eastAsia="en-US"/>
          <w14:ligatures w14:val="standardContextual"/>
        </w:rPr>
        <w:t>Et que</w:t>
      </w:r>
    </w:p>
    <w:p w14:paraId="6C84B0E8" w14:textId="2F047FC4" w:rsidR="00ED4700" w:rsidRPr="00ED4700" w:rsidRDefault="00ED4700" w:rsidP="00733B1B">
      <w:pPr>
        <w:numPr>
          <w:ilvl w:val="0"/>
          <w:numId w:val="8"/>
        </w:numPr>
        <w:contextualSpacing/>
        <w:jc w:val="both"/>
        <w:rPr>
          <w:rFonts w:ascii="Roboto" w:eastAsiaTheme="minorEastAsia" w:hAnsi="Roboto" w:cstheme="minorBidi"/>
          <w:kern w:val="2"/>
          <w:lang w:eastAsia="en-US"/>
          <w14:ligatures w14:val="standardContextual"/>
        </w:rPr>
      </w:pPr>
      <w:r w:rsidRPr="72901D45">
        <w:rPr>
          <w:rFonts w:ascii="Roboto" w:eastAsiaTheme="minorEastAsia" w:hAnsi="Roboto" w:cstheme="minorBidi"/>
          <w:kern w:val="2"/>
          <w:lang w:eastAsia="en-US"/>
          <w14:ligatures w14:val="standardContextual"/>
        </w:rPr>
        <w:t>Les institutions ainsi que leurs ressources humaines sont renforcées et à même d’assurer leurs rôles y compris en situation d’urgences et de crises</w:t>
      </w:r>
      <w:r w:rsidR="7B57834F" w:rsidRPr="107B9289">
        <w:rPr>
          <w:rFonts w:ascii="Roboto" w:eastAsiaTheme="minorEastAsia" w:hAnsi="Roboto" w:cstheme="minorBidi"/>
          <w:kern w:val="2"/>
          <w:lang w:eastAsia="en-US"/>
          <w14:ligatures w14:val="standardContextual"/>
        </w:rPr>
        <w:t xml:space="preserve"> </w:t>
      </w:r>
      <w:r w:rsidR="67FD6D7B" w:rsidRPr="107B9289">
        <w:rPr>
          <w:rFonts w:ascii="Roboto" w:eastAsiaTheme="minorEastAsia" w:hAnsi="Roboto" w:cstheme="minorBidi"/>
          <w:kern w:val="2"/>
          <w:lang w:eastAsia="en-US"/>
          <w14:ligatures w14:val="standardContextual"/>
        </w:rPr>
        <w:t>;</w:t>
      </w:r>
      <w:r w:rsidRPr="72901D45">
        <w:rPr>
          <w:rFonts w:ascii="Roboto" w:eastAsiaTheme="minorEastAsia" w:hAnsi="Roboto" w:cstheme="minorBidi"/>
          <w:kern w:val="2"/>
          <w:lang w:eastAsia="en-US"/>
          <w14:ligatures w14:val="standardContextual"/>
        </w:rPr>
        <w:t xml:space="preserve"> </w:t>
      </w:r>
    </w:p>
    <w:p w14:paraId="3983B190" w14:textId="6E276ED5" w:rsidR="00ED4700" w:rsidRPr="00ED4700" w:rsidRDefault="00ED4700" w:rsidP="00733B1B">
      <w:pPr>
        <w:numPr>
          <w:ilvl w:val="0"/>
          <w:numId w:val="8"/>
        </w:numPr>
        <w:contextualSpacing/>
        <w:jc w:val="both"/>
        <w:rPr>
          <w:rFonts w:ascii="Roboto" w:eastAsiaTheme="minorEastAsia" w:hAnsi="Roboto" w:cstheme="minorBidi"/>
          <w:kern w:val="2"/>
          <w:lang w:eastAsia="en-US"/>
          <w14:ligatures w14:val="standardContextual"/>
        </w:rPr>
      </w:pPr>
      <w:r w:rsidRPr="7B5C17DC">
        <w:rPr>
          <w:rFonts w:ascii="Roboto" w:eastAsiaTheme="minorEastAsia" w:hAnsi="Roboto" w:cstheme="minorBidi"/>
          <w:kern w:val="2"/>
          <w:lang w:eastAsia="en-US"/>
          <w14:ligatures w14:val="standardContextual"/>
        </w:rPr>
        <w:t xml:space="preserve">Les budgets alloués aux </w:t>
      </w:r>
      <w:r w:rsidR="2EF6FC27" w:rsidRPr="7B5C17DC">
        <w:rPr>
          <w:rFonts w:ascii="Roboto" w:eastAsiaTheme="minorEastAsia" w:hAnsi="Roboto" w:cstheme="minorBidi"/>
          <w:kern w:val="2"/>
          <w:lang w:eastAsia="en-US"/>
          <w14:ligatures w14:val="standardContextual"/>
        </w:rPr>
        <w:t>d</w:t>
      </w:r>
      <w:r w:rsidR="00B20409">
        <w:rPr>
          <w:rFonts w:ascii="Roboto" w:eastAsiaTheme="minorEastAsia" w:hAnsi="Roboto" w:cstheme="minorBidi"/>
          <w:kern w:val="2"/>
          <w:lang w:eastAsia="en-US"/>
          <w14:ligatures w14:val="standardContextual"/>
        </w:rPr>
        <w:t>if</w:t>
      </w:r>
      <w:r w:rsidR="2EF6FC27" w:rsidRPr="7B5C17DC">
        <w:rPr>
          <w:rFonts w:ascii="Roboto" w:eastAsiaTheme="minorEastAsia" w:hAnsi="Roboto" w:cstheme="minorBidi"/>
          <w:kern w:val="2"/>
          <w:lang w:eastAsia="en-US"/>
          <w14:ligatures w14:val="standardContextual"/>
        </w:rPr>
        <w:t>férents</w:t>
      </w:r>
      <w:r w:rsidR="19A2B0AA" w:rsidRPr="7B5C17DC">
        <w:rPr>
          <w:rFonts w:ascii="Roboto" w:eastAsiaTheme="minorEastAsia" w:hAnsi="Roboto" w:cstheme="minorBidi"/>
          <w:kern w:val="2"/>
          <w:lang w:eastAsia="en-US"/>
          <w14:ligatures w14:val="standardContextual"/>
        </w:rPr>
        <w:t xml:space="preserve"> </w:t>
      </w:r>
      <w:r w:rsidRPr="7B5C17DC">
        <w:rPr>
          <w:rFonts w:ascii="Roboto" w:eastAsiaTheme="minorEastAsia" w:hAnsi="Roboto" w:cstheme="minorBidi"/>
          <w:kern w:val="2"/>
          <w:lang w:eastAsia="en-US"/>
          <w14:ligatures w14:val="standardContextual"/>
        </w:rPr>
        <w:t>secteurs soci</w:t>
      </w:r>
      <w:r w:rsidR="5EB57B3F" w:rsidRPr="7B5C17DC">
        <w:rPr>
          <w:rFonts w:ascii="Roboto" w:eastAsiaTheme="minorEastAsia" w:hAnsi="Roboto" w:cstheme="minorBidi"/>
          <w:kern w:val="2"/>
          <w:lang w:eastAsia="en-US"/>
          <w14:ligatures w14:val="standardContextual"/>
        </w:rPr>
        <w:t>oéconomiques</w:t>
      </w:r>
      <w:r w:rsidRPr="7B5C17DC">
        <w:rPr>
          <w:rFonts w:ascii="Roboto" w:eastAsiaTheme="minorEastAsia" w:hAnsi="Roboto" w:cstheme="minorBidi"/>
          <w:kern w:val="2"/>
          <w:lang w:eastAsia="en-US"/>
          <w14:ligatures w14:val="standardContextual"/>
        </w:rPr>
        <w:t xml:space="preserve"> sont </w:t>
      </w:r>
      <w:r w:rsidR="00CE5AE1">
        <w:rPr>
          <w:rFonts w:ascii="Roboto" w:eastAsiaTheme="minorEastAsia" w:hAnsi="Roboto" w:cstheme="minorBidi"/>
          <w:kern w:val="2"/>
          <w:lang w:eastAsia="en-US"/>
          <w14:ligatures w14:val="standardContextual"/>
        </w:rPr>
        <w:t xml:space="preserve">rehaussés et </w:t>
      </w:r>
      <w:r w:rsidRPr="7B5C17DC">
        <w:rPr>
          <w:rFonts w:ascii="Roboto" w:eastAsiaTheme="minorEastAsia" w:hAnsi="Roboto" w:cstheme="minorBidi"/>
          <w:kern w:val="2"/>
          <w:lang w:eastAsia="en-US"/>
          <w14:ligatures w14:val="standardContextual"/>
        </w:rPr>
        <w:t xml:space="preserve">dépensés de manière appropriée ; </w:t>
      </w:r>
    </w:p>
    <w:p w14:paraId="0C3FAFC4" w14:textId="416B8E0F" w:rsidR="00ED4700" w:rsidRPr="00ED4700" w:rsidRDefault="00ED4700" w:rsidP="00733B1B">
      <w:pPr>
        <w:numPr>
          <w:ilvl w:val="0"/>
          <w:numId w:val="8"/>
        </w:numPr>
        <w:contextualSpacing/>
        <w:jc w:val="both"/>
        <w:rPr>
          <w:rFonts w:ascii="Roboto" w:eastAsiaTheme="minorEastAsia" w:hAnsi="Roboto" w:cstheme="minorBidi"/>
          <w:kern w:val="2"/>
          <w:lang w:eastAsia="en-US"/>
          <w14:ligatures w14:val="standardContextual"/>
        </w:rPr>
      </w:pPr>
      <w:r w:rsidRPr="72901D45">
        <w:rPr>
          <w:rFonts w:ascii="Roboto" w:eastAsiaTheme="minorEastAsia" w:hAnsi="Roboto" w:cstheme="minorBidi"/>
          <w:kern w:val="2"/>
          <w:lang w:eastAsia="en-US"/>
          <w14:ligatures w14:val="standardContextual"/>
        </w:rPr>
        <w:t>Les politiques publiques favorisent l’environnement des affaires et créent, d’une manière inclusive, des opportunités d’emplois productifs, décents et durables</w:t>
      </w:r>
      <w:r w:rsidR="4AF43492" w:rsidRPr="3F21E5AF">
        <w:rPr>
          <w:rFonts w:ascii="Roboto" w:eastAsiaTheme="minorEastAsia" w:hAnsi="Roboto" w:cstheme="minorBidi"/>
          <w:kern w:val="2"/>
          <w:lang w:eastAsia="en-US"/>
          <w14:ligatures w14:val="standardContextual"/>
        </w:rPr>
        <w:t xml:space="preserve"> </w:t>
      </w:r>
      <w:r w:rsidRPr="72901D45">
        <w:rPr>
          <w:rFonts w:ascii="Roboto" w:eastAsiaTheme="minorEastAsia" w:hAnsi="Roboto" w:cstheme="minorBidi"/>
          <w:kern w:val="2"/>
          <w:lang w:eastAsia="en-US"/>
          <w14:ligatures w14:val="standardContextual"/>
        </w:rPr>
        <w:t>pour les femmes et les jeunes dans le pays ;</w:t>
      </w:r>
    </w:p>
    <w:p w14:paraId="0246AC80" w14:textId="51E91959" w:rsidR="00ED4700" w:rsidRPr="00ED4700" w:rsidRDefault="00ED4700" w:rsidP="00733B1B">
      <w:pPr>
        <w:numPr>
          <w:ilvl w:val="0"/>
          <w:numId w:val="8"/>
        </w:numPr>
        <w:contextualSpacing/>
        <w:jc w:val="both"/>
        <w:rPr>
          <w:rFonts w:ascii="Roboto" w:eastAsiaTheme="minorEastAsia" w:hAnsi="Roboto" w:cstheme="minorBidi"/>
          <w:kern w:val="2"/>
          <w:lang w:eastAsia="en-US"/>
          <w14:ligatures w14:val="standardContextual"/>
        </w:rPr>
      </w:pPr>
      <w:r w:rsidRPr="72901D45">
        <w:rPr>
          <w:rFonts w:ascii="Roboto" w:eastAsiaTheme="minorEastAsia" w:hAnsi="Roboto" w:cstheme="minorBidi"/>
          <w:kern w:val="2"/>
          <w:lang w:eastAsia="en-US"/>
          <w14:ligatures w14:val="standardContextual"/>
        </w:rPr>
        <w:t>Les institutions sont légitimes, crédibles</w:t>
      </w:r>
      <w:r w:rsidR="00700B2E">
        <w:rPr>
          <w:rFonts w:ascii="Roboto" w:eastAsiaTheme="minorEastAsia" w:hAnsi="Roboto" w:cstheme="minorBidi"/>
          <w:kern w:val="2"/>
          <w:lang w:eastAsia="en-US"/>
          <w14:ligatures w14:val="standardContextual"/>
        </w:rPr>
        <w:t xml:space="preserve"> respectent leurs engagements </w:t>
      </w:r>
      <w:r w:rsidRPr="72901D45">
        <w:rPr>
          <w:rFonts w:ascii="Roboto" w:eastAsiaTheme="minorEastAsia" w:hAnsi="Roboto" w:cstheme="minorBidi"/>
          <w:kern w:val="2"/>
          <w:lang w:eastAsia="en-US"/>
          <w14:ligatures w14:val="standardContextual"/>
        </w:rPr>
        <w:t>et fonctionnent suivant une gouvernance démocratique, inclusive et transparente et que la mise en œuvre des réformes institutionnelles et politiques est effective ;</w:t>
      </w:r>
    </w:p>
    <w:p w14:paraId="6C546A1D" w14:textId="5B68D720" w:rsidR="00ED4700" w:rsidRPr="00ED4700" w:rsidRDefault="00ED4700" w:rsidP="00733B1B">
      <w:pPr>
        <w:numPr>
          <w:ilvl w:val="0"/>
          <w:numId w:val="8"/>
        </w:numPr>
        <w:contextualSpacing/>
        <w:jc w:val="both"/>
        <w:rPr>
          <w:rFonts w:ascii="Roboto" w:eastAsiaTheme="minorEastAsia" w:hAnsi="Roboto" w:cstheme="minorBidi"/>
          <w:kern w:val="2"/>
          <w:lang w:eastAsia="en-US"/>
          <w14:ligatures w14:val="standardContextual"/>
        </w:rPr>
      </w:pPr>
      <w:r w:rsidRPr="72901D45">
        <w:rPr>
          <w:rFonts w:ascii="Roboto" w:eastAsiaTheme="minorEastAsia" w:hAnsi="Roboto" w:cstheme="minorBidi"/>
          <w:kern w:val="2"/>
          <w:lang w:eastAsia="en-US"/>
          <w14:ligatures w14:val="standardContextual"/>
        </w:rPr>
        <w:lastRenderedPageBreak/>
        <w:t xml:space="preserve">Les acteurs sociopolitiques sont engagés et collaborent </w:t>
      </w:r>
      <w:r w:rsidR="55768990" w:rsidRPr="15320157">
        <w:rPr>
          <w:rFonts w:ascii="Roboto" w:eastAsiaTheme="minorEastAsia" w:hAnsi="Roboto" w:cstheme="minorBidi"/>
          <w:kern w:val="2"/>
          <w:lang w:eastAsia="en-US"/>
          <w14:ligatures w14:val="standardContextual"/>
        </w:rPr>
        <w:t>pour</w:t>
      </w:r>
      <w:r w:rsidRPr="72901D45">
        <w:rPr>
          <w:rFonts w:ascii="Roboto" w:eastAsiaTheme="minorEastAsia" w:hAnsi="Roboto" w:cstheme="minorBidi"/>
          <w:kern w:val="2"/>
          <w:lang w:eastAsia="en-US"/>
          <w14:ligatures w14:val="standardContextual"/>
        </w:rPr>
        <w:t xml:space="preserve"> l’application des </w:t>
      </w:r>
      <w:r w:rsidR="00485EA8" w:rsidRPr="72901D45">
        <w:rPr>
          <w:rFonts w:ascii="Roboto" w:eastAsiaTheme="minorEastAsia" w:hAnsi="Roboto" w:cstheme="minorBidi"/>
          <w:kern w:val="2"/>
          <w:lang w:eastAsia="en-US"/>
          <w14:ligatures w14:val="standardContextual"/>
        </w:rPr>
        <w:t xml:space="preserve">résolutions </w:t>
      </w:r>
      <w:r w:rsidR="00700B2E">
        <w:rPr>
          <w:rFonts w:ascii="Roboto" w:eastAsiaTheme="minorEastAsia" w:hAnsi="Roboto" w:cstheme="minorBidi"/>
          <w:kern w:val="2"/>
          <w:lang w:eastAsia="en-US"/>
          <w14:ligatures w14:val="standardContextual"/>
        </w:rPr>
        <w:t xml:space="preserve">favorisant un environnement </w:t>
      </w:r>
      <w:proofErr w:type="gramStart"/>
      <w:r w:rsidR="00700B2E">
        <w:rPr>
          <w:rFonts w:ascii="Roboto" w:eastAsiaTheme="minorEastAsia" w:hAnsi="Roboto" w:cstheme="minorBidi"/>
          <w:kern w:val="2"/>
          <w:lang w:eastAsia="en-US"/>
          <w14:ligatures w14:val="standardContextual"/>
        </w:rPr>
        <w:t>paisible</w:t>
      </w:r>
      <w:r w:rsidR="00485EA8" w:rsidRPr="72901D45">
        <w:rPr>
          <w:rFonts w:ascii="Roboto" w:eastAsiaTheme="minorEastAsia" w:hAnsi="Roboto" w:cstheme="minorBidi"/>
          <w:kern w:val="2"/>
          <w:lang w:eastAsia="en-US"/>
          <w14:ligatures w14:val="standardContextual"/>
        </w:rPr>
        <w:t>;</w:t>
      </w:r>
      <w:proofErr w:type="gramEnd"/>
    </w:p>
    <w:p w14:paraId="0866015A" w14:textId="0BAD9FE4" w:rsidR="004E548F" w:rsidRPr="00C77C0A" w:rsidRDefault="00ED4700" w:rsidP="00C914B9">
      <w:pPr>
        <w:numPr>
          <w:ilvl w:val="0"/>
          <w:numId w:val="8"/>
        </w:numPr>
        <w:contextualSpacing/>
        <w:jc w:val="both"/>
        <w:rPr>
          <w:rFonts w:ascii="Roboto" w:eastAsiaTheme="minorEastAsia" w:hAnsi="Roboto" w:cstheme="minorBidi"/>
          <w:kern w:val="2"/>
          <w:lang w:eastAsia="en-US"/>
          <w14:ligatures w14:val="standardContextual"/>
        </w:rPr>
      </w:pPr>
      <w:r w:rsidRPr="3FDAB124">
        <w:rPr>
          <w:rFonts w:ascii="Roboto" w:eastAsiaTheme="minorEastAsia" w:hAnsi="Roboto" w:cstheme="minorBidi"/>
          <w:kern w:val="2"/>
          <w:lang w:eastAsia="en-US"/>
          <w14:ligatures w14:val="standardContextual"/>
        </w:rPr>
        <w:t>La situation sécuritaire interne et sous régionale s’améliore.</w:t>
      </w:r>
    </w:p>
    <w:p w14:paraId="498A013C" w14:textId="39E765B9" w:rsidR="004E548F" w:rsidRPr="00C77C0A" w:rsidRDefault="004E548F" w:rsidP="00733B1B">
      <w:pPr>
        <w:contextualSpacing/>
        <w:jc w:val="both"/>
        <w:rPr>
          <w:rFonts w:ascii="Roboto" w:eastAsiaTheme="minorEastAsia" w:hAnsi="Roboto" w:cstheme="minorBidi"/>
          <w:kern w:val="2"/>
          <w:lang w:eastAsia="en-US"/>
          <w14:ligatures w14:val="standardContextual"/>
        </w:rPr>
      </w:pPr>
    </w:p>
    <w:p w14:paraId="30D4855E" w14:textId="51EFC04F" w:rsidR="18734F18" w:rsidRDefault="18734F18" w:rsidP="7B5C17DC">
      <w:pPr>
        <w:contextualSpacing/>
        <w:jc w:val="both"/>
        <w:rPr>
          <w:rFonts w:ascii="Roboto" w:eastAsiaTheme="minorEastAsia" w:hAnsi="Roboto" w:cstheme="minorBidi"/>
          <w:lang w:eastAsia="en-US"/>
        </w:rPr>
      </w:pPr>
      <w:r w:rsidRPr="7B5C17DC">
        <w:rPr>
          <w:rFonts w:ascii="Roboto" w:eastAsiaTheme="minorEastAsia" w:hAnsi="Roboto" w:cstheme="minorBidi"/>
          <w:lang w:eastAsia="en-US"/>
        </w:rPr>
        <w:t>Pour faire de cette théorie de changement une réalité</w:t>
      </w:r>
      <w:r w:rsidR="6ADC0674" w:rsidRPr="7B5C17DC">
        <w:rPr>
          <w:rFonts w:ascii="Roboto" w:eastAsiaTheme="minorEastAsia" w:hAnsi="Roboto" w:cstheme="minorBidi"/>
          <w:lang w:eastAsia="en-US"/>
        </w:rPr>
        <w:t xml:space="preserve"> en Guinée</w:t>
      </w:r>
      <w:r w:rsidRPr="7B5C17DC">
        <w:rPr>
          <w:rFonts w:ascii="Roboto" w:eastAsiaTheme="minorEastAsia" w:hAnsi="Roboto" w:cstheme="minorBidi"/>
          <w:lang w:eastAsia="en-US"/>
        </w:rPr>
        <w:t>, à l’horizon 20</w:t>
      </w:r>
      <w:r w:rsidR="1E245A4E" w:rsidRPr="7B5C17DC">
        <w:rPr>
          <w:rFonts w:ascii="Roboto" w:eastAsiaTheme="minorEastAsia" w:hAnsi="Roboto" w:cstheme="minorBidi"/>
          <w:lang w:eastAsia="en-US"/>
        </w:rPr>
        <w:t xml:space="preserve">28, soit 2 ans avant la date butoir pour réaliser les </w:t>
      </w:r>
      <w:proofErr w:type="gramStart"/>
      <w:r w:rsidR="1E245A4E" w:rsidRPr="7B5C17DC">
        <w:rPr>
          <w:rFonts w:ascii="Roboto" w:eastAsiaTheme="minorEastAsia" w:hAnsi="Roboto" w:cstheme="minorBidi"/>
          <w:lang w:eastAsia="en-US"/>
        </w:rPr>
        <w:t xml:space="preserve">ODD </w:t>
      </w:r>
      <w:r w:rsidR="003B4763" w:rsidRPr="7B5C17DC">
        <w:rPr>
          <w:rFonts w:ascii="Roboto" w:eastAsiaTheme="minorEastAsia" w:hAnsi="Roboto" w:cstheme="minorBidi"/>
          <w:lang w:eastAsia="en-US"/>
        </w:rPr>
        <w:t>,</w:t>
      </w:r>
      <w:proofErr w:type="gramEnd"/>
      <w:r w:rsidR="003B4763" w:rsidRPr="7B5C17DC">
        <w:rPr>
          <w:rFonts w:ascii="Roboto" w:eastAsiaTheme="minorEastAsia" w:hAnsi="Roboto" w:cstheme="minorBidi"/>
          <w:lang w:eastAsia="en-US"/>
        </w:rPr>
        <w:t xml:space="preserve"> </w:t>
      </w:r>
      <w:r w:rsidR="003B4763">
        <w:rPr>
          <w:rFonts w:ascii="Roboto" w:eastAsiaTheme="minorEastAsia" w:hAnsi="Roboto" w:cstheme="minorBidi"/>
          <w:lang w:eastAsia="en-US"/>
        </w:rPr>
        <w:t xml:space="preserve">la mise en œuvre des engagements du Gouvernement et </w:t>
      </w:r>
      <w:r w:rsidR="1E245A4E" w:rsidRPr="7B5C17DC">
        <w:rPr>
          <w:rFonts w:ascii="Roboto" w:eastAsiaTheme="minorEastAsia" w:hAnsi="Roboto" w:cstheme="minorBidi"/>
          <w:lang w:eastAsia="en-US"/>
        </w:rPr>
        <w:t xml:space="preserve">l’appropriation des résultats </w:t>
      </w:r>
      <w:r w:rsidR="460D2017" w:rsidRPr="7B5C17DC">
        <w:rPr>
          <w:rFonts w:ascii="Roboto" w:eastAsiaTheme="minorEastAsia" w:hAnsi="Roboto" w:cstheme="minorBidi"/>
          <w:lang w:eastAsia="en-US"/>
        </w:rPr>
        <w:t>par les partenaires</w:t>
      </w:r>
      <w:r w:rsidR="56E8B146" w:rsidRPr="7B5C17DC">
        <w:rPr>
          <w:rFonts w:ascii="Roboto" w:eastAsiaTheme="minorEastAsia" w:hAnsi="Roboto" w:cstheme="minorBidi"/>
          <w:lang w:eastAsia="en-US"/>
        </w:rPr>
        <w:t xml:space="preserve"> de mise en œuvre</w:t>
      </w:r>
      <w:r w:rsidR="460D2017" w:rsidRPr="7B5C17DC">
        <w:rPr>
          <w:rFonts w:ascii="Roboto" w:eastAsiaTheme="minorEastAsia" w:hAnsi="Roboto" w:cstheme="minorBidi"/>
          <w:lang w:eastAsia="en-US"/>
        </w:rPr>
        <w:t xml:space="preserve"> d</w:t>
      </w:r>
      <w:r w:rsidR="1B317B9A" w:rsidRPr="7B5C17DC">
        <w:rPr>
          <w:rFonts w:ascii="Roboto" w:eastAsiaTheme="minorEastAsia" w:hAnsi="Roboto" w:cstheme="minorBidi"/>
          <w:lang w:eastAsia="en-US"/>
        </w:rPr>
        <w:t>evra</w:t>
      </w:r>
      <w:r w:rsidR="460D2017" w:rsidRPr="7B5C17DC">
        <w:rPr>
          <w:rFonts w:ascii="Roboto" w:eastAsiaTheme="minorEastAsia" w:hAnsi="Roboto" w:cstheme="minorBidi"/>
          <w:lang w:eastAsia="en-US"/>
        </w:rPr>
        <w:t xml:space="preserve"> être </w:t>
      </w:r>
      <w:r w:rsidR="00733B1B" w:rsidRPr="7B5C17DC">
        <w:rPr>
          <w:rFonts w:ascii="Roboto" w:eastAsiaTheme="minorEastAsia" w:hAnsi="Roboto" w:cstheme="minorBidi"/>
          <w:lang w:eastAsia="en-US"/>
        </w:rPr>
        <w:t>effective, et</w:t>
      </w:r>
      <w:r w:rsidR="5C7C875A" w:rsidRPr="7B5C17DC">
        <w:rPr>
          <w:rFonts w:ascii="Roboto" w:eastAsiaTheme="minorEastAsia" w:hAnsi="Roboto" w:cstheme="minorBidi"/>
          <w:lang w:eastAsia="en-US"/>
        </w:rPr>
        <w:t xml:space="preserve"> les partenariats </w:t>
      </w:r>
      <w:r w:rsidR="1D0B548E" w:rsidRPr="7B5C17DC">
        <w:rPr>
          <w:rFonts w:ascii="Roboto" w:eastAsiaTheme="minorEastAsia" w:hAnsi="Roboto" w:cstheme="minorBidi"/>
          <w:lang w:eastAsia="en-US"/>
        </w:rPr>
        <w:t xml:space="preserve">avec le Gouvernement et les </w:t>
      </w:r>
      <w:r w:rsidR="2FA2608B" w:rsidRPr="7B5C17DC">
        <w:rPr>
          <w:rFonts w:ascii="Roboto" w:eastAsiaTheme="minorEastAsia" w:hAnsi="Roboto" w:cstheme="minorBidi"/>
          <w:lang w:eastAsia="en-US"/>
        </w:rPr>
        <w:t>acteurs de développement</w:t>
      </w:r>
      <w:r w:rsidR="1D0B548E" w:rsidRPr="7B5C17DC">
        <w:rPr>
          <w:rFonts w:ascii="Roboto" w:eastAsiaTheme="minorEastAsia" w:hAnsi="Roboto" w:cstheme="minorBidi"/>
          <w:lang w:eastAsia="en-US"/>
        </w:rPr>
        <w:t xml:space="preserve"> consolidés.  </w:t>
      </w:r>
    </w:p>
    <w:p w14:paraId="1F410FEA" w14:textId="291BBD12" w:rsidR="1CD6CF28" w:rsidRDefault="1CD6CF28" w:rsidP="1CD6CF28">
      <w:pPr>
        <w:contextualSpacing/>
        <w:jc w:val="both"/>
        <w:rPr>
          <w:rFonts w:ascii="Roboto" w:eastAsiaTheme="minorEastAsia" w:hAnsi="Roboto" w:cstheme="minorBidi"/>
          <w:lang w:eastAsia="en-US"/>
        </w:rPr>
      </w:pPr>
    </w:p>
    <w:p w14:paraId="3B1BA1AD" w14:textId="2A138628" w:rsidR="006819F5" w:rsidRDefault="1D0B548E" w:rsidP="00B60D20">
      <w:pPr>
        <w:contextualSpacing/>
        <w:jc w:val="both"/>
        <w:rPr>
          <w:rFonts w:ascii="Roboto" w:eastAsiaTheme="minorEastAsia" w:hAnsi="Roboto" w:cstheme="minorBidi"/>
          <w:lang w:eastAsia="en-US"/>
        </w:rPr>
      </w:pPr>
      <w:r w:rsidRPr="7B5C17DC">
        <w:rPr>
          <w:rFonts w:ascii="Roboto" w:eastAsiaTheme="minorEastAsia" w:hAnsi="Roboto" w:cstheme="minorBidi"/>
          <w:lang w:eastAsia="en-US"/>
        </w:rPr>
        <w:t>Une anticipation des chocs économiques, sociaux et environnementaux</w:t>
      </w:r>
      <w:r w:rsidR="672C184D" w:rsidRPr="7B5C17DC">
        <w:rPr>
          <w:rFonts w:ascii="Roboto" w:eastAsiaTheme="minorEastAsia" w:hAnsi="Roboto" w:cstheme="minorBidi"/>
          <w:lang w:eastAsia="en-US"/>
        </w:rPr>
        <w:t xml:space="preserve">, ainsi </w:t>
      </w:r>
      <w:r w:rsidR="768AA938" w:rsidRPr="7B5C17DC">
        <w:rPr>
          <w:rFonts w:ascii="Roboto" w:eastAsiaTheme="minorEastAsia" w:hAnsi="Roboto" w:cstheme="minorBidi"/>
          <w:lang w:eastAsia="en-US"/>
        </w:rPr>
        <w:t xml:space="preserve">que </w:t>
      </w:r>
      <w:r w:rsidR="672C184D" w:rsidRPr="7B5C17DC">
        <w:rPr>
          <w:rFonts w:ascii="Roboto" w:eastAsiaTheme="minorEastAsia" w:hAnsi="Roboto" w:cstheme="minorBidi"/>
          <w:lang w:eastAsia="en-US"/>
        </w:rPr>
        <w:t xml:space="preserve">les </w:t>
      </w:r>
      <w:r w:rsidR="14C89D0A" w:rsidRPr="7B5C17DC">
        <w:rPr>
          <w:rFonts w:ascii="Roboto" w:eastAsiaTheme="minorEastAsia" w:hAnsi="Roboto" w:cstheme="minorBidi"/>
          <w:lang w:eastAsia="en-US"/>
        </w:rPr>
        <w:t>ré</w:t>
      </w:r>
      <w:r w:rsidR="672C184D" w:rsidRPr="7B5C17DC">
        <w:rPr>
          <w:rFonts w:ascii="Roboto" w:eastAsiaTheme="minorEastAsia" w:hAnsi="Roboto" w:cstheme="minorBidi"/>
          <w:lang w:eastAsia="en-US"/>
        </w:rPr>
        <w:t xml:space="preserve">orientations des </w:t>
      </w:r>
      <w:r w:rsidR="5ED25509" w:rsidRPr="7B5C17DC">
        <w:rPr>
          <w:rFonts w:ascii="Roboto" w:eastAsiaTheme="minorEastAsia" w:hAnsi="Roboto" w:cstheme="minorBidi"/>
          <w:lang w:eastAsia="en-US"/>
        </w:rPr>
        <w:t>fi</w:t>
      </w:r>
      <w:r w:rsidR="1615F94C" w:rsidRPr="7B5C17DC">
        <w:rPr>
          <w:rFonts w:ascii="Roboto" w:eastAsiaTheme="minorEastAsia" w:hAnsi="Roboto" w:cstheme="minorBidi"/>
          <w:lang w:eastAsia="en-US"/>
        </w:rPr>
        <w:t>n</w:t>
      </w:r>
      <w:r w:rsidR="5ED25509" w:rsidRPr="7B5C17DC">
        <w:rPr>
          <w:rFonts w:ascii="Roboto" w:eastAsiaTheme="minorEastAsia" w:hAnsi="Roboto" w:cstheme="minorBidi"/>
          <w:lang w:eastAsia="en-US"/>
        </w:rPr>
        <w:t>ancements</w:t>
      </w:r>
      <w:r w:rsidR="672C184D" w:rsidRPr="7B5C17DC">
        <w:rPr>
          <w:rFonts w:ascii="Roboto" w:eastAsiaTheme="minorEastAsia" w:hAnsi="Roboto" w:cstheme="minorBidi"/>
          <w:lang w:eastAsia="en-US"/>
        </w:rPr>
        <w:t xml:space="preserve"> </w:t>
      </w:r>
      <w:r w:rsidR="41EA8FD5" w:rsidRPr="7B5C17DC">
        <w:rPr>
          <w:rFonts w:ascii="Roboto" w:eastAsiaTheme="minorEastAsia" w:hAnsi="Roboto" w:cstheme="minorBidi"/>
          <w:lang w:eastAsia="en-US"/>
        </w:rPr>
        <w:t xml:space="preserve">liés </w:t>
      </w:r>
      <w:r w:rsidR="672C184D" w:rsidRPr="7B5C17DC">
        <w:rPr>
          <w:rFonts w:ascii="Roboto" w:eastAsiaTheme="minorEastAsia" w:hAnsi="Roboto" w:cstheme="minorBidi"/>
          <w:lang w:eastAsia="en-US"/>
        </w:rPr>
        <w:t xml:space="preserve">à </w:t>
      </w:r>
      <w:r w:rsidR="5ED25509" w:rsidRPr="7B5C17DC">
        <w:rPr>
          <w:rFonts w:ascii="Roboto" w:eastAsiaTheme="minorEastAsia" w:hAnsi="Roboto" w:cstheme="minorBidi"/>
          <w:lang w:eastAsia="en-US"/>
        </w:rPr>
        <w:t>l’apparition</w:t>
      </w:r>
      <w:r w:rsidR="7E0E5D19" w:rsidRPr="7B5C17DC">
        <w:rPr>
          <w:rFonts w:ascii="Roboto" w:eastAsiaTheme="minorEastAsia" w:hAnsi="Roboto" w:cstheme="minorBidi"/>
          <w:lang w:eastAsia="en-US"/>
        </w:rPr>
        <w:t xml:space="preserve"> </w:t>
      </w:r>
      <w:r w:rsidR="1D076224" w:rsidRPr="7B5C17DC">
        <w:rPr>
          <w:rFonts w:ascii="Roboto" w:eastAsiaTheme="minorEastAsia" w:hAnsi="Roboto" w:cstheme="minorBidi"/>
          <w:lang w:eastAsia="en-US"/>
        </w:rPr>
        <w:t>éventuelle</w:t>
      </w:r>
      <w:r w:rsidR="7E0E5D19" w:rsidRPr="7B5C17DC">
        <w:rPr>
          <w:rFonts w:ascii="Roboto" w:eastAsiaTheme="minorEastAsia" w:hAnsi="Roboto" w:cstheme="minorBidi"/>
          <w:lang w:eastAsia="en-US"/>
        </w:rPr>
        <w:t xml:space="preserve"> de nouvelles crises</w:t>
      </w:r>
      <w:r w:rsidR="5ED25509" w:rsidRPr="7B5C17DC">
        <w:rPr>
          <w:rFonts w:ascii="Roboto" w:eastAsiaTheme="minorEastAsia" w:hAnsi="Roboto" w:cstheme="minorBidi"/>
          <w:lang w:eastAsia="en-US"/>
        </w:rPr>
        <w:t xml:space="preserve"> </w:t>
      </w:r>
      <w:r w:rsidR="1B86DC7E" w:rsidRPr="7B5C17DC">
        <w:rPr>
          <w:rFonts w:ascii="Roboto" w:eastAsiaTheme="minorEastAsia" w:hAnsi="Roboto" w:cstheme="minorBidi"/>
          <w:lang w:eastAsia="en-US"/>
        </w:rPr>
        <w:t xml:space="preserve">sont </w:t>
      </w:r>
      <w:r w:rsidR="274083FC" w:rsidRPr="7B5C17DC">
        <w:rPr>
          <w:rFonts w:ascii="Roboto" w:eastAsiaTheme="minorEastAsia" w:hAnsi="Roboto" w:cstheme="minorBidi"/>
          <w:lang w:eastAsia="en-US"/>
        </w:rPr>
        <w:t xml:space="preserve">à prendre en compte </w:t>
      </w:r>
      <w:r w:rsidR="35D74DD9" w:rsidRPr="7B5C17DC">
        <w:rPr>
          <w:rFonts w:ascii="Roboto" w:eastAsiaTheme="minorEastAsia" w:hAnsi="Roboto" w:cstheme="minorBidi"/>
          <w:lang w:eastAsia="en-US"/>
        </w:rPr>
        <w:t xml:space="preserve">pour </w:t>
      </w:r>
      <w:r w:rsidR="274083FC" w:rsidRPr="7B5C17DC">
        <w:rPr>
          <w:rFonts w:ascii="Roboto" w:eastAsiaTheme="minorEastAsia" w:hAnsi="Roboto" w:cstheme="minorBidi"/>
          <w:lang w:eastAsia="en-US"/>
        </w:rPr>
        <w:t>réaliser le résultat d’impact du Cadre de Coopération de Développement Durable de la Guiné</w:t>
      </w:r>
      <w:r w:rsidR="248D100D" w:rsidRPr="7B5C17DC">
        <w:rPr>
          <w:rFonts w:ascii="Roboto" w:eastAsiaTheme="minorEastAsia" w:hAnsi="Roboto" w:cstheme="minorBidi"/>
          <w:lang w:eastAsia="en-US"/>
        </w:rPr>
        <w:t xml:space="preserve">e. </w:t>
      </w:r>
    </w:p>
    <w:p w14:paraId="183CC382" w14:textId="77777777" w:rsidR="00B43A13" w:rsidRDefault="00B43A13" w:rsidP="00B60D20">
      <w:pPr>
        <w:contextualSpacing/>
        <w:jc w:val="both"/>
        <w:rPr>
          <w:rFonts w:ascii="Roboto" w:eastAsiaTheme="minorEastAsia" w:hAnsi="Roboto" w:cstheme="minorBidi"/>
          <w:lang w:eastAsia="en-US"/>
        </w:rPr>
      </w:pPr>
    </w:p>
    <w:p w14:paraId="52ECB18F" w14:textId="77777777" w:rsidR="00B43A13" w:rsidRDefault="00B43A13" w:rsidP="00B60D20">
      <w:pPr>
        <w:contextualSpacing/>
        <w:jc w:val="both"/>
        <w:rPr>
          <w:rFonts w:ascii="Roboto" w:eastAsiaTheme="minorEastAsia" w:hAnsi="Roboto" w:cstheme="minorBidi"/>
          <w:lang w:eastAsia="en-US"/>
        </w:rPr>
      </w:pPr>
    </w:p>
    <w:p w14:paraId="7722B5C0" w14:textId="77777777" w:rsidR="00B43A13" w:rsidRDefault="00B43A13" w:rsidP="00B60D20">
      <w:pPr>
        <w:contextualSpacing/>
        <w:jc w:val="both"/>
        <w:rPr>
          <w:rFonts w:ascii="Roboto" w:eastAsiaTheme="minorEastAsia" w:hAnsi="Roboto" w:cstheme="minorBidi"/>
          <w:lang w:eastAsia="en-US"/>
        </w:rPr>
      </w:pPr>
    </w:p>
    <w:p w14:paraId="5F18CC02" w14:textId="2D6CC427" w:rsidR="00B43A13" w:rsidRDefault="00B43A13" w:rsidP="00B60D20">
      <w:pPr>
        <w:contextualSpacing/>
        <w:jc w:val="both"/>
        <w:rPr>
          <w:rFonts w:ascii="Roboto" w:eastAsiaTheme="minorEastAsia" w:hAnsi="Roboto" w:cstheme="minorBidi"/>
          <w:lang w:eastAsia="en-US"/>
        </w:rPr>
      </w:pPr>
      <w:r>
        <w:rPr>
          <w:noProof/>
        </w:rPr>
        <w:drawing>
          <wp:inline distT="0" distB="0" distL="0" distR="0" wp14:anchorId="40ADCB8F" wp14:editId="6666FA0C">
            <wp:extent cx="5572461" cy="4449573"/>
            <wp:effectExtent l="0" t="0" r="9525" b="8255"/>
            <wp:docPr id="973731511" name="Picture 1" descr="A person in a green shirt and head wrap holding a bunch of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731511" name="Picture 1" descr="A person in a green shirt and head wrap holding a bunch of plants&#10;&#10;Description automatically generated"/>
                    <pic:cNvPicPr/>
                  </pic:nvPicPr>
                  <pic:blipFill>
                    <a:blip r:embed="rId24"/>
                    <a:stretch>
                      <a:fillRect/>
                    </a:stretch>
                  </pic:blipFill>
                  <pic:spPr>
                    <a:xfrm>
                      <a:off x="0" y="0"/>
                      <a:ext cx="5575019" cy="4451616"/>
                    </a:xfrm>
                    <a:prstGeom prst="rect">
                      <a:avLst/>
                    </a:prstGeom>
                  </pic:spPr>
                </pic:pic>
              </a:graphicData>
            </a:graphic>
          </wp:inline>
        </w:drawing>
      </w:r>
    </w:p>
    <w:p w14:paraId="10F796F6" w14:textId="77777777" w:rsidR="00B43A13" w:rsidRPr="00B60D20" w:rsidRDefault="00B43A13" w:rsidP="00B60D20">
      <w:pPr>
        <w:contextualSpacing/>
        <w:jc w:val="both"/>
        <w:rPr>
          <w:rFonts w:ascii="Roboto" w:eastAsiaTheme="minorEastAsia" w:hAnsi="Roboto" w:cstheme="minorBidi"/>
          <w:lang w:eastAsia="en-US"/>
        </w:rPr>
      </w:pPr>
    </w:p>
    <w:p w14:paraId="4AEEFBF6" w14:textId="5603A3A0" w:rsidR="006F5414" w:rsidRPr="00393796" w:rsidRDefault="054A1C3F" w:rsidP="00EF287B">
      <w:pPr>
        <w:pStyle w:val="Heading2"/>
      </w:pPr>
      <w:r w:rsidRPr="00393796">
        <w:lastRenderedPageBreak/>
        <w:t xml:space="preserve"> </w:t>
      </w:r>
      <w:bookmarkStart w:id="10" w:name="_Toc154140054"/>
      <w:r w:rsidRPr="00393796">
        <w:t>2.</w:t>
      </w:r>
      <w:r w:rsidR="006F5414" w:rsidRPr="00393796">
        <w:t>3</w:t>
      </w:r>
      <w:r w:rsidRPr="00393796">
        <w:t xml:space="preserve">. </w:t>
      </w:r>
      <w:r w:rsidR="00872318" w:rsidRPr="00393796">
        <w:t>Priorités stratégiques pour le Système des Nations Unies en Guinée et résultats</w:t>
      </w:r>
      <w:r w:rsidR="00EF287B" w:rsidRPr="00393796">
        <w:t xml:space="preserve"> </w:t>
      </w:r>
      <w:r w:rsidR="00872318" w:rsidRPr="00393796">
        <w:t>attendus en termes de développement</w:t>
      </w:r>
      <w:bookmarkEnd w:id="10"/>
    </w:p>
    <w:p w14:paraId="7DB53472" w14:textId="77777777" w:rsidR="00944C33" w:rsidRPr="00393796" w:rsidRDefault="00944C33" w:rsidP="17EC4E98">
      <w:pPr>
        <w:spacing w:after="0" w:line="240" w:lineRule="auto"/>
        <w:jc w:val="both"/>
        <w:rPr>
          <w:rFonts w:ascii="Roboto" w:hAnsi="Roboto"/>
          <w:highlight w:val="green"/>
        </w:rPr>
      </w:pPr>
    </w:p>
    <w:p w14:paraId="6BEC8A96" w14:textId="77777777" w:rsidR="00B43A13" w:rsidRDefault="00B43A13" w:rsidP="00855922">
      <w:pPr>
        <w:spacing w:after="0" w:line="240" w:lineRule="auto"/>
        <w:jc w:val="both"/>
        <w:rPr>
          <w:rFonts w:ascii="Roboto" w:hAnsi="Roboto"/>
        </w:rPr>
        <w:sectPr w:rsidR="00B43A13" w:rsidSect="005F1787">
          <w:type w:val="continuous"/>
          <w:pgSz w:w="12240" w:h="15840"/>
          <w:pgMar w:top="1440" w:right="1440" w:bottom="1440" w:left="1440" w:header="720" w:footer="720" w:gutter="0"/>
          <w:cols w:space="720"/>
          <w:docGrid w:linePitch="360"/>
        </w:sectPr>
      </w:pPr>
    </w:p>
    <w:p w14:paraId="5AFD1C38" w14:textId="388FA9B8" w:rsidR="00240443" w:rsidRPr="00131E63" w:rsidRDefault="00240443" w:rsidP="00855922">
      <w:pPr>
        <w:spacing w:after="0" w:line="240" w:lineRule="auto"/>
        <w:jc w:val="both"/>
        <w:rPr>
          <w:rFonts w:ascii="Roboto" w:hAnsi="Roboto"/>
        </w:rPr>
      </w:pPr>
      <w:r w:rsidRPr="00131E63">
        <w:rPr>
          <w:rFonts w:ascii="Roboto" w:hAnsi="Roboto"/>
        </w:rPr>
        <w:t xml:space="preserve">Afin d’impulser le développement économique et social de la Guinée et garantir le respect de </w:t>
      </w:r>
      <w:r w:rsidR="0B0A9660" w:rsidRPr="7B5C17DC">
        <w:rPr>
          <w:rFonts w:ascii="Roboto" w:hAnsi="Roboto"/>
        </w:rPr>
        <w:t>s</w:t>
      </w:r>
      <w:r w:rsidRPr="00131E63">
        <w:rPr>
          <w:rFonts w:ascii="Roboto" w:hAnsi="Roboto"/>
        </w:rPr>
        <w:t xml:space="preserve">es engagements internationaux, il a été élaboré une Vision de long terme du développement, avec des séquences temporelles d’opérationnalisation correspondant chacune à des objectifs précis. </w:t>
      </w:r>
      <w:r w:rsidR="063CC389" w:rsidRPr="7B5C17DC">
        <w:rPr>
          <w:rFonts w:ascii="Roboto" w:hAnsi="Roboto"/>
        </w:rPr>
        <w:t xml:space="preserve">C’est dans ce </w:t>
      </w:r>
      <w:r w:rsidR="00733B1B" w:rsidRPr="7B5C17DC">
        <w:rPr>
          <w:rFonts w:ascii="Roboto" w:hAnsi="Roboto"/>
        </w:rPr>
        <w:t xml:space="preserve">cadre, </w:t>
      </w:r>
      <w:r w:rsidR="00733B1B" w:rsidRPr="00131E63">
        <w:rPr>
          <w:rFonts w:ascii="Roboto" w:hAnsi="Roboto"/>
        </w:rPr>
        <w:t>avec</w:t>
      </w:r>
      <w:r w:rsidRPr="00131E63">
        <w:rPr>
          <w:rFonts w:ascii="Roboto" w:hAnsi="Roboto"/>
        </w:rPr>
        <w:t xml:space="preserve"> l’appui des partenaires au </w:t>
      </w:r>
      <w:r w:rsidR="00733B1B" w:rsidRPr="00131E63">
        <w:rPr>
          <w:rFonts w:ascii="Roboto" w:hAnsi="Roboto"/>
        </w:rPr>
        <w:t>développement, qu’une</w:t>
      </w:r>
      <w:r w:rsidRPr="00131E63">
        <w:rPr>
          <w:rFonts w:ascii="Roboto" w:hAnsi="Roboto"/>
        </w:rPr>
        <w:t xml:space="preserve"> étude nationale prospective, </w:t>
      </w:r>
      <w:r w:rsidR="206105CF" w:rsidRPr="7B5C17DC">
        <w:rPr>
          <w:rFonts w:ascii="Roboto" w:hAnsi="Roboto"/>
        </w:rPr>
        <w:t>réalisée en 2015</w:t>
      </w:r>
      <w:r w:rsidRPr="7B5C17DC">
        <w:rPr>
          <w:rFonts w:ascii="Roboto" w:hAnsi="Roboto"/>
        </w:rPr>
        <w:t xml:space="preserve">, </w:t>
      </w:r>
      <w:r w:rsidRPr="00131E63">
        <w:rPr>
          <w:rFonts w:ascii="Roboto" w:hAnsi="Roboto"/>
        </w:rPr>
        <w:t>a permis d’élaborer</w:t>
      </w:r>
      <w:r w:rsidR="1C0B835D" w:rsidRPr="7B5C17DC">
        <w:rPr>
          <w:rFonts w:ascii="Roboto" w:hAnsi="Roboto"/>
        </w:rPr>
        <w:t xml:space="preserve"> </w:t>
      </w:r>
      <w:r w:rsidRPr="00131E63">
        <w:rPr>
          <w:rFonts w:ascii="Roboto" w:hAnsi="Roboto"/>
        </w:rPr>
        <w:t>la « Vision Guinée 2040 »</w:t>
      </w:r>
      <w:r w:rsidR="00E23816">
        <w:rPr>
          <w:rFonts w:ascii="Roboto" w:hAnsi="Roboto"/>
        </w:rPr>
        <w:t>.</w:t>
      </w:r>
    </w:p>
    <w:p w14:paraId="4EB7A93C" w14:textId="77777777" w:rsidR="004534B1" w:rsidRPr="00131E63" w:rsidRDefault="004534B1" w:rsidP="00855922">
      <w:pPr>
        <w:spacing w:after="0" w:line="240" w:lineRule="auto"/>
        <w:jc w:val="both"/>
        <w:rPr>
          <w:rFonts w:ascii="Roboto" w:hAnsi="Roboto"/>
        </w:rPr>
      </w:pPr>
    </w:p>
    <w:p w14:paraId="3B307769" w14:textId="0FD38E15" w:rsidR="00240443" w:rsidRPr="00131E63" w:rsidRDefault="00240443" w:rsidP="00855922">
      <w:pPr>
        <w:spacing w:after="0" w:line="240" w:lineRule="auto"/>
        <w:jc w:val="both"/>
        <w:rPr>
          <w:rFonts w:ascii="Roboto" w:hAnsi="Roboto"/>
        </w:rPr>
      </w:pPr>
      <w:r w:rsidRPr="00131E63">
        <w:rPr>
          <w:rFonts w:ascii="Roboto" w:hAnsi="Roboto"/>
        </w:rPr>
        <w:t xml:space="preserve">Les analyses </w:t>
      </w:r>
      <w:r w:rsidR="007857DB" w:rsidRPr="00131E63">
        <w:rPr>
          <w:rFonts w:ascii="Roboto" w:hAnsi="Roboto"/>
        </w:rPr>
        <w:t>structurelles de</w:t>
      </w:r>
      <w:r w:rsidRPr="00131E63">
        <w:rPr>
          <w:rFonts w:ascii="Roboto" w:hAnsi="Roboto"/>
        </w:rPr>
        <w:t xml:space="preserve"> la « Vision Guinée 2040 » ont fait apparaître des constantes structurelles et quelques évolutions significatives. Les principales constantes structurelles portent sur : i) les variables les plus influentes de nature politico-institutionnelle conférant un rôle primordial à la gouvernance dans la dynamique du système, et ii) les politiques socioéconomiques et environnementales. Les évolutions significatives montrent : i) le caractère très influent des variables extérieures (mondialisation, intégration, rôle du FMI, etc.), et ii) le caractère très influent des politiques minières et de développement des </w:t>
      </w:r>
      <w:r w:rsidR="29D724AC" w:rsidRPr="7B5C17DC">
        <w:rPr>
          <w:rFonts w:ascii="Roboto" w:hAnsi="Roboto"/>
        </w:rPr>
        <w:t>Technologies de l’Information et de la Communication (</w:t>
      </w:r>
      <w:r w:rsidRPr="00131E63">
        <w:rPr>
          <w:rFonts w:ascii="Roboto" w:hAnsi="Roboto"/>
        </w:rPr>
        <w:t>TIC</w:t>
      </w:r>
      <w:r w:rsidR="33A7E02A" w:rsidRPr="7B5C17DC">
        <w:rPr>
          <w:rFonts w:ascii="Roboto" w:hAnsi="Roboto"/>
        </w:rPr>
        <w:t>)</w:t>
      </w:r>
      <w:r w:rsidRPr="00131E63">
        <w:rPr>
          <w:rFonts w:ascii="Roboto" w:hAnsi="Roboto"/>
        </w:rPr>
        <w:t xml:space="preserve"> qui peuvent constituer des leviers importants pour catalyser la diversification de l’économie. </w:t>
      </w:r>
    </w:p>
    <w:p w14:paraId="4D61B7E2" w14:textId="77777777" w:rsidR="00240443" w:rsidRDefault="00240443" w:rsidP="00855922">
      <w:pPr>
        <w:spacing w:after="0" w:line="240" w:lineRule="auto"/>
        <w:jc w:val="both"/>
        <w:rPr>
          <w:rFonts w:ascii="Roboto" w:hAnsi="Roboto"/>
        </w:rPr>
      </w:pPr>
      <w:r w:rsidRPr="00131E63">
        <w:rPr>
          <w:rFonts w:ascii="Roboto" w:hAnsi="Roboto"/>
        </w:rPr>
        <w:t>La « Vision Guinée 2040 » est soutenue par des finalités et des objectifs stratégiques articulés autour de six piliers clés, à savoir :</w:t>
      </w:r>
    </w:p>
    <w:p w14:paraId="26BB9A7B" w14:textId="77777777" w:rsidR="00B43A13" w:rsidRPr="00131E63" w:rsidRDefault="00B43A13" w:rsidP="00855922">
      <w:pPr>
        <w:spacing w:after="0" w:line="240" w:lineRule="auto"/>
        <w:jc w:val="both"/>
        <w:rPr>
          <w:rFonts w:ascii="Roboto" w:hAnsi="Roboto"/>
        </w:rPr>
      </w:pPr>
    </w:p>
    <w:p w14:paraId="38D8308B" w14:textId="29FC8975" w:rsidR="00240443" w:rsidRPr="00B43A13" w:rsidRDefault="00240443" w:rsidP="00B43A13">
      <w:pPr>
        <w:pStyle w:val="ListParagraph"/>
        <w:numPr>
          <w:ilvl w:val="0"/>
          <w:numId w:val="13"/>
        </w:numPr>
        <w:spacing w:after="0" w:line="240" w:lineRule="auto"/>
        <w:ind w:left="426" w:hanging="284"/>
        <w:jc w:val="both"/>
        <w:rPr>
          <w:rFonts w:ascii="Roboto" w:hAnsi="Roboto"/>
          <w:color w:val="2E74B5" w:themeColor="accent5" w:themeShade="BF"/>
        </w:rPr>
      </w:pPr>
      <w:r w:rsidRPr="00B43A13">
        <w:rPr>
          <w:rFonts w:ascii="Roboto" w:hAnsi="Roboto"/>
          <w:color w:val="2E74B5" w:themeColor="accent5" w:themeShade="BF"/>
        </w:rPr>
        <w:t>Paix, Unité et Solidarité Nationale visant à créer une nation forte, paisible, unie et prospère, s’appuyant sur des valeurs de justice et de solidarité ;</w:t>
      </w:r>
    </w:p>
    <w:p w14:paraId="58CB1D5C" w14:textId="1AED4879" w:rsidR="00240443" w:rsidRPr="00B43A13" w:rsidRDefault="00240443" w:rsidP="00B43A13">
      <w:pPr>
        <w:pStyle w:val="ListParagraph"/>
        <w:numPr>
          <w:ilvl w:val="0"/>
          <w:numId w:val="13"/>
        </w:numPr>
        <w:spacing w:after="0" w:line="240" w:lineRule="auto"/>
        <w:ind w:left="426" w:hanging="284"/>
        <w:jc w:val="both"/>
        <w:rPr>
          <w:rFonts w:ascii="Roboto" w:hAnsi="Roboto"/>
          <w:color w:val="2E74B5" w:themeColor="accent5" w:themeShade="BF"/>
        </w:rPr>
      </w:pPr>
      <w:r w:rsidRPr="00B43A13">
        <w:rPr>
          <w:rFonts w:ascii="Roboto" w:hAnsi="Roboto"/>
          <w:color w:val="2E74B5" w:themeColor="accent5" w:themeShade="BF"/>
        </w:rPr>
        <w:t>Gouvernance économique et administrative visant à doter la nation d’une gouvernance économique responsable et d’une administration publique au service du développement</w:t>
      </w:r>
      <w:r w:rsidR="6F0DDD54" w:rsidRPr="00B43A13">
        <w:rPr>
          <w:rFonts w:ascii="Roboto" w:hAnsi="Roboto"/>
          <w:color w:val="2E74B5" w:themeColor="accent5" w:themeShade="BF"/>
        </w:rPr>
        <w:t xml:space="preserve"> </w:t>
      </w:r>
      <w:r w:rsidRPr="00B43A13">
        <w:rPr>
          <w:rFonts w:ascii="Roboto" w:hAnsi="Roboto"/>
          <w:color w:val="2E74B5" w:themeColor="accent5" w:themeShade="BF"/>
        </w:rPr>
        <w:t>;</w:t>
      </w:r>
    </w:p>
    <w:p w14:paraId="03323C99" w14:textId="1FC35321" w:rsidR="00240443" w:rsidRPr="00B43A13" w:rsidRDefault="00240443" w:rsidP="00B43A13">
      <w:pPr>
        <w:pStyle w:val="ListParagraph"/>
        <w:numPr>
          <w:ilvl w:val="0"/>
          <w:numId w:val="13"/>
        </w:numPr>
        <w:spacing w:after="0" w:line="240" w:lineRule="auto"/>
        <w:ind w:left="426" w:hanging="284"/>
        <w:jc w:val="both"/>
        <w:rPr>
          <w:rFonts w:ascii="Roboto" w:hAnsi="Roboto"/>
          <w:color w:val="2E74B5" w:themeColor="accent5" w:themeShade="BF"/>
        </w:rPr>
      </w:pPr>
      <w:r w:rsidRPr="00B43A13">
        <w:rPr>
          <w:rFonts w:ascii="Roboto" w:hAnsi="Roboto"/>
          <w:color w:val="2E74B5" w:themeColor="accent5" w:themeShade="BF"/>
        </w:rPr>
        <w:t>Capital Humain visant à valoriser un capital humain qui donne toutes les chances au pays pour aller vers l’émergence ;</w:t>
      </w:r>
    </w:p>
    <w:p w14:paraId="394B7BD2" w14:textId="356A22DB" w:rsidR="00240443" w:rsidRPr="00B43A13" w:rsidRDefault="00240443" w:rsidP="00B43A13">
      <w:pPr>
        <w:pStyle w:val="ListParagraph"/>
        <w:numPr>
          <w:ilvl w:val="0"/>
          <w:numId w:val="13"/>
        </w:numPr>
        <w:spacing w:after="0" w:line="240" w:lineRule="auto"/>
        <w:ind w:left="426" w:hanging="284"/>
        <w:jc w:val="both"/>
        <w:rPr>
          <w:rFonts w:ascii="Roboto" w:hAnsi="Roboto"/>
          <w:color w:val="2E74B5" w:themeColor="accent5" w:themeShade="BF"/>
        </w:rPr>
      </w:pPr>
      <w:r w:rsidRPr="00B43A13">
        <w:rPr>
          <w:rFonts w:ascii="Roboto" w:hAnsi="Roboto"/>
          <w:color w:val="2E74B5" w:themeColor="accent5" w:themeShade="BF"/>
        </w:rPr>
        <w:t>Transformation Structurelle de l’Économie visant à rendre une économie diversifiée, compétitive, créatrice d’emplois décents et de pôles économiques, avec un secteur minier parfaitement intégré et un secteur privé moteur de croissance et de progrès ;</w:t>
      </w:r>
    </w:p>
    <w:p w14:paraId="1FD9F0A6" w14:textId="39E4066B" w:rsidR="00240443" w:rsidRPr="00B43A13" w:rsidRDefault="00240443" w:rsidP="00B43A13">
      <w:pPr>
        <w:pStyle w:val="ListParagraph"/>
        <w:numPr>
          <w:ilvl w:val="0"/>
          <w:numId w:val="13"/>
        </w:numPr>
        <w:spacing w:after="0" w:line="240" w:lineRule="auto"/>
        <w:ind w:left="426" w:hanging="284"/>
        <w:jc w:val="both"/>
        <w:rPr>
          <w:rFonts w:ascii="Roboto" w:hAnsi="Roboto"/>
          <w:color w:val="2E74B5" w:themeColor="accent5" w:themeShade="BF"/>
        </w:rPr>
      </w:pPr>
      <w:r w:rsidRPr="00B43A13">
        <w:rPr>
          <w:rFonts w:ascii="Roboto" w:hAnsi="Roboto"/>
          <w:color w:val="2E74B5" w:themeColor="accent5" w:themeShade="BF"/>
        </w:rPr>
        <w:t>Environnement et cadre de vie visant à donner des réponses appropriées aux besoins des populations en matière d’habitat et de logement, et un environnement protégé qui sécurise l’avenir des générations futures ;</w:t>
      </w:r>
    </w:p>
    <w:p w14:paraId="06F1D41E" w14:textId="64620BC9" w:rsidR="00240443" w:rsidRPr="00B43A13" w:rsidRDefault="00240443" w:rsidP="00B43A13">
      <w:pPr>
        <w:pStyle w:val="ListParagraph"/>
        <w:numPr>
          <w:ilvl w:val="0"/>
          <w:numId w:val="13"/>
        </w:numPr>
        <w:spacing w:after="0" w:line="240" w:lineRule="auto"/>
        <w:ind w:left="426" w:hanging="284"/>
        <w:jc w:val="both"/>
        <w:rPr>
          <w:rFonts w:ascii="Roboto" w:hAnsi="Roboto"/>
          <w:color w:val="2E74B5" w:themeColor="accent5" w:themeShade="BF"/>
        </w:rPr>
      </w:pPr>
      <w:r w:rsidRPr="00B43A13">
        <w:rPr>
          <w:rFonts w:ascii="Roboto" w:hAnsi="Roboto"/>
          <w:color w:val="2E74B5" w:themeColor="accent5" w:themeShade="BF"/>
        </w:rPr>
        <w:t>Rayonnement à l’extérieur visant à rendre la Guinée ouverte, respectée, contribuant pleinement aux dynamiques et mutations à l’échelle sous régionale, régionale et mondiale.</w:t>
      </w:r>
    </w:p>
    <w:p w14:paraId="06634524" w14:textId="4DCA3026" w:rsidR="00240443" w:rsidRPr="00131E63" w:rsidRDefault="00240443" w:rsidP="00855922">
      <w:pPr>
        <w:spacing w:after="0" w:line="240" w:lineRule="auto"/>
        <w:jc w:val="both"/>
        <w:rPr>
          <w:rFonts w:ascii="Roboto" w:hAnsi="Roboto"/>
        </w:rPr>
      </w:pPr>
      <w:r w:rsidRPr="00131E63">
        <w:rPr>
          <w:rFonts w:ascii="Roboto" w:hAnsi="Roboto"/>
        </w:rPr>
        <w:t>Au regard des enjeux majeurs de développement en Guinée définis dans la Vision Guinée 2040, et s’inscrivant dans la logique de la stratégie mondiale post 2015</w:t>
      </w:r>
      <w:r w:rsidR="4F285C4E" w:rsidRPr="7B5C17DC">
        <w:rPr>
          <w:rFonts w:ascii="Roboto" w:hAnsi="Roboto"/>
        </w:rPr>
        <w:t>,</w:t>
      </w:r>
      <w:r w:rsidRPr="00131E63">
        <w:rPr>
          <w:rFonts w:ascii="Roboto" w:hAnsi="Roboto"/>
        </w:rPr>
        <w:t xml:space="preserve"> soutenue par l’Agenda 2030, la Guinée a élaboré un Plan National de Développement </w:t>
      </w:r>
      <w:r w:rsidR="006E2496" w:rsidRPr="00131E63">
        <w:rPr>
          <w:rFonts w:ascii="Roboto" w:hAnsi="Roboto"/>
        </w:rPr>
        <w:t>Économique</w:t>
      </w:r>
      <w:r w:rsidRPr="00131E63">
        <w:rPr>
          <w:rFonts w:ascii="Roboto" w:hAnsi="Roboto"/>
        </w:rPr>
        <w:t xml:space="preserve"> et Social 2016-2020 (PNDES), qui </w:t>
      </w:r>
      <w:r w:rsidR="00755518">
        <w:rPr>
          <w:rFonts w:ascii="Roboto" w:hAnsi="Roboto"/>
        </w:rPr>
        <w:t xml:space="preserve">était </w:t>
      </w:r>
      <w:r w:rsidRPr="00131E63">
        <w:rPr>
          <w:rFonts w:ascii="Roboto" w:hAnsi="Roboto"/>
        </w:rPr>
        <w:t>le 1</w:t>
      </w:r>
      <w:r w:rsidRPr="0050354D">
        <w:rPr>
          <w:rFonts w:ascii="Roboto" w:hAnsi="Roboto"/>
          <w:vertAlign w:val="superscript"/>
        </w:rPr>
        <w:t>er</w:t>
      </w:r>
      <w:r w:rsidR="00755518">
        <w:rPr>
          <w:rFonts w:ascii="Roboto" w:hAnsi="Roboto"/>
        </w:rPr>
        <w:t xml:space="preserve"> </w:t>
      </w:r>
      <w:r w:rsidR="0050354D" w:rsidRPr="00131E63">
        <w:rPr>
          <w:rFonts w:ascii="Roboto" w:hAnsi="Roboto"/>
        </w:rPr>
        <w:t>instrument de</w:t>
      </w:r>
      <w:r w:rsidRPr="00131E63">
        <w:rPr>
          <w:rFonts w:ascii="Roboto" w:hAnsi="Roboto"/>
        </w:rPr>
        <w:t xml:space="preserve"> mise en œuvre quinquennale de la Vision Guinée 2040. </w:t>
      </w:r>
    </w:p>
    <w:p w14:paraId="6B0D7E99" w14:textId="7FBEB1FC" w:rsidR="006E2496" w:rsidRPr="00131E63" w:rsidRDefault="006E2496" w:rsidP="00855922">
      <w:pPr>
        <w:spacing w:after="0" w:line="240" w:lineRule="auto"/>
        <w:jc w:val="both"/>
        <w:rPr>
          <w:rFonts w:ascii="Roboto" w:hAnsi="Roboto"/>
        </w:rPr>
      </w:pPr>
    </w:p>
    <w:p w14:paraId="2CEA7BF4" w14:textId="1DC707A6" w:rsidR="006E2496" w:rsidRPr="00B43A13" w:rsidRDefault="006E2496" w:rsidP="00855922">
      <w:pPr>
        <w:spacing w:after="0" w:line="240" w:lineRule="auto"/>
        <w:jc w:val="both"/>
        <w:rPr>
          <w:rFonts w:ascii="Roboto" w:hAnsi="Roboto"/>
          <w:b/>
          <w:bCs/>
        </w:rPr>
      </w:pPr>
      <w:r w:rsidRPr="00131E63">
        <w:rPr>
          <w:rFonts w:ascii="Roboto" w:hAnsi="Roboto"/>
        </w:rPr>
        <w:t xml:space="preserve">En 2021, </w:t>
      </w:r>
      <w:r w:rsidR="66DCEC57" w:rsidRPr="7B5C17DC">
        <w:rPr>
          <w:rFonts w:ascii="Roboto" w:hAnsi="Roboto"/>
        </w:rPr>
        <w:t xml:space="preserve">à la </w:t>
      </w:r>
      <w:r w:rsidR="74378E3F" w:rsidRPr="7B5C17DC">
        <w:rPr>
          <w:rFonts w:ascii="Roboto" w:hAnsi="Roboto"/>
        </w:rPr>
        <w:t xml:space="preserve">suite </w:t>
      </w:r>
      <w:r w:rsidR="5A9AB3AC" w:rsidRPr="7B5C17DC">
        <w:rPr>
          <w:rFonts w:ascii="Roboto" w:hAnsi="Roboto"/>
        </w:rPr>
        <w:t>d</w:t>
      </w:r>
      <w:r w:rsidR="74378E3F" w:rsidRPr="7B5C17DC">
        <w:rPr>
          <w:rFonts w:ascii="Roboto" w:hAnsi="Roboto"/>
        </w:rPr>
        <w:t>u changement politique</w:t>
      </w:r>
      <w:r w:rsidRPr="7B5C17DC">
        <w:rPr>
          <w:rFonts w:ascii="Roboto" w:hAnsi="Roboto"/>
        </w:rPr>
        <w:t xml:space="preserve">, </w:t>
      </w:r>
      <w:r w:rsidRPr="00131E63">
        <w:rPr>
          <w:rFonts w:ascii="Roboto" w:hAnsi="Roboto"/>
        </w:rPr>
        <w:t xml:space="preserve">les travaux de </w:t>
      </w:r>
      <w:r w:rsidR="29761225" w:rsidRPr="7B5C17DC">
        <w:rPr>
          <w:rFonts w:ascii="Roboto" w:hAnsi="Roboto"/>
        </w:rPr>
        <w:t>préparation</w:t>
      </w:r>
      <w:r w:rsidRPr="00131E63">
        <w:rPr>
          <w:rFonts w:ascii="Roboto" w:hAnsi="Roboto"/>
        </w:rPr>
        <w:t xml:space="preserve"> du PNDES 2 ont été substitués par l’élaboration du </w:t>
      </w:r>
      <w:r w:rsidR="00944C33" w:rsidRPr="00131E63">
        <w:rPr>
          <w:rFonts w:ascii="Roboto" w:hAnsi="Roboto"/>
        </w:rPr>
        <w:t xml:space="preserve">Programme de Reference Intérimaire </w:t>
      </w:r>
      <w:r w:rsidR="380E5B95" w:rsidRPr="7B5C17DC">
        <w:rPr>
          <w:rFonts w:ascii="Roboto" w:hAnsi="Roboto"/>
        </w:rPr>
        <w:t xml:space="preserve">(PRI) </w:t>
      </w:r>
      <w:r w:rsidR="00944C33" w:rsidRPr="00131E63">
        <w:rPr>
          <w:rFonts w:ascii="Roboto" w:hAnsi="Roboto"/>
        </w:rPr>
        <w:t>2022-2025</w:t>
      </w:r>
      <w:r w:rsidR="11D8C954" w:rsidRPr="7B5C17DC">
        <w:rPr>
          <w:rFonts w:ascii="Roboto" w:hAnsi="Roboto"/>
        </w:rPr>
        <w:t>,</w:t>
      </w:r>
      <w:r w:rsidR="00944C33" w:rsidRPr="00131E63">
        <w:rPr>
          <w:rFonts w:ascii="Roboto" w:hAnsi="Roboto"/>
        </w:rPr>
        <w:t xml:space="preserve"> </w:t>
      </w:r>
      <w:r w:rsidRPr="00131E63">
        <w:rPr>
          <w:rFonts w:ascii="Roboto" w:hAnsi="Roboto"/>
        </w:rPr>
        <w:t xml:space="preserve">couvrant les priorités nationales en termes de développement économique, social et environnemental. Le PRI a été développé par le gouvernement de </w:t>
      </w:r>
      <w:r w:rsidR="0050354D" w:rsidRPr="00131E63">
        <w:rPr>
          <w:rFonts w:ascii="Roboto" w:hAnsi="Roboto"/>
        </w:rPr>
        <w:t>transition</w:t>
      </w:r>
      <w:r w:rsidR="0050354D" w:rsidRPr="3F21E5AF">
        <w:rPr>
          <w:rFonts w:ascii="Roboto" w:hAnsi="Roboto"/>
        </w:rPr>
        <w:t>,</w:t>
      </w:r>
      <w:r w:rsidR="0050354D" w:rsidRPr="7B5C17DC">
        <w:rPr>
          <w:rFonts w:ascii="Roboto" w:hAnsi="Roboto"/>
        </w:rPr>
        <w:t xml:space="preserve"> adopté</w:t>
      </w:r>
      <w:r w:rsidRPr="00131E63">
        <w:rPr>
          <w:rFonts w:ascii="Roboto" w:hAnsi="Roboto"/>
        </w:rPr>
        <w:t xml:space="preserve"> par le </w:t>
      </w:r>
      <w:r w:rsidR="7054862F" w:rsidRPr="7B5C17DC">
        <w:rPr>
          <w:rFonts w:ascii="Roboto" w:hAnsi="Roboto"/>
        </w:rPr>
        <w:t>Conseil</w:t>
      </w:r>
      <w:r w:rsidRPr="00131E63">
        <w:rPr>
          <w:rFonts w:ascii="Roboto" w:hAnsi="Roboto"/>
        </w:rPr>
        <w:t xml:space="preserve"> </w:t>
      </w:r>
      <w:r w:rsidR="00B60D20" w:rsidRPr="00131E63">
        <w:rPr>
          <w:rFonts w:ascii="Roboto" w:hAnsi="Roboto"/>
        </w:rPr>
        <w:t>National de</w:t>
      </w:r>
      <w:r w:rsidR="67E4680D" w:rsidRPr="7B5C17DC">
        <w:rPr>
          <w:rFonts w:ascii="Roboto" w:hAnsi="Roboto"/>
        </w:rPr>
        <w:t xml:space="preserve"> la Transition</w:t>
      </w:r>
      <w:r w:rsidRPr="7B5C17DC">
        <w:rPr>
          <w:rFonts w:ascii="Roboto" w:hAnsi="Roboto"/>
        </w:rPr>
        <w:t xml:space="preserve"> (CN</w:t>
      </w:r>
      <w:r w:rsidR="1DC1CFB4" w:rsidRPr="7B5C17DC">
        <w:rPr>
          <w:rFonts w:ascii="Roboto" w:hAnsi="Roboto"/>
        </w:rPr>
        <w:t>T</w:t>
      </w:r>
      <w:r w:rsidRPr="7B5C17DC">
        <w:rPr>
          <w:rFonts w:ascii="Roboto" w:hAnsi="Roboto"/>
        </w:rPr>
        <w:t xml:space="preserve">) </w:t>
      </w:r>
      <w:r w:rsidR="2230762C" w:rsidRPr="7B5C17DC">
        <w:rPr>
          <w:rFonts w:ascii="Roboto" w:hAnsi="Roboto"/>
        </w:rPr>
        <w:t xml:space="preserve">et promulgué par le Président de la Transition </w:t>
      </w:r>
      <w:r w:rsidRPr="7B5C17DC">
        <w:rPr>
          <w:rFonts w:ascii="Roboto" w:hAnsi="Roboto"/>
        </w:rPr>
        <w:t>en décembre 2022.</w:t>
      </w:r>
      <w:r w:rsidRPr="00131E63">
        <w:rPr>
          <w:rFonts w:ascii="Roboto" w:hAnsi="Roboto"/>
        </w:rPr>
        <w:t xml:space="preserve"> </w:t>
      </w:r>
      <w:r w:rsidR="31E6AB76" w:rsidRPr="3F21E5AF">
        <w:rPr>
          <w:rFonts w:ascii="Roboto" w:hAnsi="Roboto"/>
        </w:rPr>
        <w:t xml:space="preserve">Sa stratégie d’intervention </w:t>
      </w:r>
      <w:r w:rsidR="0050354D" w:rsidRPr="3F21E5AF">
        <w:rPr>
          <w:rFonts w:ascii="Roboto" w:hAnsi="Roboto"/>
        </w:rPr>
        <w:t xml:space="preserve">s’articule </w:t>
      </w:r>
      <w:r w:rsidR="0050354D" w:rsidRPr="00131E63">
        <w:rPr>
          <w:rFonts w:ascii="Roboto" w:hAnsi="Roboto"/>
        </w:rPr>
        <w:t>autour</w:t>
      </w:r>
      <w:r w:rsidRPr="00131E63">
        <w:rPr>
          <w:rFonts w:ascii="Roboto" w:hAnsi="Roboto"/>
        </w:rPr>
        <w:t xml:space="preserve"> des cinq (5) axes de la feuille de route du Gouvernement, à savoir :</w:t>
      </w:r>
      <w:r w:rsidRPr="00B43A13">
        <w:rPr>
          <w:rFonts w:ascii="Roboto" w:hAnsi="Roboto"/>
          <w:color w:val="2E74B5" w:themeColor="accent5" w:themeShade="BF"/>
        </w:rPr>
        <w:t xml:space="preserve"> </w:t>
      </w:r>
      <w:r w:rsidRPr="00B43A13">
        <w:rPr>
          <w:rFonts w:ascii="Roboto" w:hAnsi="Roboto"/>
          <w:b/>
          <w:bCs/>
          <w:color w:val="2E74B5" w:themeColor="accent5" w:themeShade="BF"/>
        </w:rPr>
        <w:t xml:space="preserve">(i) rectification institutionnelle ; (ii) cadre </w:t>
      </w:r>
      <w:r w:rsidRPr="00B43A13">
        <w:rPr>
          <w:rFonts w:ascii="Roboto" w:hAnsi="Roboto"/>
          <w:b/>
          <w:bCs/>
          <w:color w:val="2E74B5" w:themeColor="accent5" w:themeShade="BF"/>
        </w:rPr>
        <w:lastRenderedPageBreak/>
        <w:t>macroéconomique et financier ; (iii) cadre légal et gouvernance ; (iv) action sociale, emploi et employabilité ; (v) infrastructures, connectivité et assainissement</w:t>
      </w:r>
      <w:r w:rsidRPr="00B43A13">
        <w:rPr>
          <w:rFonts w:ascii="Roboto" w:hAnsi="Roboto"/>
          <w:b/>
          <w:bCs/>
        </w:rPr>
        <w:t>.</w:t>
      </w:r>
    </w:p>
    <w:p w14:paraId="41061E7B" w14:textId="77777777" w:rsidR="00E92C62" w:rsidRPr="00B43A13" w:rsidRDefault="00E92C62" w:rsidP="00855922">
      <w:pPr>
        <w:spacing w:after="0" w:line="240" w:lineRule="auto"/>
        <w:jc w:val="both"/>
        <w:rPr>
          <w:rFonts w:ascii="Roboto" w:hAnsi="Roboto"/>
          <w:b/>
          <w:bCs/>
        </w:rPr>
      </w:pPr>
    </w:p>
    <w:p w14:paraId="0E707130" w14:textId="32499B4E" w:rsidR="006E2496" w:rsidRPr="00131E63" w:rsidRDefault="006E2496" w:rsidP="00855922">
      <w:pPr>
        <w:spacing w:after="0" w:line="240" w:lineRule="auto"/>
        <w:jc w:val="both"/>
        <w:rPr>
          <w:rFonts w:ascii="Roboto" w:hAnsi="Roboto"/>
        </w:rPr>
      </w:pPr>
      <w:r w:rsidRPr="00131E63">
        <w:rPr>
          <w:rFonts w:ascii="Roboto" w:hAnsi="Roboto"/>
        </w:rPr>
        <w:t xml:space="preserve">Le PRI a pour vocation de créer les conditions permettant de faire face aux défis infrastructurels et transformationnels tels que la transition démographique pour </w:t>
      </w:r>
      <w:r w:rsidR="0864C1BF" w:rsidRPr="3F21E5AF">
        <w:rPr>
          <w:rFonts w:ascii="Roboto" w:hAnsi="Roboto"/>
        </w:rPr>
        <w:t xml:space="preserve">capturer et </w:t>
      </w:r>
      <w:r w:rsidRPr="00131E63">
        <w:rPr>
          <w:rFonts w:ascii="Roboto" w:hAnsi="Roboto"/>
        </w:rPr>
        <w:t xml:space="preserve">maximiser le dividende démographique, la transformation numérique et digitale </w:t>
      </w:r>
      <w:r w:rsidR="00922C82" w:rsidRPr="3F21E5AF">
        <w:rPr>
          <w:rFonts w:ascii="Roboto" w:hAnsi="Roboto"/>
        </w:rPr>
        <w:t>afin d’accélérer</w:t>
      </w:r>
      <w:r w:rsidRPr="00131E63">
        <w:rPr>
          <w:rFonts w:ascii="Roboto" w:hAnsi="Roboto"/>
        </w:rPr>
        <w:t xml:space="preserve"> la croissance, la diversification et la transformation structurelle de l’économie </w:t>
      </w:r>
      <w:r w:rsidR="11048BFC" w:rsidRPr="3F21E5AF">
        <w:rPr>
          <w:rFonts w:ascii="Roboto" w:hAnsi="Roboto"/>
        </w:rPr>
        <w:t xml:space="preserve">et </w:t>
      </w:r>
      <w:r w:rsidRPr="00131E63">
        <w:rPr>
          <w:rFonts w:ascii="Roboto" w:hAnsi="Roboto"/>
        </w:rPr>
        <w:t xml:space="preserve">booster </w:t>
      </w:r>
      <w:r w:rsidR="34FA1C1D" w:rsidRPr="7B5C17DC">
        <w:rPr>
          <w:rFonts w:ascii="Roboto" w:hAnsi="Roboto"/>
        </w:rPr>
        <w:t>l</w:t>
      </w:r>
      <w:r w:rsidRPr="7B5C17DC">
        <w:rPr>
          <w:rFonts w:ascii="Roboto" w:hAnsi="Roboto"/>
        </w:rPr>
        <w:t>es</w:t>
      </w:r>
      <w:r w:rsidRPr="00131E63">
        <w:rPr>
          <w:rFonts w:ascii="Roboto" w:hAnsi="Roboto"/>
        </w:rPr>
        <w:t xml:space="preserve"> exportations</w:t>
      </w:r>
      <w:r w:rsidR="3F617734" w:rsidRPr="7B5C17DC">
        <w:rPr>
          <w:rFonts w:ascii="Roboto" w:hAnsi="Roboto"/>
        </w:rPr>
        <w:t>,</w:t>
      </w:r>
      <w:r w:rsidRPr="00131E63">
        <w:rPr>
          <w:rFonts w:ascii="Roboto" w:hAnsi="Roboto"/>
        </w:rPr>
        <w:t xml:space="preserve"> et enfin le renforcement de </w:t>
      </w:r>
      <w:r w:rsidR="48F3BFC1" w:rsidRPr="7B5C17DC">
        <w:rPr>
          <w:rFonts w:ascii="Roboto" w:hAnsi="Roboto"/>
        </w:rPr>
        <w:t>l</w:t>
      </w:r>
      <w:r w:rsidRPr="7B5C17DC">
        <w:rPr>
          <w:rFonts w:ascii="Roboto" w:hAnsi="Roboto"/>
        </w:rPr>
        <w:t>a</w:t>
      </w:r>
      <w:r w:rsidRPr="00131E63">
        <w:rPr>
          <w:rFonts w:ascii="Roboto" w:hAnsi="Roboto"/>
        </w:rPr>
        <w:t xml:space="preserve"> résilience face aux catastrophes naturelles et autres risques environnementaux.</w:t>
      </w:r>
    </w:p>
    <w:p w14:paraId="0D2B58DD" w14:textId="77777777" w:rsidR="006E2496" w:rsidRPr="00131E63" w:rsidRDefault="006E2496" w:rsidP="00855922">
      <w:pPr>
        <w:spacing w:after="0" w:line="240" w:lineRule="auto"/>
        <w:jc w:val="both"/>
        <w:rPr>
          <w:rFonts w:ascii="Roboto" w:hAnsi="Roboto"/>
        </w:rPr>
      </w:pPr>
    </w:p>
    <w:p w14:paraId="79037117" w14:textId="50D30687" w:rsidR="006E2496" w:rsidRPr="00131E63" w:rsidRDefault="006E2496" w:rsidP="00855922">
      <w:pPr>
        <w:jc w:val="both"/>
        <w:rPr>
          <w:rFonts w:ascii="Roboto" w:hAnsi="Roboto"/>
        </w:rPr>
      </w:pPr>
      <w:r w:rsidRPr="00131E63">
        <w:rPr>
          <w:rFonts w:ascii="Roboto" w:hAnsi="Roboto"/>
        </w:rPr>
        <w:t xml:space="preserve">Ce </w:t>
      </w:r>
      <w:r w:rsidR="3BC8BEAB" w:rsidRPr="7B5C17DC">
        <w:rPr>
          <w:rFonts w:ascii="Roboto" w:hAnsi="Roboto"/>
        </w:rPr>
        <w:t>Programme</w:t>
      </w:r>
      <w:r w:rsidRPr="00131E63">
        <w:rPr>
          <w:rFonts w:ascii="Roboto" w:hAnsi="Roboto"/>
        </w:rPr>
        <w:t xml:space="preserve"> est </w:t>
      </w:r>
      <w:r w:rsidR="007857DB" w:rsidRPr="7B5C17DC">
        <w:rPr>
          <w:rFonts w:ascii="Roboto" w:hAnsi="Roboto"/>
        </w:rPr>
        <w:t>complété</w:t>
      </w:r>
      <w:r w:rsidRPr="00131E63">
        <w:rPr>
          <w:rFonts w:ascii="Roboto" w:hAnsi="Roboto"/>
        </w:rPr>
        <w:t xml:space="preserve"> par un Plan de Relance Économique </w:t>
      </w:r>
      <w:r w:rsidR="51530865" w:rsidRPr="7B5C17DC">
        <w:rPr>
          <w:rFonts w:ascii="Roboto" w:hAnsi="Roboto"/>
        </w:rPr>
        <w:t>(</w:t>
      </w:r>
      <w:r w:rsidRPr="00131E63">
        <w:rPr>
          <w:rFonts w:ascii="Roboto" w:hAnsi="Roboto"/>
        </w:rPr>
        <w:t>PRE</w:t>
      </w:r>
      <w:r w:rsidR="19203EE0" w:rsidRPr="7B5C17DC">
        <w:rPr>
          <w:rFonts w:ascii="Roboto" w:hAnsi="Roboto"/>
        </w:rPr>
        <w:t xml:space="preserve">) </w:t>
      </w:r>
      <w:r w:rsidR="130C6CC2" w:rsidRPr="7B5C17DC">
        <w:rPr>
          <w:rFonts w:ascii="Roboto" w:hAnsi="Roboto"/>
        </w:rPr>
        <w:t xml:space="preserve">en tant </w:t>
      </w:r>
      <w:r w:rsidR="007857DB" w:rsidRPr="7B5C17DC">
        <w:rPr>
          <w:rFonts w:ascii="Roboto" w:hAnsi="Roboto"/>
        </w:rPr>
        <w:t>qu’</w:t>
      </w:r>
      <w:r w:rsidR="007857DB" w:rsidRPr="00131E63">
        <w:rPr>
          <w:rFonts w:ascii="Roboto" w:hAnsi="Roboto"/>
        </w:rPr>
        <w:t>outil</w:t>
      </w:r>
      <w:r w:rsidRPr="00131E63">
        <w:rPr>
          <w:rFonts w:ascii="Roboto" w:hAnsi="Roboto"/>
        </w:rPr>
        <w:t xml:space="preserve"> d’opérationnalisation du PRI. </w:t>
      </w:r>
      <w:r w:rsidRPr="7B5C17DC">
        <w:rPr>
          <w:rFonts w:ascii="Roboto" w:hAnsi="Roboto"/>
        </w:rPr>
        <w:t xml:space="preserve">Il </w:t>
      </w:r>
      <w:r w:rsidR="1B2F714E" w:rsidRPr="7B5C17DC">
        <w:rPr>
          <w:rFonts w:ascii="Roboto" w:hAnsi="Roboto"/>
        </w:rPr>
        <w:t>se rap</w:t>
      </w:r>
      <w:r w:rsidRPr="7B5C17DC">
        <w:rPr>
          <w:rFonts w:ascii="Roboto" w:hAnsi="Roboto"/>
        </w:rPr>
        <w:t xml:space="preserve">porte </w:t>
      </w:r>
      <w:r w:rsidR="3480BB0B" w:rsidRPr="7B5C17DC">
        <w:rPr>
          <w:rFonts w:ascii="Roboto" w:hAnsi="Roboto"/>
        </w:rPr>
        <w:t>à</w:t>
      </w:r>
      <w:r w:rsidRPr="00131E63">
        <w:rPr>
          <w:rFonts w:ascii="Roboto" w:hAnsi="Roboto"/>
        </w:rPr>
        <w:t xml:space="preserve"> une approche keynésienne et constitue la réponse proposée par le Gouvernement pour stimuler l’activité économique</w:t>
      </w:r>
      <w:r w:rsidR="6872B207" w:rsidRPr="7B5C17DC">
        <w:rPr>
          <w:rFonts w:ascii="Roboto" w:hAnsi="Roboto"/>
        </w:rPr>
        <w:t>,</w:t>
      </w:r>
      <w:r w:rsidRPr="00131E63">
        <w:rPr>
          <w:rFonts w:ascii="Roboto" w:hAnsi="Roboto"/>
        </w:rPr>
        <w:t xml:space="preserve"> en contribuant à la transformation structurelle de l’économie. Pour atteindre cet objectif, le Gouvernement prévoit des mesures de redressement économique en mettant l’accent sur des projets de développement à Haute Intensité de Main d’œuvre et la promotion de l’entreprenariat, surtout </w:t>
      </w:r>
      <w:r w:rsidR="1A245A90" w:rsidRPr="7B5C17DC">
        <w:rPr>
          <w:rFonts w:ascii="Roboto" w:hAnsi="Roboto"/>
        </w:rPr>
        <w:t xml:space="preserve">en faveur </w:t>
      </w:r>
      <w:r w:rsidRPr="00131E63">
        <w:rPr>
          <w:rFonts w:ascii="Roboto" w:hAnsi="Roboto"/>
        </w:rPr>
        <w:t>des jeunes.</w:t>
      </w:r>
    </w:p>
    <w:p w14:paraId="14167B37" w14:textId="40FD465D" w:rsidR="006E2496" w:rsidRPr="00131E63" w:rsidRDefault="006E2496" w:rsidP="00855922">
      <w:pPr>
        <w:jc w:val="both"/>
        <w:rPr>
          <w:rFonts w:ascii="Roboto" w:hAnsi="Roboto"/>
        </w:rPr>
      </w:pPr>
      <w:r w:rsidRPr="00131E63">
        <w:rPr>
          <w:rFonts w:ascii="Roboto" w:hAnsi="Roboto"/>
        </w:rPr>
        <w:t xml:space="preserve">La mise en œuvre </w:t>
      </w:r>
      <w:r w:rsidRPr="7B5C17DC">
        <w:rPr>
          <w:rFonts w:ascii="Roboto" w:hAnsi="Roboto"/>
        </w:rPr>
        <w:t>d</w:t>
      </w:r>
      <w:r w:rsidR="221A3535" w:rsidRPr="7B5C17DC">
        <w:rPr>
          <w:rFonts w:ascii="Roboto" w:hAnsi="Roboto"/>
        </w:rPr>
        <w:t>e ce</w:t>
      </w:r>
      <w:r w:rsidRPr="00131E63">
        <w:rPr>
          <w:rFonts w:ascii="Roboto" w:hAnsi="Roboto"/>
        </w:rPr>
        <w:t xml:space="preserve"> plan de relance s’articule autour de deux volets : </w:t>
      </w:r>
    </w:p>
    <w:p w14:paraId="3D81AA33" w14:textId="77777777" w:rsidR="006E2496" w:rsidRPr="00B43A13" w:rsidRDefault="006E2496" w:rsidP="00B43A13">
      <w:pPr>
        <w:pStyle w:val="ListParagraph"/>
        <w:numPr>
          <w:ilvl w:val="0"/>
          <w:numId w:val="14"/>
        </w:numPr>
        <w:ind w:left="567"/>
        <w:jc w:val="both"/>
        <w:rPr>
          <w:rFonts w:ascii="Roboto" w:hAnsi="Roboto"/>
          <w:color w:val="2E74B5" w:themeColor="accent5" w:themeShade="BF"/>
        </w:rPr>
      </w:pPr>
      <w:r w:rsidRPr="00B43A13">
        <w:rPr>
          <w:rFonts w:ascii="Roboto" w:hAnsi="Roboto"/>
          <w:color w:val="2E74B5" w:themeColor="accent5" w:themeShade="BF"/>
        </w:rPr>
        <w:t xml:space="preserve">Volet de relance par la demande qui porte essentiellement sur les activités génératrices de revenu en faveur de la population la plus vulnérable, sans pour autant développer l’assistanat permanent. Ces activités permettront également l’amélioration des conditions de vie de la population en relevant les défis posés en matière de logement </w:t>
      </w:r>
      <w:r w:rsidRPr="00B43A13">
        <w:rPr>
          <w:rFonts w:ascii="Roboto" w:hAnsi="Roboto"/>
          <w:color w:val="2E74B5" w:themeColor="accent5" w:themeShade="BF"/>
        </w:rPr>
        <w:t>salubre, d’assainissement, de développement des infrastructures urbaines, de lutte contre la pollution, de préservation de l’environnement. Ce volet a concrètement identifié 20 projets avec un coût de 1 615,8 milliards GNF, une possibilité de financement de plusieurs projets privés avec un coût supplémentaire de 1 050 milliards GNF et 17 mesures d’amélioration du climat des affaires.</w:t>
      </w:r>
    </w:p>
    <w:p w14:paraId="326B295D" w14:textId="77777777" w:rsidR="006E2496" w:rsidRDefault="006E2496" w:rsidP="00B43A13">
      <w:pPr>
        <w:pStyle w:val="ListParagraph"/>
        <w:numPr>
          <w:ilvl w:val="0"/>
          <w:numId w:val="14"/>
        </w:numPr>
        <w:ind w:left="567"/>
        <w:jc w:val="both"/>
        <w:rPr>
          <w:rFonts w:ascii="Roboto" w:hAnsi="Roboto"/>
          <w:color w:val="2E74B5" w:themeColor="accent5" w:themeShade="BF"/>
        </w:rPr>
      </w:pPr>
      <w:r w:rsidRPr="00B43A13">
        <w:rPr>
          <w:rFonts w:ascii="Roboto" w:hAnsi="Roboto"/>
          <w:color w:val="2E74B5" w:themeColor="accent5" w:themeShade="BF"/>
        </w:rPr>
        <w:t xml:space="preserve">Et le volet de relance par l’offre se donne comme ambition de transformer la structure des exportations en diversifiant les produits de base (produits miniers et agricoles), de favoriser les secteurs non miniers à plus forte employabilité et valeur ajoutée et enfin de créer des zones industrielles adéquatement équipées.  </w:t>
      </w:r>
    </w:p>
    <w:p w14:paraId="5F50E1BC" w14:textId="77777777" w:rsidR="00B43A13" w:rsidRDefault="00B43A13" w:rsidP="00B43A13">
      <w:pPr>
        <w:pStyle w:val="ListParagraph"/>
        <w:ind w:left="567"/>
        <w:jc w:val="both"/>
        <w:rPr>
          <w:rFonts w:ascii="Roboto" w:hAnsi="Roboto"/>
          <w:color w:val="2E74B5" w:themeColor="accent5" w:themeShade="BF"/>
        </w:rPr>
      </w:pPr>
    </w:p>
    <w:p w14:paraId="7F74799A" w14:textId="77777777" w:rsidR="00B43A13" w:rsidRDefault="00B43A13" w:rsidP="00B43A13">
      <w:pPr>
        <w:pStyle w:val="ListParagraph"/>
        <w:ind w:left="567"/>
        <w:jc w:val="both"/>
        <w:rPr>
          <w:rFonts w:ascii="Roboto" w:hAnsi="Roboto"/>
          <w:color w:val="2E74B5" w:themeColor="accent5" w:themeShade="BF"/>
        </w:rPr>
      </w:pPr>
    </w:p>
    <w:p w14:paraId="28B44B24" w14:textId="77777777" w:rsidR="00B43A13" w:rsidRPr="00B43A13" w:rsidRDefault="00B43A13" w:rsidP="00B43A13">
      <w:pPr>
        <w:pStyle w:val="ListParagraph"/>
        <w:ind w:left="567"/>
        <w:jc w:val="both"/>
        <w:rPr>
          <w:rFonts w:ascii="Roboto" w:hAnsi="Roboto"/>
          <w:color w:val="2E74B5" w:themeColor="accent5" w:themeShade="BF"/>
        </w:rPr>
      </w:pPr>
    </w:p>
    <w:p w14:paraId="3BD82ED4" w14:textId="280205DA" w:rsidR="00953D8F" w:rsidRPr="00131E63" w:rsidRDefault="00953D8F" w:rsidP="7B5C17DC">
      <w:pPr>
        <w:spacing w:after="0" w:line="240" w:lineRule="auto"/>
        <w:jc w:val="both"/>
        <w:rPr>
          <w:rFonts w:ascii="Roboto" w:hAnsi="Roboto"/>
        </w:rPr>
      </w:pPr>
      <w:r w:rsidRPr="00131E63">
        <w:rPr>
          <w:rFonts w:ascii="Roboto" w:hAnsi="Roboto"/>
        </w:rPr>
        <w:t xml:space="preserve">Sur la base des acquis et réalisations passées dans le cadre de la mise en œuvre du PNDES 1 et   </w:t>
      </w:r>
      <w:r w:rsidR="31F15414" w:rsidRPr="22A7CE5E">
        <w:rPr>
          <w:rFonts w:ascii="Roboto" w:hAnsi="Roboto"/>
        </w:rPr>
        <w:t xml:space="preserve">au regard des </w:t>
      </w:r>
      <w:r w:rsidRPr="00131E63">
        <w:rPr>
          <w:rFonts w:ascii="Roboto" w:hAnsi="Roboto"/>
        </w:rPr>
        <w:t xml:space="preserve">conclusions de l’analyse commune pays et du processus de priorisation, le SNU a défini </w:t>
      </w:r>
      <w:r w:rsidR="57AEBE6B" w:rsidRPr="22A7CE5E">
        <w:rPr>
          <w:rFonts w:ascii="Roboto" w:hAnsi="Roboto"/>
        </w:rPr>
        <w:t>s</w:t>
      </w:r>
      <w:r w:rsidR="242BD823" w:rsidRPr="22A7CE5E">
        <w:rPr>
          <w:rFonts w:ascii="Roboto" w:hAnsi="Roboto"/>
        </w:rPr>
        <w:t>es</w:t>
      </w:r>
      <w:r w:rsidRPr="00131E63">
        <w:rPr>
          <w:rFonts w:ascii="Roboto" w:hAnsi="Roboto"/>
        </w:rPr>
        <w:t xml:space="preserve"> axes prioritaires </w:t>
      </w:r>
      <w:r w:rsidR="5E725291" w:rsidRPr="22A7CE5E">
        <w:rPr>
          <w:rFonts w:ascii="Roboto" w:hAnsi="Roboto"/>
        </w:rPr>
        <w:t xml:space="preserve">dans la perspective </w:t>
      </w:r>
      <w:r w:rsidRPr="00131E63">
        <w:rPr>
          <w:rFonts w:ascii="Roboto" w:hAnsi="Roboto"/>
        </w:rPr>
        <w:t>de combler le gap dans la réalisation des Objectifs de développement durable. Le positionnement stratégique du SNU sur ces axes est lié également à son avantage comparatif</w:t>
      </w:r>
      <w:r w:rsidR="31FA14C7" w:rsidRPr="7B5C17DC">
        <w:rPr>
          <w:rFonts w:ascii="Roboto" w:hAnsi="Roboto"/>
        </w:rPr>
        <w:t>, son</w:t>
      </w:r>
      <w:r w:rsidRPr="00131E63">
        <w:rPr>
          <w:rFonts w:ascii="Roboto" w:hAnsi="Roboto"/>
        </w:rPr>
        <w:t xml:space="preserve"> expertise et les ressources que le système pourrait mobiliser au niveau national, régional et global. </w:t>
      </w:r>
    </w:p>
    <w:p w14:paraId="5EE085E0" w14:textId="27F133C1" w:rsidR="00953D8F" w:rsidRPr="00131E63" w:rsidRDefault="00953D8F" w:rsidP="00855922">
      <w:pPr>
        <w:spacing w:after="0" w:line="240" w:lineRule="auto"/>
        <w:jc w:val="both"/>
        <w:rPr>
          <w:rFonts w:ascii="Roboto" w:hAnsi="Roboto"/>
        </w:rPr>
      </w:pPr>
      <w:r w:rsidRPr="00131E63">
        <w:rPr>
          <w:rFonts w:ascii="Roboto" w:hAnsi="Roboto"/>
        </w:rPr>
        <w:t xml:space="preserve">Le Système des Nations Unies, en concertation avec ses partenaires nationaux, a choisi de s’engager à contribuer aux efforts </w:t>
      </w:r>
      <w:r w:rsidR="00375601">
        <w:rPr>
          <w:rFonts w:ascii="Roboto" w:hAnsi="Roboto"/>
        </w:rPr>
        <w:t xml:space="preserve">du gouvernement </w:t>
      </w:r>
      <w:r w:rsidR="7AC1E092" w:rsidRPr="00131E63">
        <w:rPr>
          <w:rFonts w:ascii="Roboto" w:hAnsi="Roboto"/>
        </w:rPr>
        <w:t xml:space="preserve">à </w:t>
      </w:r>
      <w:r w:rsidR="007857DB" w:rsidRPr="00131E63">
        <w:rPr>
          <w:rFonts w:ascii="Roboto" w:hAnsi="Roboto"/>
        </w:rPr>
        <w:t>travers trois</w:t>
      </w:r>
      <w:r w:rsidRPr="00131E63">
        <w:rPr>
          <w:rFonts w:ascii="Roboto" w:hAnsi="Roboto"/>
        </w:rPr>
        <w:t xml:space="preserve"> résultats stratégiques</w:t>
      </w:r>
      <w:r w:rsidR="002653F1" w:rsidRPr="00131E63">
        <w:rPr>
          <w:rStyle w:val="FootnoteReference"/>
          <w:rFonts w:ascii="Roboto" w:hAnsi="Roboto"/>
        </w:rPr>
        <w:footnoteReference w:id="5"/>
      </w:r>
      <w:r w:rsidRPr="00131E63">
        <w:rPr>
          <w:rFonts w:ascii="Roboto" w:hAnsi="Roboto"/>
        </w:rPr>
        <w:t xml:space="preserve"> </w:t>
      </w:r>
      <w:r w:rsidR="00447BEE" w:rsidRPr="00131E63">
        <w:rPr>
          <w:rFonts w:ascii="Roboto" w:hAnsi="Roboto"/>
        </w:rPr>
        <w:t>escomptés d’ici</w:t>
      </w:r>
      <w:r w:rsidRPr="00131E63">
        <w:rPr>
          <w:rFonts w:ascii="Roboto" w:hAnsi="Roboto"/>
        </w:rPr>
        <w:t xml:space="preserve"> </w:t>
      </w:r>
      <w:r w:rsidR="3B31EC14" w:rsidRPr="7B5C17DC">
        <w:rPr>
          <w:rFonts w:ascii="Roboto" w:hAnsi="Roboto"/>
        </w:rPr>
        <w:t xml:space="preserve">à fin </w:t>
      </w:r>
      <w:r w:rsidRPr="00131E63">
        <w:rPr>
          <w:rFonts w:ascii="Roboto" w:hAnsi="Roboto"/>
        </w:rPr>
        <w:t>2028</w:t>
      </w:r>
      <w:r w:rsidR="643A5F74" w:rsidRPr="00131E63">
        <w:rPr>
          <w:rFonts w:ascii="Roboto" w:hAnsi="Roboto"/>
        </w:rPr>
        <w:t>.</w:t>
      </w:r>
      <w:r w:rsidRPr="00131E63">
        <w:rPr>
          <w:rFonts w:ascii="Roboto" w:hAnsi="Roboto"/>
        </w:rPr>
        <w:t> </w:t>
      </w:r>
    </w:p>
    <w:p w14:paraId="6325E570" w14:textId="3FDFE55C" w:rsidR="002657C2" w:rsidRPr="00131E63" w:rsidRDefault="002657C2" w:rsidP="00855922">
      <w:pPr>
        <w:spacing w:after="0" w:line="240" w:lineRule="auto"/>
        <w:jc w:val="both"/>
        <w:rPr>
          <w:rFonts w:ascii="Roboto" w:hAnsi="Roboto"/>
        </w:rPr>
      </w:pPr>
    </w:p>
    <w:p w14:paraId="0B6ED4F0" w14:textId="77777777" w:rsidR="002657C2" w:rsidRPr="00131E63" w:rsidRDefault="002657C2" w:rsidP="00855922">
      <w:pPr>
        <w:spacing w:after="0" w:line="240" w:lineRule="auto"/>
        <w:jc w:val="both"/>
        <w:rPr>
          <w:rFonts w:ascii="Roboto" w:hAnsi="Roboto"/>
        </w:rPr>
      </w:pPr>
    </w:p>
    <w:p w14:paraId="7E01E31A" w14:textId="77777777" w:rsidR="006819F5" w:rsidRPr="00B43A13" w:rsidRDefault="006819F5" w:rsidP="00922C82">
      <w:pPr>
        <w:pStyle w:val="Bodytext3"/>
        <w:numPr>
          <w:ilvl w:val="0"/>
          <w:numId w:val="38"/>
        </w:numPr>
        <w:spacing w:after="120"/>
        <w:jc w:val="both"/>
        <w:rPr>
          <w:rStyle w:val="IntenseReference"/>
          <w:rFonts w:ascii="Roboto" w:hAnsi="Roboto"/>
          <w:color w:val="2E74B5" w:themeColor="accent5" w:themeShade="BF"/>
          <w:sz w:val="28"/>
          <w:szCs w:val="28"/>
          <w:lang w:val="fr-FR"/>
        </w:rPr>
      </w:pPr>
      <w:bookmarkStart w:id="11" w:name="_Hlk144899774"/>
      <w:r w:rsidRPr="00B43A13">
        <w:rPr>
          <w:rStyle w:val="IntenseReference"/>
          <w:rFonts w:ascii="Roboto" w:hAnsi="Roboto"/>
          <w:color w:val="2E74B5" w:themeColor="accent5" w:themeShade="BF"/>
          <w:sz w:val="28"/>
          <w:szCs w:val="28"/>
          <w:lang w:val="fr-FR"/>
        </w:rPr>
        <w:lastRenderedPageBreak/>
        <w:t xml:space="preserve">Les populations, y compris les femmes, les jeunes filles et garçons, les enfants, personnes handicapées, celles vivant dans les zones rurales, péri-urbaines et difficiles d’accès, particulièrement les plus vulnérables, utilisent les services sociaux de base de qualité, équitables, durables et inclusifs, y compris en situation d'urgence. </w:t>
      </w:r>
    </w:p>
    <w:p w14:paraId="2972699D" w14:textId="77777777" w:rsidR="006819F5" w:rsidRPr="00B43A13" w:rsidRDefault="006819F5" w:rsidP="00922C82">
      <w:pPr>
        <w:pStyle w:val="Bodytext3"/>
        <w:numPr>
          <w:ilvl w:val="0"/>
          <w:numId w:val="38"/>
        </w:numPr>
        <w:spacing w:after="120"/>
        <w:jc w:val="both"/>
        <w:rPr>
          <w:rStyle w:val="IntenseReference"/>
          <w:rFonts w:ascii="Roboto" w:hAnsi="Roboto"/>
          <w:color w:val="2E74B5" w:themeColor="accent5" w:themeShade="BF"/>
          <w:sz w:val="28"/>
          <w:szCs w:val="28"/>
        </w:rPr>
      </w:pPr>
      <w:r w:rsidRPr="00B43A13">
        <w:rPr>
          <w:rStyle w:val="IntenseReference"/>
          <w:rFonts w:ascii="Roboto" w:hAnsi="Roboto"/>
          <w:color w:val="2E74B5" w:themeColor="accent5" w:themeShade="BF"/>
          <w:sz w:val="28"/>
          <w:szCs w:val="28"/>
        </w:rPr>
        <w:t xml:space="preserve">Les populations </w:t>
      </w:r>
      <w:proofErr w:type="spellStart"/>
      <w:r w:rsidRPr="00B43A13">
        <w:rPr>
          <w:rStyle w:val="IntenseReference"/>
          <w:rFonts w:ascii="Roboto" w:hAnsi="Roboto"/>
          <w:color w:val="2E74B5" w:themeColor="accent5" w:themeShade="BF"/>
          <w:sz w:val="28"/>
          <w:szCs w:val="28"/>
        </w:rPr>
        <w:t>guinéennes</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en</w:t>
      </w:r>
      <w:proofErr w:type="spellEnd"/>
      <w:r w:rsidRPr="00B43A13">
        <w:rPr>
          <w:rStyle w:val="IntenseReference"/>
          <w:rFonts w:ascii="Roboto" w:hAnsi="Roboto"/>
          <w:color w:val="2E74B5" w:themeColor="accent5" w:themeShade="BF"/>
          <w:sz w:val="28"/>
          <w:szCs w:val="28"/>
        </w:rPr>
        <w:t xml:space="preserve"> particulier les </w:t>
      </w:r>
      <w:proofErr w:type="spellStart"/>
      <w:r w:rsidRPr="00B43A13">
        <w:rPr>
          <w:rStyle w:val="IntenseReference"/>
          <w:rFonts w:ascii="Roboto" w:hAnsi="Roboto"/>
          <w:color w:val="2E74B5" w:themeColor="accent5" w:themeShade="BF"/>
          <w:sz w:val="28"/>
          <w:szCs w:val="28"/>
        </w:rPr>
        <w:t>jeunes</w:t>
      </w:r>
      <w:proofErr w:type="spellEnd"/>
      <w:r w:rsidRPr="00B43A13">
        <w:rPr>
          <w:rStyle w:val="IntenseReference"/>
          <w:rFonts w:ascii="Roboto" w:hAnsi="Roboto"/>
          <w:color w:val="2E74B5" w:themeColor="accent5" w:themeShade="BF"/>
          <w:sz w:val="28"/>
          <w:szCs w:val="28"/>
        </w:rPr>
        <w:t xml:space="preserve">, les femmes et les </w:t>
      </w:r>
      <w:proofErr w:type="spellStart"/>
      <w:r w:rsidRPr="00B43A13">
        <w:rPr>
          <w:rStyle w:val="IntenseReference"/>
          <w:rFonts w:ascii="Roboto" w:hAnsi="Roboto"/>
          <w:color w:val="2E74B5" w:themeColor="accent5" w:themeShade="BF"/>
          <w:sz w:val="28"/>
          <w:szCs w:val="28"/>
        </w:rPr>
        <w:t>personnes</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vulnérables</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notamment</w:t>
      </w:r>
      <w:proofErr w:type="spellEnd"/>
      <w:r w:rsidRPr="00B43A13">
        <w:rPr>
          <w:rStyle w:val="IntenseReference"/>
          <w:rFonts w:ascii="Roboto" w:hAnsi="Roboto"/>
          <w:color w:val="2E74B5" w:themeColor="accent5" w:themeShade="BF"/>
          <w:sz w:val="28"/>
          <w:szCs w:val="28"/>
        </w:rPr>
        <w:t xml:space="preserve"> dans </w:t>
      </w:r>
      <w:r w:rsidRPr="00B43A13">
        <w:rPr>
          <w:rStyle w:val="IntenseReference"/>
          <w:rFonts w:ascii="Roboto" w:hAnsi="Roboto"/>
          <w:color w:val="2E74B5" w:themeColor="accent5" w:themeShade="BF"/>
          <w:sz w:val="28"/>
          <w:szCs w:val="28"/>
        </w:rPr>
        <w:t xml:space="preserve">les zones </w:t>
      </w:r>
      <w:proofErr w:type="spellStart"/>
      <w:r w:rsidRPr="00B43A13">
        <w:rPr>
          <w:rStyle w:val="IntenseReference"/>
          <w:rFonts w:ascii="Roboto" w:hAnsi="Roboto"/>
          <w:color w:val="2E74B5" w:themeColor="accent5" w:themeShade="BF"/>
          <w:sz w:val="28"/>
          <w:szCs w:val="28"/>
        </w:rPr>
        <w:t>défavorisées</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participent</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activement</w:t>
      </w:r>
      <w:proofErr w:type="spellEnd"/>
      <w:r w:rsidRPr="00B43A13">
        <w:rPr>
          <w:rStyle w:val="IntenseReference"/>
          <w:rFonts w:ascii="Roboto" w:hAnsi="Roboto"/>
          <w:color w:val="2E74B5" w:themeColor="accent5" w:themeShade="BF"/>
          <w:sz w:val="28"/>
          <w:szCs w:val="28"/>
        </w:rPr>
        <w:t xml:space="preserve"> à la </w:t>
      </w:r>
      <w:proofErr w:type="spellStart"/>
      <w:r w:rsidRPr="00B43A13">
        <w:rPr>
          <w:rStyle w:val="IntenseReference"/>
          <w:rFonts w:ascii="Roboto" w:hAnsi="Roboto"/>
          <w:color w:val="2E74B5" w:themeColor="accent5" w:themeShade="BF"/>
          <w:sz w:val="28"/>
          <w:szCs w:val="28"/>
        </w:rPr>
        <w:t>croissance</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économique</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soutenue</w:t>
      </w:r>
      <w:proofErr w:type="spellEnd"/>
      <w:r w:rsidRPr="00B43A13">
        <w:rPr>
          <w:rStyle w:val="IntenseReference"/>
          <w:rFonts w:ascii="Roboto" w:hAnsi="Roboto"/>
          <w:color w:val="2E74B5" w:themeColor="accent5" w:themeShade="BF"/>
          <w:sz w:val="28"/>
          <w:szCs w:val="28"/>
        </w:rPr>
        <w:t xml:space="preserve"> par </w:t>
      </w:r>
      <w:proofErr w:type="spellStart"/>
      <w:r w:rsidRPr="00B43A13">
        <w:rPr>
          <w:rStyle w:val="IntenseReference"/>
          <w:rFonts w:ascii="Roboto" w:hAnsi="Roboto"/>
          <w:color w:val="2E74B5" w:themeColor="accent5" w:themeShade="BF"/>
          <w:sz w:val="28"/>
          <w:szCs w:val="28"/>
        </w:rPr>
        <w:t>une</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économie</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diversifiée</w:t>
      </w:r>
      <w:proofErr w:type="spellEnd"/>
      <w:r w:rsidRPr="00B43A13">
        <w:rPr>
          <w:rStyle w:val="IntenseReference"/>
          <w:rFonts w:ascii="Roboto" w:hAnsi="Roboto"/>
          <w:color w:val="2E74B5" w:themeColor="accent5" w:themeShade="BF"/>
          <w:sz w:val="28"/>
          <w:szCs w:val="28"/>
        </w:rPr>
        <w:t xml:space="preserve">, inclusive, </w:t>
      </w:r>
      <w:proofErr w:type="spellStart"/>
      <w:r w:rsidRPr="00B43A13">
        <w:rPr>
          <w:rStyle w:val="IntenseReference"/>
          <w:rFonts w:ascii="Roboto" w:hAnsi="Roboto"/>
          <w:color w:val="2E74B5" w:themeColor="accent5" w:themeShade="BF"/>
          <w:sz w:val="28"/>
          <w:szCs w:val="28"/>
        </w:rPr>
        <w:t>équitable</w:t>
      </w:r>
      <w:proofErr w:type="spellEnd"/>
      <w:r w:rsidRPr="00B43A13">
        <w:rPr>
          <w:rStyle w:val="IntenseReference"/>
          <w:rFonts w:ascii="Roboto" w:hAnsi="Roboto"/>
          <w:color w:val="2E74B5" w:themeColor="accent5" w:themeShade="BF"/>
          <w:sz w:val="28"/>
          <w:szCs w:val="28"/>
        </w:rPr>
        <w:t xml:space="preserve">, durable et </w:t>
      </w:r>
      <w:proofErr w:type="spellStart"/>
      <w:r w:rsidRPr="00B43A13">
        <w:rPr>
          <w:rStyle w:val="IntenseReference"/>
          <w:rFonts w:ascii="Roboto" w:hAnsi="Roboto"/>
          <w:color w:val="2E74B5" w:themeColor="accent5" w:themeShade="BF"/>
          <w:sz w:val="28"/>
          <w:szCs w:val="28"/>
        </w:rPr>
        <w:t>génératrice</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d’emplois</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décents</w:t>
      </w:r>
      <w:proofErr w:type="spellEnd"/>
      <w:r w:rsidRPr="00B43A13">
        <w:rPr>
          <w:rStyle w:val="IntenseReference"/>
          <w:rFonts w:ascii="Roboto" w:hAnsi="Roboto"/>
          <w:color w:val="2E74B5" w:themeColor="accent5" w:themeShade="BF"/>
          <w:sz w:val="28"/>
          <w:szCs w:val="28"/>
        </w:rPr>
        <w:t>.</w:t>
      </w:r>
    </w:p>
    <w:p w14:paraId="254A679B" w14:textId="77777777" w:rsidR="006819F5" w:rsidRPr="00B43A13" w:rsidRDefault="006819F5" w:rsidP="00922C82">
      <w:pPr>
        <w:pStyle w:val="Bodytext3"/>
        <w:numPr>
          <w:ilvl w:val="0"/>
          <w:numId w:val="38"/>
        </w:numPr>
        <w:spacing w:after="120"/>
        <w:jc w:val="both"/>
        <w:rPr>
          <w:rStyle w:val="IntenseReference"/>
          <w:rFonts w:ascii="Roboto" w:hAnsi="Roboto"/>
          <w:color w:val="2E74B5" w:themeColor="accent5" w:themeShade="BF"/>
          <w:sz w:val="28"/>
          <w:szCs w:val="28"/>
        </w:rPr>
      </w:pPr>
      <w:r w:rsidRPr="00B43A13">
        <w:rPr>
          <w:rStyle w:val="IntenseReference"/>
          <w:rFonts w:ascii="Roboto" w:hAnsi="Roboto"/>
          <w:color w:val="2E74B5" w:themeColor="accent5" w:themeShade="BF"/>
          <w:sz w:val="28"/>
          <w:szCs w:val="28"/>
        </w:rPr>
        <w:t xml:space="preserve">Les populations </w:t>
      </w:r>
      <w:proofErr w:type="spellStart"/>
      <w:r w:rsidRPr="00B43A13">
        <w:rPr>
          <w:rStyle w:val="IntenseReference"/>
          <w:rFonts w:ascii="Roboto" w:hAnsi="Roboto"/>
          <w:color w:val="2E74B5" w:themeColor="accent5" w:themeShade="BF"/>
          <w:sz w:val="28"/>
          <w:szCs w:val="28"/>
        </w:rPr>
        <w:t>en</w:t>
      </w:r>
      <w:proofErr w:type="spellEnd"/>
      <w:r w:rsidRPr="00B43A13">
        <w:rPr>
          <w:rStyle w:val="IntenseReference"/>
          <w:rFonts w:ascii="Roboto" w:hAnsi="Roboto"/>
          <w:color w:val="2E74B5" w:themeColor="accent5" w:themeShade="BF"/>
          <w:sz w:val="28"/>
          <w:szCs w:val="28"/>
        </w:rPr>
        <w:t xml:space="preserve"> particulier les femmes et les </w:t>
      </w:r>
      <w:proofErr w:type="spellStart"/>
      <w:r w:rsidRPr="00B43A13">
        <w:rPr>
          <w:rStyle w:val="IntenseReference"/>
          <w:rFonts w:ascii="Roboto" w:hAnsi="Roboto"/>
          <w:color w:val="2E74B5" w:themeColor="accent5" w:themeShade="BF"/>
          <w:sz w:val="28"/>
          <w:szCs w:val="28"/>
        </w:rPr>
        <w:t>jeunes</w:t>
      </w:r>
      <w:proofErr w:type="spellEnd"/>
      <w:r w:rsidRPr="00B43A13">
        <w:rPr>
          <w:rStyle w:val="IntenseReference"/>
          <w:rFonts w:ascii="Roboto" w:hAnsi="Roboto"/>
          <w:color w:val="2E74B5" w:themeColor="accent5" w:themeShade="BF"/>
          <w:sz w:val="28"/>
          <w:szCs w:val="28"/>
        </w:rPr>
        <w:t xml:space="preserve"> (filles et garçons) </w:t>
      </w:r>
      <w:proofErr w:type="spellStart"/>
      <w:r w:rsidRPr="00B43A13">
        <w:rPr>
          <w:rStyle w:val="IntenseReference"/>
          <w:rFonts w:ascii="Roboto" w:hAnsi="Roboto"/>
          <w:color w:val="2E74B5" w:themeColor="accent5" w:themeShade="BF"/>
          <w:sz w:val="28"/>
          <w:szCs w:val="28"/>
        </w:rPr>
        <w:t>exercent</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leurs</w:t>
      </w:r>
      <w:proofErr w:type="spellEnd"/>
      <w:r w:rsidRPr="00B43A13">
        <w:rPr>
          <w:rStyle w:val="IntenseReference"/>
          <w:rFonts w:ascii="Roboto" w:hAnsi="Roboto"/>
          <w:color w:val="2E74B5" w:themeColor="accent5" w:themeShade="BF"/>
          <w:sz w:val="28"/>
          <w:szCs w:val="28"/>
        </w:rPr>
        <w:t xml:space="preserve"> droits dans un </w:t>
      </w:r>
      <w:proofErr w:type="spellStart"/>
      <w:r w:rsidRPr="00B43A13">
        <w:rPr>
          <w:rStyle w:val="IntenseReference"/>
          <w:rFonts w:ascii="Roboto" w:hAnsi="Roboto"/>
          <w:color w:val="2E74B5" w:themeColor="accent5" w:themeShade="BF"/>
          <w:sz w:val="28"/>
          <w:szCs w:val="28"/>
        </w:rPr>
        <w:t>environnement</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paisible</w:t>
      </w:r>
      <w:proofErr w:type="spellEnd"/>
      <w:r w:rsidRPr="00B43A13">
        <w:rPr>
          <w:rStyle w:val="IntenseReference"/>
          <w:rFonts w:ascii="Roboto" w:hAnsi="Roboto"/>
          <w:color w:val="2E74B5" w:themeColor="accent5" w:themeShade="BF"/>
          <w:sz w:val="28"/>
          <w:szCs w:val="28"/>
        </w:rPr>
        <w:t xml:space="preserve"> et </w:t>
      </w:r>
      <w:proofErr w:type="spellStart"/>
      <w:r w:rsidRPr="00B43A13">
        <w:rPr>
          <w:rStyle w:val="IntenseReference"/>
          <w:rFonts w:ascii="Roboto" w:hAnsi="Roboto"/>
          <w:color w:val="2E74B5" w:themeColor="accent5" w:themeShade="BF"/>
          <w:sz w:val="28"/>
          <w:szCs w:val="28"/>
        </w:rPr>
        <w:t>participent</w:t>
      </w:r>
      <w:proofErr w:type="spellEnd"/>
      <w:r w:rsidRPr="00B43A13">
        <w:rPr>
          <w:rStyle w:val="IntenseReference"/>
          <w:rFonts w:ascii="Roboto" w:hAnsi="Roboto"/>
          <w:color w:val="2E74B5" w:themeColor="accent5" w:themeShade="BF"/>
          <w:sz w:val="28"/>
          <w:szCs w:val="28"/>
        </w:rPr>
        <w:t xml:space="preserve"> aux </w:t>
      </w:r>
      <w:proofErr w:type="spellStart"/>
      <w:r w:rsidRPr="00B43A13">
        <w:rPr>
          <w:rStyle w:val="IntenseReference"/>
          <w:rFonts w:ascii="Roboto" w:hAnsi="Roboto"/>
          <w:color w:val="2E74B5" w:themeColor="accent5" w:themeShade="BF"/>
          <w:sz w:val="28"/>
          <w:szCs w:val="28"/>
        </w:rPr>
        <w:t>prises</w:t>
      </w:r>
      <w:proofErr w:type="spellEnd"/>
      <w:r w:rsidRPr="00B43A13">
        <w:rPr>
          <w:rStyle w:val="IntenseReference"/>
          <w:rFonts w:ascii="Roboto" w:hAnsi="Roboto"/>
          <w:color w:val="2E74B5" w:themeColor="accent5" w:themeShade="BF"/>
          <w:sz w:val="28"/>
          <w:szCs w:val="28"/>
        </w:rPr>
        <w:t xml:space="preserve"> de </w:t>
      </w:r>
      <w:proofErr w:type="spellStart"/>
      <w:r w:rsidRPr="00B43A13">
        <w:rPr>
          <w:rStyle w:val="IntenseReference"/>
          <w:rFonts w:ascii="Roboto" w:hAnsi="Roboto"/>
          <w:color w:val="2E74B5" w:themeColor="accent5" w:themeShade="BF"/>
          <w:sz w:val="28"/>
          <w:szCs w:val="28"/>
        </w:rPr>
        <w:t>décisions</w:t>
      </w:r>
      <w:proofErr w:type="spellEnd"/>
      <w:r w:rsidRPr="00B43A13">
        <w:rPr>
          <w:rStyle w:val="IntenseReference"/>
          <w:rFonts w:ascii="Roboto" w:hAnsi="Roboto"/>
          <w:color w:val="2E74B5" w:themeColor="accent5" w:themeShade="BF"/>
          <w:sz w:val="28"/>
          <w:szCs w:val="28"/>
        </w:rPr>
        <w:t xml:space="preserve"> qui </w:t>
      </w:r>
      <w:proofErr w:type="spellStart"/>
      <w:r w:rsidRPr="00B43A13">
        <w:rPr>
          <w:rStyle w:val="IntenseReference"/>
          <w:rFonts w:ascii="Roboto" w:hAnsi="Roboto"/>
          <w:color w:val="2E74B5" w:themeColor="accent5" w:themeShade="BF"/>
          <w:sz w:val="28"/>
          <w:szCs w:val="28"/>
        </w:rPr>
        <w:t>affectent</w:t>
      </w:r>
      <w:proofErr w:type="spellEnd"/>
      <w:r w:rsidRPr="00B43A13">
        <w:rPr>
          <w:rStyle w:val="IntenseReference"/>
          <w:rFonts w:ascii="Roboto" w:hAnsi="Roboto"/>
          <w:color w:val="2E74B5" w:themeColor="accent5" w:themeShade="BF"/>
          <w:sz w:val="28"/>
          <w:szCs w:val="28"/>
        </w:rPr>
        <w:t xml:space="preserve"> </w:t>
      </w:r>
      <w:proofErr w:type="spellStart"/>
      <w:r w:rsidRPr="00B43A13">
        <w:rPr>
          <w:rStyle w:val="IntenseReference"/>
          <w:rFonts w:ascii="Roboto" w:hAnsi="Roboto"/>
          <w:color w:val="2E74B5" w:themeColor="accent5" w:themeShade="BF"/>
          <w:sz w:val="28"/>
          <w:szCs w:val="28"/>
        </w:rPr>
        <w:t>leur</w:t>
      </w:r>
      <w:proofErr w:type="spellEnd"/>
      <w:r w:rsidRPr="00B43A13">
        <w:rPr>
          <w:rStyle w:val="IntenseReference"/>
          <w:rFonts w:ascii="Roboto" w:hAnsi="Roboto"/>
          <w:color w:val="2E74B5" w:themeColor="accent5" w:themeShade="BF"/>
          <w:sz w:val="28"/>
          <w:szCs w:val="28"/>
        </w:rPr>
        <w:t xml:space="preserve"> bien-</w:t>
      </w:r>
      <w:proofErr w:type="spellStart"/>
      <w:r w:rsidRPr="00B43A13">
        <w:rPr>
          <w:rStyle w:val="IntenseReference"/>
          <w:rFonts w:ascii="Roboto" w:hAnsi="Roboto"/>
          <w:color w:val="2E74B5" w:themeColor="accent5" w:themeShade="BF"/>
          <w:sz w:val="28"/>
          <w:szCs w:val="28"/>
        </w:rPr>
        <w:t>être</w:t>
      </w:r>
      <w:proofErr w:type="spellEnd"/>
      <w:r w:rsidRPr="00B43A13">
        <w:rPr>
          <w:rStyle w:val="IntenseReference"/>
          <w:rFonts w:ascii="Roboto" w:hAnsi="Roboto"/>
          <w:color w:val="2E74B5" w:themeColor="accent5" w:themeShade="BF"/>
          <w:sz w:val="28"/>
          <w:szCs w:val="28"/>
        </w:rPr>
        <w:t>.</w:t>
      </w:r>
    </w:p>
    <w:bookmarkEnd w:id="11"/>
    <w:p w14:paraId="6C8D7D26" w14:textId="77777777" w:rsidR="00B43A13" w:rsidRDefault="00B43A13" w:rsidP="00094BFD">
      <w:pPr>
        <w:rPr>
          <w:rFonts w:asciiTheme="minorHAnsi" w:hAnsiTheme="minorHAnsi"/>
          <w:b/>
          <w:bCs/>
          <w:color w:val="000000"/>
          <w:sz w:val="28"/>
          <w:szCs w:val="28"/>
          <w:u w:val="single"/>
        </w:rPr>
        <w:sectPr w:rsidR="00B43A13" w:rsidSect="00B43A13">
          <w:type w:val="continuous"/>
          <w:pgSz w:w="12240" w:h="15840"/>
          <w:pgMar w:top="1440" w:right="1440" w:bottom="1440" w:left="1440" w:header="720" w:footer="720" w:gutter="0"/>
          <w:cols w:num="2" w:space="335"/>
          <w:docGrid w:linePitch="360"/>
        </w:sectPr>
      </w:pPr>
    </w:p>
    <w:p w14:paraId="5CDD7579" w14:textId="36F0814B" w:rsidR="00D83BD9" w:rsidRPr="00393796" w:rsidRDefault="00D83BD9" w:rsidP="00094BFD">
      <w:pPr>
        <w:rPr>
          <w:rFonts w:asciiTheme="minorHAnsi" w:hAnsiTheme="minorHAnsi"/>
          <w:b/>
          <w:bCs/>
          <w:color w:val="000000"/>
          <w:sz w:val="28"/>
          <w:szCs w:val="28"/>
          <w:u w:val="single"/>
        </w:rPr>
      </w:pPr>
    </w:p>
    <w:p w14:paraId="439CE806" w14:textId="757DF67C" w:rsidR="00D83BD9" w:rsidRPr="00393796" w:rsidRDefault="00D83BD9" w:rsidP="00094BFD">
      <w:pPr>
        <w:rPr>
          <w:rFonts w:asciiTheme="minorHAnsi" w:hAnsiTheme="minorHAnsi"/>
          <w:b/>
          <w:bCs/>
          <w:color w:val="000000"/>
          <w:sz w:val="28"/>
          <w:szCs w:val="28"/>
          <w:u w:val="single"/>
        </w:rPr>
      </w:pPr>
    </w:p>
    <w:p w14:paraId="354A7BC8" w14:textId="7D1E062E" w:rsidR="00520660" w:rsidRPr="00393796" w:rsidRDefault="00B43A13" w:rsidP="0011154C">
      <w:pPr>
        <w:jc w:val="center"/>
        <w:rPr>
          <w:rFonts w:asciiTheme="minorHAnsi" w:hAnsiTheme="minorHAnsi"/>
          <w:b/>
          <w:bCs/>
          <w:color w:val="000000"/>
          <w:sz w:val="28"/>
          <w:szCs w:val="28"/>
          <w:u w:val="single"/>
        </w:rPr>
      </w:pPr>
      <w:r w:rsidRPr="00B43A13">
        <w:rPr>
          <w:rFonts w:asciiTheme="minorHAnsi" w:hAnsiTheme="minorHAnsi"/>
          <w:noProof/>
          <w:color w:val="000000"/>
          <w:sz w:val="28"/>
          <w:szCs w:val="28"/>
        </w:rPr>
        <w:drawing>
          <wp:inline distT="0" distB="0" distL="0" distR="0" wp14:anchorId="5E7F98C5" wp14:editId="1C5EA686">
            <wp:extent cx="4511842" cy="3189404"/>
            <wp:effectExtent l="0" t="0" r="3175" b="0"/>
            <wp:docPr id="21240883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15163" cy="3191751"/>
                    </a:xfrm>
                    <a:prstGeom prst="rect">
                      <a:avLst/>
                    </a:prstGeom>
                    <a:noFill/>
                  </pic:spPr>
                </pic:pic>
              </a:graphicData>
            </a:graphic>
          </wp:inline>
        </w:drawing>
      </w:r>
    </w:p>
    <w:p w14:paraId="0616E268" w14:textId="73FB0104" w:rsidR="000517FF" w:rsidRPr="00393796" w:rsidRDefault="000517FF" w:rsidP="00094BFD">
      <w:pPr>
        <w:rPr>
          <w:rFonts w:asciiTheme="minorHAnsi" w:hAnsiTheme="minorHAnsi"/>
          <w:b/>
          <w:bCs/>
          <w:color w:val="000000"/>
          <w:sz w:val="28"/>
          <w:szCs w:val="28"/>
          <w:u w:val="single"/>
        </w:rPr>
      </w:pPr>
    </w:p>
    <w:p w14:paraId="32F08A40" w14:textId="77777777" w:rsidR="00B447FD" w:rsidRDefault="00B447FD" w:rsidP="00B447FD">
      <w:pPr>
        <w:keepNext/>
      </w:pPr>
      <w:r w:rsidRPr="00B447FD">
        <w:rPr>
          <w:rFonts w:asciiTheme="minorHAnsi" w:hAnsiTheme="minorHAnsi"/>
          <w:noProof/>
          <w:color w:val="000000"/>
          <w:sz w:val="28"/>
          <w:szCs w:val="28"/>
        </w:rPr>
        <w:lastRenderedPageBreak/>
        <w:drawing>
          <wp:inline distT="0" distB="0" distL="0" distR="0" wp14:anchorId="615E3597" wp14:editId="04FDAF91">
            <wp:extent cx="7668000" cy="5916706"/>
            <wp:effectExtent l="0" t="635" r="8890" b="8890"/>
            <wp:docPr id="1858342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16200000">
                      <a:off x="0" y="0"/>
                      <a:ext cx="7668000" cy="5916706"/>
                    </a:xfrm>
                    <a:prstGeom prst="rect">
                      <a:avLst/>
                    </a:prstGeom>
                    <a:noFill/>
                  </pic:spPr>
                </pic:pic>
              </a:graphicData>
            </a:graphic>
          </wp:inline>
        </w:drawing>
      </w:r>
    </w:p>
    <w:p w14:paraId="72B6E4A1" w14:textId="1779179B" w:rsidR="000517FF" w:rsidRPr="00B447FD" w:rsidRDefault="00B447FD" w:rsidP="00B447FD">
      <w:pPr>
        <w:pStyle w:val="Caption"/>
        <w:rPr>
          <w:rFonts w:asciiTheme="minorHAnsi" w:hAnsiTheme="minorHAnsi"/>
          <w:b/>
          <w:bCs/>
          <w:color w:val="000000"/>
          <w:sz w:val="28"/>
          <w:szCs w:val="28"/>
          <w:u w:val="single"/>
        </w:rPr>
      </w:pPr>
      <w:r>
        <w:t xml:space="preserve">Figure </w:t>
      </w:r>
      <w:r>
        <w:fldChar w:fldCharType="begin"/>
      </w:r>
      <w:r>
        <w:instrText xml:space="preserve"> SEQ Figure \* ARABIC </w:instrText>
      </w:r>
      <w:r>
        <w:fldChar w:fldCharType="separate"/>
      </w:r>
      <w:r w:rsidR="00A96426">
        <w:rPr>
          <w:noProof/>
        </w:rPr>
        <w:t>1</w:t>
      </w:r>
      <w:r>
        <w:fldChar w:fldCharType="end"/>
      </w:r>
      <w:r w:rsidRPr="00B447FD">
        <w:t xml:space="preserve"> THEORIE DU CHANGEMENT DES RESULTATS ATTENDUS DE LA CONTRIBUTION 2024-2028 DU SNU A L’ACCELERATION DES PROGRES VERS L’ATTEINTE DES ODD EN REPUBLIQUE DE GUINEE</w:t>
      </w:r>
    </w:p>
    <w:p w14:paraId="6BA70E6E" w14:textId="1B3FA41C" w:rsidR="001F1FA6" w:rsidRPr="00393796" w:rsidRDefault="006F5414" w:rsidP="00EF287B">
      <w:pPr>
        <w:pStyle w:val="Heading2"/>
      </w:pPr>
      <w:bookmarkStart w:id="12" w:name="_Toc154140055"/>
      <w:r w:rsidRPr="00393796">
        <w:lastRenderedPageBreak/>
        <w:t xml:space="preserve">2.4. </w:t>
      </w:r>
      <w:r w:rsidR="00872318" w:rsidRPr="00393796">
        <w:t>Résultats stratégiques du Cadre de Coopération et partenariats</w:t>
      </w:r>
      <w:bookmarkEnd w:id="12"/>
      <w:r w:rsidR="00872318" w:rsidRPr="00393796">
        <w:cr/>
      </w:r>
    </w:p>
    <w:p w14:paraId="73878DE0" w14:textId="1CE8B77B" w:rsidR="009026A4" w:rsidRPr="003B5671" w:rsidRDefault="009026A4" w:rsidP="009026A4">
      <w:pPr>
        <w:rPr>
          <w:rFonts w:ascii="Roboto" w:hAnsi="Roboto"/>
        </w:rPr>
      </w:pPr>
      <w:r w:rsidRPr="003B5671">
        <w:rPr>
          <w:rFonts w:ascii="Roboto" w:hAnsi="Roboto"/>
        </w:rPr>
        <w:t xml:space="preserve">Pour réaliser les trois résultats stratégiques, le SNU en collaboration avec le Gouvernement et ses partenaires a identifié </w:t>
      </w:r>
      <w:r w:rsidR="4AC214F4" w:rsidRPr="22A7CE5E">
        <w:rPr>
          <w:rFonts w:ascii="Roboto" w:hAnsi="Roboto"/>
        </w:rPr>
        <w:t>l</w:t>
      </w:r>
      <w:r w:rsidR="08202D8D" w:rsidRPr="22A7CE5E">
        <w:rPr>
          <w:rFonts w:ascii="Roboto" w:hAnsi="Roboto"/>
        </w:rPr>
        <w:t>es</w:t>
      </w:r>
      <w:r w:rsidRPr="003B5671">
        <w:rPr>
          <w:rFonts w:ascii="Roboto" w:hAnsi="Roboto"/>
        </w:rPr>
        <w:t xml:space="preserve"> produits qui permettront d’induire les changements </w:t>
      </w:r>
      <w:r w:rsidR="00922C82" w:rsidRPr="3F21E5AF">
        <w:rPr>
          <w:rFonts w:ascii="Roboto" w:hAnsi="Roboto"/>
        </w:rPr>
        <w:t>afin d’atteindre</w:t>
      </w:r>
      <w:r w:rsidRPr="003B5671">
        <w:rPr>
          <w:rFonts w:ascii="Roboto" w:hAnsi="Roboto"/>
        </w:rPr>
        <w:t xml:space="preserve"> les objectifs d’ici à </w:t>
      </w:r>
      <w:r w:rsidR="3C4ECB46" w:rsidRPr="7B5C17DC">
        <w:rPr>
          <w:rFonts w:ascii="Roboto" w:hAnsi="Roboto"/>
        </w:rPr>
        <w:t xml:space="preserve">fin </w:t>
      </w:r>
      <w:r w:rsidRPr="003B5671">
        <w:rPr>
          <w:rFonts w:ascii="Roboto" w:hAnsi="Roboto"/>
        </w:rPr>
        <w:t xml:space="preserve">2028. </w:t>
      </w:r>
    </w:p>
    <w:p w14:paraId="24D97DB4" w14:textId="7BCAD628" w:rsidR="00973275" w:rsidRPr="00393796" w:rsidRDefault="00973275" w:rsidP="00973275">
      <w:pPr>
        <w:pStyle w:val="Heading3"/>
      </w:pPr>
      <w:bookmarkStart w:id="13" w:name="_Toc154140056"/>
      <w:r w:rsidRPr="00393796">
        <w:t xml:space="preserve">RESULTAT </w:t>
      </w:r>
      <w:r w:rsidR="006656A7" w:rsidRPr="00393796">
        <w:t>1 :</w:t>
      </w:r>
      <w:r w:rsidRPr="00393796">
        <w:t xml:space="preserve"> </w:t>
      </w:r>
      <w:r w:rsidR="15905E49">
        <w:t>Promo</w:t>
      </w:r>
      <w:r w:rsidR="574A44E2">
        <w:t>uvoir</w:t>
      </w:r>
      <w:r w:rsidRPr="00393796">
        <w:t xml:space="preserve"> l’accès et l’utilisation des services sociaux de base de qualité, équitables, durables et inclusifs, y compris en situation d'urgence.</w:t>
      </w:r>
      <w:bookmarkEnd w:id="13"/>
      <w:r w:rsidRPr="00393796">
        <w:t xml:space="preserve"> </w:t>
      </w:r>
    </w:p>
    <w:p w14:paraId="73D9CF2E" w14:textId="778F5ACD" w:rsidR="003B0F31" w:rsidRPr="00393796" w:rsidRDefault="00973275" w:rsidP="004654AB">
      <w:pPr>
        <w:pStyle w:val="IntenseQuote"/>
        <w:rPr>
          <w:rFonts w:ascii="Roboto" w:hAnsi="Roboto"/>
          <w:sz w:val="24"/>
          <w:szCs w:val="24"/>
        </w:rPr>
      </w:pPr>
      <w:r w:rsidRPr="00393796">
        <w:rPr>
          <w:rFonts w:ascii="Roboto" w:hAnsi="Roboto"/>
          <w:sz w:val="24"/>
          <w:szCs w:val="24"/>
        </w:rPr>
        <w:t>D'ici</w:t>
      </w:r>
      <w:r w:rsidR="595F3A50" w:rsidRPr="563B3F49">
        <w:rPr>
          <w:rFonts w:ascii="Roboto" w:hAnsi="Roboto"/>
          <w:sz w:val="24"/>
          <w:szCs w:val="24"/>
        </w:rPr>
        <w:t xml:space="preserve"> </w:t>
      </w:r>
      <w:r w:rsidR="1C8210CA" w:rsidRPr="563B3F49">
        <w:rPr>
          <w:rFonts w:ascii="Roboto" w:hAnsi="Roboto"/>
          <w:sz w:val="24"/>
          <w:szCs w:val="24"/>
        </w:rPr>
        <w:t>à</w:t>
      </w:r>
      <w:r w:rsidRPr="00393796">
        <w:rPr>
          <w:rFonts w:ascii="Roboto" w:hAnsi="Roboto"/>
          <w:sz w:val="24"/>
          <w:szCs w:val="24"/>
        </w:rPr>
        <w:t xml:space="preserve"> fin 2028, les populations, y compris les femmes, les jeunes filles et garçons, les enfants, personnes handicapées, celles vivant dans les zones rurales, péri-urbains et difficiles d’accès, particulièrement les plus vulnérables, utilisent les services sociaux de base de qualité, équitables, durables et inclusifs, y compris en situation d'urgence.</w:t>
      </w:r>
    </w:p>
    <w:p w14:paraId="71D9D7D5" w14:textId="77777777" w:rsidR="009E1633" w:rsidRPr="00393796" w:rsidRDefault="009E1633" w:rsidP="004C4619">
      <w:pPr>
        <w:spacing w:after="0" w:line="240" w:lineRule="auto"/>
        <w:jc w:val="both"/>
        <w:rPr>
          <w:rFonts w:ascii="Roboto" w:hAnsi="Roboto"/>
          <w:i/>
          <w:iCs/>
          <w:u w:val="single"/>
        </w:rPr>
      </w:pPr>
    </w:p>
    <w:p w14:paraId="4DF7F347" w14:textId="77777777" w:rsidR="009A15DE" w:rsidRPr="00393796" w:rsidRDefault="009A15DE" w:rsidP="00C914B9">
      <w:pPr>
        <w:numPr>
          <w:ilvl w:val="0"/>
          <w:numId w:val="2"/>
        </w:numPr>
        <w:tabs>
          <w:tab w:val="left" w:pos="9855"/>
        </w:tabs>
        <w:ind w:left="690" w:hanging="330"/>
        <w:jc w:val="both"/>
        <w:rPr>
          <w:rFonts w:ascii="Roboto" w:hAnsi="Roboto"/>
        </w:rPr>
      </w:pPr>
      <w:r w:rsidRPr="00393796">
        <w:rPr>
          <w:rFonts w:ascii="Roboto" w:hAnsi="Roboto"/>
          <w:b/>
          <w:bCs/>
          <w:i/>
          <w:iCs/>
          <w:color w:val="002060"/>
        </w:rPr>
        <w:t xml:space="preserve">Les axes prioritaires du Programme national de développement </w:t>
      </w:r>
      <w:r w:rsidRPr="00393796">
        <w:rPr>
          <w:rFonts w:ascii="Roboto" w:hAnsi="Roboto"/>
        </w:rPr>
        <w:t>(</w:t>
      </w:r>
      <w:r w:rsidRPr="00393796">
        <w:rPr>
          <w:rFonts w:ascii="Roboto" w:hAnsi="Roboto" w:cstheme="minorHAnsi"/>
        </w:rPr>
        <w:t>PRI 2022-2025)</w:t>
      </w:r>
      <w:r w:rsidRPr="00393796">
        <w:rPr>
          <w:rFonts w:ascii="Roboto" w:hAnsi="Roboto"/>
        </w:rPr>
        <w:t xml:space="preserve"> correspondant à ce pilier stratégique :  </w:t>
      </w:r>
    </w:p>
    <w:p w14:paraId="3C3CC0A9" w14:textId="77777777" w:rsidR="009A15DE" w:rsidRPr="00393796" w:rsidRDefault="009A15DE" w:rsidP="00C914B9">
      <w:pPr>
        <w:numPr>
          <w:ilvl w:val="0"/>
          <w:numId w:val="4"/>
        </w:numPr>
        <w:tabs>
          <w:tab w:val="left" w:pos="9855"/>
        </w:tabs>
        <w:ind w:left="1140" w:hanging="270"/>
        <w:jc w:val="both"/>
        <w:rPr>
          <w:rFonts w:ascii="Roboto" w:hAnsi="Roboto"/>
        </w:rPr>
      </w:pPr>
      <w:r w:rsidRPr="00393796">
        <w:rPr>
          <w:rFonts w:ascii="Roboto" w:hAnsi="Roboto"/>
          <w:b/>
          <w:bCs/>
          <w:u w:val="single"/>
        </w:rPr>
        <w:t>Axe 4</w:t>
      </w:r>
      <w:r w:rsidRPr="00393796">
        <w:rPr>
          <w:rFonts w:ascii="Roboto" w:hAnsi="Roboto"/>
          <w:b/>
          <w:bCs/>
        </w:rPr>
        <w:t xml:space="preserve"> </w:t>
      </w:r>
      <w:r w:rsidRPr="00393796">
        <w:rPr>
          <w:rFonts w:ascii="Roboto" w:hAnsi="Roboto"/>
        </w:rPr>
        <w:t xml:space="preserve">: Action sociale, emploi et employabilité  </w:t>
      </w:r>
    </w:p>
    <w:p w14:paraId="01B7F362" w14:textId="77777777" w:rsidR="009A15DE" w:rsidRPr="00393796" w:rsidRDefault="009A15DE" w:rsidP="00C914B9">
      <w:pPr>
        <w:numPr>
          <w:ilvl w:val="0"/>
          <w:numId w:val="2"/>
        </w:numPr>
        <w:tabs>
          <w:tab w:val="left" w:pos="9855"/>
        </w:tabs>
        <w:ind w:left="690" w:hanging="330"/>
        <w:jc w:val="both"/>
        <w:rPr>
          <w:rFonts w:ascii="Roboto" w:hAnsi="Roboto"/>
        </w:rPr>
      </w:pPr>
      <w:r w:rsidRPr="00393796">
        <w:rPr>
          <w:rFonts w:ascii="Roboto" w:hAnsi="Roboto"/>
          <w:b/>
          <w:bCs/>
          <w:i/>
          <w:iCs/>
          <w:color w:val="002060"/>
        </w:rPr>
        <w:t>Les ODD correspondant à ce pilier stratégique</w:t>
      </w:r>
      <w:r w:rsidRPr="00393796">
        <w:rPr>
          <w:rFonts w:ascii="Roboto" w:hAnsi="Roboto"/>
        </w:rPr>
        <w:t xml:space="preserve"> : </w:t>
      </w:r>
    </w:p>
    <w:p w14:paraId="09009DDE" w14:textId="77777777" w:rsidR="009A15DE" w:rsidRPr="00550E08" w:rsidRDefault="009A15DE" w:rsidP="00C914B9">
      <w:pPr>
        <w:numPr>
          <w:ilvl w:val="0"/>
          <w:numId w:val="4"/>
        </w:numPr>
        <w:tabs>
          <w:tab w:val="left" w:pos="9855"/>
        </w:tabs>
        <w:ind w:left="1140" w:hanging="270"/>
        <w:jc w:val="both"/>
        <w:rPr>
          <w:rFonts w:ascii="Roboto" w:hAnsi="Roboto"/>
          <w:lang w:val="en-GB"/>
        </w:rPr>
      </w:pPr>
      <w:r w:rsidRPr="00550E08">
        <w:rPr>
          <w:rFonts w:ascii="Roboto" w:hAnsi="Roboto"/>
          <w:b/>
          <w:bCs/>
          <w:u w:val="single"/>
          <w:lang w:val="en-GB"/>
        </w:rPr>
        <w:t>ODD</w:t>
      </w:r>
      <w:r w:rsidRPr="00550E08">
        <w:rPr>
          <w:rFonts w:ascii="Roboto" w:hAnsi="Roboto"/>
          <w:lang w:val="en-GB"/>
        </w:rPr>
        <w:t>: ODD #1, ODD #2, ODD #3, ODD #4, ODD #5, ODD #6, ODD #16, ODD #17</w:t>
      </w:r>
    </w:p>
    <w:p w14:paraId="77B50804" w14:textId="77777777" w:rsidR="009A15DE" w:rsidRPr="00393796" w:rsidRDefault="009A15DE" w:rsidP="00C914B9">
      <w:pPr>
        <w:numPr>
          <w:ilvl w:val="0"/>
          <w:numId w:val="2"/>
        </w:numPr>
        <w:tabs>
          <w:tab w:val="left" w:pos="9855"/>
        </w:tabs>
        <w:ind w:left="690" w:hanging="330"/>
        <w:jc w:val="both"/>
        <w:rPr>
          <w:rFonts w:ascii="Roboto" w:hAnsi="Roboto"/>
        </w:rPr>
      </w:pPr>
      <w:r w:rsidRPr="00393796">
        <w:rPr>
          <w:rFonts w:ascii="Roboto" w:hAnsi="Roboto"/>
          <w:b/>
          <w:bCs/>
          <w:i/>
          <w:iCs/>
          <w:color w:val="002060"/>
        </w:rPr>
        <w:t xml:space="preserve">Les axes prioritaires de l’Agenda 2063 de l’Union Africaine </w:t>
      </w:r>
      <w:r w:rsidRPr="00393796">
        <w:rPr>
          <w:rFonts w:ascii="Roboto" w:hAnsi="Roboto"/>
        </w:rPr>
        <w:t xml:space="preserve">correspondants à ce pilier stratégique : </w:t>
      </w:r>
    </w:p>
    <w:p w14:paraId="77018564" w14:textId="77777777" w:rsidR="009A15DE" w:rsidRPr="00393796" w:rsidRDefault="009A15DE" w:rsidP="00C914B9">
      <w:pPr>
        <w:numPr>
          <w:ilvl w:val="0"/>
          <w:numId w:val="4"/>
        </w:numPr>
        <w:tabs>
          <w:tab w:val="left" w:pos="9855"/>
        </w:tabs>
        <w:ind w:left="1140" w:hanging="270"/>
        <w:jc w:val="both"/>
        <w:rPr>
          <w:rFonts w:ascii="Roboto" w:hAnsi="Roboto"/>
        </w:rPr>
      </w:pPr>
      <w:r w:rsidRPr="00393796">
        <w:rPr>
          <w:rFonts w:ascii="Roboto" w:hAnsi="Roboto"/>
          <w:b/>
          <w:bCs/>
          <w:i/>
          <w:iCs/>
          <w:u w:val="single"/>
        </w:rPr>
        <w:t>Aspiration 6</w:t>
      </w:r>
      <w:r w:rsidRPr="00393796">
        <w:rPr>
          <w:rFonts w:ascii="Roboto" w:hAnsi="Roboto"/>
        </w:rPr>
        <w:t xml:space="preserve"> : une Afrique où le développement est axé sur les populations, et s’appuie notamment sur le potentiel des femmes et des jeunes.</w:t>
      </w:r>
    </w:p>
    <w:p w14:paraId="1067394E" w14:textId="77777777" w:rsidR="009A15DE" w:rsidRPr="00393796" w:rsidRDefault="009A15DE" w:rsidP="00C914B9">
      <w:pPr>
        <w:numPr>
          <w:ilvl w:val="0"/>
          <w:numId w:val="2"/>
        </w:numPr>
        <w:tabs>
          <w:tab w:val="left" w:pos="9855"/>
        </w:tabs>
        <w:ind w:left="691" w:hanging="331"/>
        <w:jc w:val="both"/>
        <w:rPr>
          <w:rFonts w:ascii="Roboto" w:hAnsi="Roboto"/>
          <w:b/>
          <w:bCs/>
          <w:u w:val="single"/>
          <w:lang w:eastAsia="en-US"/>
        </w:rPr>
      </w:pPr>
      <w:r w:rsidRPr="00393796">
        <w:rPr>
          <w:rFonts w:ascii="Roboto" w:hAnsi="Roboto"/>
          <w:b/>
          <w:bCs/>
          <w:i/>
          <w:iCs/>
          <w:color w:val="002060"/>
          <w:lang w:eastAsia="en-US"/>
        </w:rPr>
        <w:t>Les axes prioritaires de la stratégie intégrée des Nations Unies pour le Sahel</w:t>
      </w:r>
      <w:r w:rsidRPr="00393796">
        <w:rPr>
          <w:rFonts w:ascii="Roboto" w:hAnsi="Roboto"/>
          <w:lang w:eastAsia="en-US"/>
        </w:rPr>
        <w:t xml:space="preserve"> correspondants à ce pilier stratégique : </w:t>
      </w:r>
    </w:p>
    <w:p w14:paraId="45F8D56D" w14:textId="630E0F12" w:rsidR="009E1633" w:rsidRPr="00393796" w:rsidRDefault="009A15DE" w:rsidP="00C914B9">
      <w:pPr>
        <w:numPr>
          <w:ilvl w:val="0"/>
          <w:numId w:val="4"/>
        </w:numPr>
        <w:tabs>
          <w:tab w:val="left" w:pos="9855"/>
        </w:tabs>
        <w:ind w:left="1140" w:hanging="270"/>
        <w:jc w:val="both"/>
        <w:rPr>
          <w:rFonts w:ascii="Roboto" w:hAnsi="Roboto"/>
          <w:i/>
          <w:iCs/>
          <w:sz w:val="24"/>
          <w:szCs w:val="24"/>
          <w:u w:val="single"/>
        </w:rPr>
      </w:pPr>
      <w:r w:rsidRPr="00393796">
        <w:rPr>
          <w:rFonts w:ascii="Roboto" w:hAnsi="Roboto"/>
          <w:b/>
          <w:bCs/>
          <w:u w:val="single"/>
        </w:rPr>
        <w:t>Priorité</w:t>
      </w:r>
      <w:r w:rsidRPr="00393796">
        <w:rPr>
          <w:rFonts w:ascii="Roboto" w:hAnsi="Roboto"/>
          <w:b/>
          <w:bCs/>
          <w:i/>
          <w:iCs/>
          <w:u w:val="single"/>
          <w:lang w:eastAsia="en-US"/>
        </w:rPr>
        <w:t xml:space="preserve"> 3</w:t>
      </w:r>
      <w:r w:rsidRPr="00393796">
        <w:rPr>
          <w:rFonts w:ascii="Roboto" w:hAnsi="Roboto"/>
          <w:lang w:eastAsia="en-US"/>
        </w:rPr>
        <w:t xml:space="preserve"> « promouvoir une croissance inclusive et équitable et augmenter l'accès de qualité aux services de base ».</w:t>
      </w:r>
    </w:p>
    <w:p w14:paraId="76FB14B1" w14:textId="64701964" w:rsidR="00EB6D1F" w:rsidRPr="00393796" w:rsidRDefault="00CF666F" w:rsidP="006C0A2F">
      <w:pPr>
        <w:rPr>
          <w:rFonts w:ascii="Roboto" w:hAnsi="Roboto"/>
          <w:b/>
          <w:bCs/>
          <w:color w:val="000000" w:themeColor="text1"/>
          <w:kern w:val="24"/>
          <w:sz w:val="28"/>
          <w:szCs w:val="28"/>
          <w:u w:val="single"/>
          <w:lang w:eastAsia="en-US"/>
        </w:rPr>
      </w:pPr>
      <w:r w:rsidRPr="00393796">
        <w:rPr>
          <w:rFonts w:ascii="Roboto" w:hAnsi="Roboto"/>
          <w:b/>
          <w:bCs/>
          <w:color w:val="000000" w:themeColor="text1"/>
          <w:kern w:val="24"/>
          <w:sz w:val="28"/>
          <w:szCs w:val="28"/>
          <w:u w:val="single"/>
          <w:lang w:eastAsia="en-US"/>
        </w:rPr>
        <w:t>Théorie du changement :</w:t>
      </w:r>
    </w:p>
    <w:p w14:paraId="3734236C" w14:textId="76D20642" w:rsidR="006C0A2F" w:rsidRPr="00393796" w:rsidRDefault="00EB6D1F" w:rsidP="006C0A2F">
      <w:pPr>
        <w:spacing w:after="0"/>
        <w:jc w:val="both"/>
        <w:rPr>
          <w:rFonts w:ascii="Roboto" w:eastAsiaTheme="minorHAnsi" w:hAnsi="Roboto" w:cstheme="minorBidi"/>
          <w:kern w:val="2"/>
          <w:lang w:eastAsia="en-US"/>
          <w14:ligatures w14:val="standardContextual"/>
        </w:rPr>
      </w:pPr>
      <w:r w:rsidRPr="00393796">
        <w:rPr>
          <w:rFonts w:ascii="Roboto" w:eastAsiaTheme="minorHAnsi" w:hAnsi="Roboto" w:cstheme="minorBidi"/>
          <w:b/>
          <w:bCs/>
          <w:kern w:val="2"/>
          <w14:ligatures w14:val="standardContextual"/>
        </w:rPr>
        <w:t>S</w:t>
      </w:r>
      <w:r w:rsidR="006C0A2F" w:rsidRPr="00393796">
        <w:rPr>
          <w:rFonts w:ascii="Roboto" w:eastAsiaTheme="minorHAnsi" w:hAnsi="Roboto" w:cstheme="minorBidi"/>
          <w:b/>
          <w:bCs/>
          <w:kern w:val="2"/>
          <w14:ligatures w14:val="standardContextual"/>
        </w:rPr>
        <w:t xml:space="preserve">I </w:t>
      </w:r>
      <w:r w:rsidRPr="00393796">
        <w:rPr>
          <w:rFonts w:ascii="Roboto" w:eastAsiaTheme="minorHAnsi" w:hAnsi="Roboto" w:cstheme="minorBidi"/>
          <w:kern w:val="2"/>
          <w:lang w:eastAsia="en-US"/>
          <w14:ligatures w14:val="standardContextual"/>
        </w:rPr>
        <w:t xml:space="preserve">le cadre institutionnel sur la décentralisation et la déconcentration est soutenu et les capacités des cadres des services sont </w:t>
      </w:r>
      <w:r w:rsidR="006C0A2F" w:rsidRPr="00393796">
        <w:rPr>
          <w:rFonts w:ascii="Roboto" w:eastAsiaTheme="minorHAnsi" w:hAnsi="Roboto" w:cstheme="minorBidi"/>
          <w:kern w:val="2"/>
          <w:lang w:eastAsia="en-US"/>
          <w14:ligatures w14:val="standardContextual"/>
        </w:rPr>
        <w:t>renforcées ;</w:t>
      </w:r>
    </w:p>
    <w:p w14:paraId="72471BD8" w14:textId="77777777" w:rsidR="006C0A2F" w:rsidRPr="00393796" w:rsidRDefault="006C0A2F" w:rsidP="006C0A2F">
      <w:pPr>
        <w:spacing w:after="0"/>
        <w:jc w:val="both"/>
        <w:rPr>
          <w:rFonts w:ascii="Roboto" w:eastAsiaTheme="minorHAnsi" w:hAnsi="Roboto" w:cstheme="minorBidi"/>
          <w:kern w:val="2"/>
          <w14:ligatures w14:val="standardContextual"/>
        </w:rPr>
      </w:pPr>
    </w:p>
    <w:p w14:paraId="7762783C" w14:textId="58648F11" w:rsidR="00EB6D1F" w:rsidRPr="00393796" w:rsidRDefault="006C0A2F" w:rsidP="006C0A2F">
      <w:pPr>
        <w:spacing w:after="0"/>
        <w:jc w:val="both"/>
        <w:rPr>
          <w:rFonts w:ascii="Roboto" w:eastAsiaTheme="minorEastAsia" w:hAnsi="Roboto" w:cstheme="minorBidi"/>
          <w:kern w:val="2"/>
          <w14:ligatures w14:val="standardContextual"/>
        </w:rPr>
      </w:pPr>
      <w:r w:rsidRPr="7B395B4F">
        <w:rPr>
          <w:rFonts w:ascii="Roboto" w:eastAsiaTheme="minorEastAsia" w:hAnsi="Roboto" w:cstheme="minorBidi"/>
          <w:b/>
          <w:bCs/>
          <w:kern w:val="2"/>
          <w14:ligatures w14:val="standardContextual"/>
        </w:rPr>
        <w:t>SI</w:t>
      </w:r>
      <w:r w:rsidRPr="7B395B4F">
        <w:rPr>
          <w:rFonts w:ascii="Roboto" w:eastAsiaTheme="minorEastAsia" w:hAnsi="Roboto" w:cstheme="minorBidi"/>
          <w:kern w:val="2"/>
          <w14:ligatures w14:val="standardContextual"/>
        </w:rPr>
        <w:t xml:space="preserve"> </w:t>
      </w:r>
      <w:r w:rsidR="00EB6D1F" w:rsidRPr="7B395B4F">
        <w:rPr>
          <w:rFonts w:ascii="Roboto" w:eastAsiaTheme="minorEastAsia" w:hAnsi="Roboto" w:cstheme="minorBidi"/>
          <w:kern w:val="2"/>
          <w14:ligatures w14:val="standardContextual"/>
        </w:rPr>
        <w:t>les institutions nationales et les collectivités ont des compétences pour renforcer les mécanismes de financements</w:t>
      </w:r>
      <w:r w:rsidR="7E06FE40" w:rsidRPr="7B395B4F">
        <w:rPr>
          <w:rFonts w:ascii="Roboto" w:eastAsiaTheme="minorEastAsia" w:hAnsi="Roboto" w:cstheme="minorBidi"/>
          <w:kern w:val="2"/>
          <w14:ligatures w14:val="standardContextual"/>
        </w:rPr>
        <w:t>,</w:t>
      </w:r>
      <w:r w:rsidR="00EB6D1F" w:rsidRPr="7B395B4F">
        <w:rPr>
          <w:rFonts w:ascii="Roboto" w:eastAsiaTheme="minorEastAsia" w:hAnsi="Roboto" w:cstheme="minorBidi"/>
          <w:kern w:val="2"/>
          <w14:ligatures w14:val="standardContextual"/>
        </w:rPr>
        <w:t xml:space="preserve"> notamment domestiques</w:t>
      </w:r>
      <w:r w:rsidR="3220E8B6" w:rsidRPr="7B395B4F">
        <w:rPr>
          <w:rFonts w:ascii="Roboto" w:eastAsiaTheme="minorEastAsia" w:hAnsi="Roboto" w:cstheme="minorBidi"/>
          <w:kern w:val="2"/>
          <w14:ligatures w14:val="standardContextual"/>
        </w:rPr>
        <w:t>,</w:t>
      </w:r>
      <w:r w:rsidR="00EB6D1F" w:rsidRPr="7B395B4F">
        <w:rPr>
          <w:rFonts w:ascii="Roboto" w:eastAsiaTheme="minorEastAsia" w:hAnsi="Roboto" w:cstheme="minorBidi"/>
          <w:kern w:val="2"/>
          <w14:ligatures w14:val="standardContextual"/>
        </w:rPr>
        <w:t xml:space="preserve"> en faveur des services sociaux de base ;</w:t>
      </w:r>
    </w:p>
    <w:p w14:paraId="0FDB24F7" w14:textId="77777777" w:rsidR="006C0A2F" w:rsidRPr="00393796" w:rsidRDefault="006C0A2F" w:rsidP="006C0A2F">
      <w:pPr>
        <w:spacing w:after="0"/>
        <w:jc w:val="both"/>
        <w:rPr>
          <w:rFonts w:ascii="Roboto" w:eastAsiaTheme="minorHAnsi" w:hAnsi="Roboto" w:cstheme="minorBidi"/>
          <w:kern w:val="2"/>
          <w14:ligatures w14:val="standardContextual"/>
        </w:rPr>
      </w:pPr>
    </w:p>
    <w:p w14:paraId="18189673" w14:textId="6525D086" w:rsidR="006C0A2F" w:rsidRPr="00393796" w:rsidRDefault="006C0A2F" w:rsidP="006C0A2F">
      <w:pPr>
        <w:spacing w:after="0"/>
        <w:contextualSpacing/>
        <w:jc w:val="both"/>
        <w:rPr>
          <w:rFonts w:ascii="Roboto" w:eastAsiaTheme="minorHAnsi" w:hAnsi="Roboto" w:cstheme="minorBidi"/>
          <w:kern w:val="2"/>
          <w14:ligatures w14:val="standardContextual"/>
        </w:rPr>
      </w:pPr>
      <w:r w:rsidRPr="00393796">
        <w:rPr>
          <w:rFonts w:ascii="Roboto" w:eastAsiaTheme="minorHAnsi" w:hAnsi="Roboto" w:cstheme="minorBidi"/>
          <w:b/>
          <w:bCs/>
          <w:kern w:val="2"/>
          <w14:ligatures w14:val="standardContextual"/>
        </w:rPr>
        <w:lastRenderedPageBreak/>
        <w:t>SI</w:t>
      </w:r>
      <w:r w:rsidRPr="00393796">
        <w:rPr>
          <w:rFonts w:ascii="Roboto" w:eastAsiaTheme="minorHAnsi" w:hAnsi="Roboto" w:cstheme="minorBidi"/>
          <w:kern w:val="2"/>
          <w14:ligatures w14:val="standardContextual"/>
        </w:rPr>
        <w:t xml:space="preserve"> </w:t>
      </w:r>
      <w:r w:rsidR="00EB6D1F" w:rsidRPr="00393796">
        <w:rPr>
          <w:rFonts w:ascii="Roboto" w:eastAsiaTheme="minorHAnsi" w:hAnsi="Roboto" w:cstheme="minorBidi"/>
          <w:kern w:val="2"/>
          <w14:ligatures w14:val="standardContextual"/>
        </w:rPr>
        <w:t>les capacités de fourniture des services sociaux de base de qualité sont améliorées, y compris en situation d’urgence ;</w:t>
      </w:r>
    </w:p>
    <w:p w14:paraId="76BD98BE" w14:textId="77777777" w:rsidR="006C0A2F" w:rsidRPr="00393796" w:rsidRDefault="006C0A2F" w:rsidP="006C0A2F">
      <w:pPr>
        <w:spacing w:after="0"/>
        <w:contextualSpacing/>
        <w:jc w:val="both"/>
        <w:rPr>
          <w:rFonts w:ascii="Roboto" w:eastAsiaTheme="minorHAnsi" w:hAnsi="Roboto" w:cstheme="minorBidi"/>
          <w:kern w:val="2"/>
          <w14:ligatures w14:val="standardContextual"/>
        </w:rPr>
      </w:pPr>
    </w:p>
    <w:p w14:paraId="2975F47A" w14:textId="35BFB437" w:rsidR="00EB6D1F" w:rsidRPr="00393796" w:rsidRDefault="006C0A2F" w:rsidP="006C0A2F">
      <w:pPr>
        <w:spacing w:after="0"/>
        <w:contextualSpacing/>
        <w:jc w:val="both"/>
        <w:rPr>
          <w:rFonts w:ascii="Roboto" w:eastAsiaTheme="minorHAnsi" w:hAnsi="Roboto" w:cstheme="minorBidi"/>
          <w:kern w:val="2"/>
          <w14:ligatures w14:val="standardContextual"/>
        </w:rPr>
      </w:pPr>
      <w:r w:rsidRPr="00393796">
        <w:rPr>
          <w:rFonts w:ascii="Roboto" w:eastAsiaTheme="minorHAnsi" w:hAnsi="Roboto" w:cstheme="minorBidi"/>
          <w:b/>
          <w:bCs/>
          <w:kern w:val="2"/>
          <w14:ligatures w14:val="standardContextual"/>
        </w:rPr>
        <w:t xml:space="preserve">SI </w:t>
      </w:r>
      <w:r w:rsidR="00EB6D1F" w:rsidRPr="00393796">
        <w:rPr>
          <w:rFonts w:ascii="Roboto" w:eastAsiaTheme="minorHAnsi" w:hAnsi="Roboto" w:cstheme="minorBidi"/>
          <w:kern w:val="2"/>
          <w:lang w:eastAsia="en-US"/>
          <w14:ligatures w14:val="standardContextual"/>
        </w:rPr>
        <w:t>la demande des services sociaux de base par les communautés est accrue, y compris en situation d’urgence ;</w:t>
      </w:r>
    </w:p>
    <w:p w14:paraId="2D30B9CC" w14:textId="77777777" w:rsidR="00EB6D1F" w:rsidRPr="00393796" w:rsidRDefault="00EB6D1F" w:rsidP="00EB6D1F">
      <w:pPr>
        <w:jc w:val="both"/>
        <w:rPr>
          <w:rFonts w:ascii="Roboto" w:eastAsiaTheme="minorHAnsi" w:hAnsi="Roboto" w:cstheme="minorBidi"/>
          <w:b/>
          <w:bCs/>
          <w:kern w:val="2"/>
          <w:sz w:val="10"/>
          <w:szCs w:val="10"/>
          <w:lang w:eastAsia="en-US"/>
          <w14:ligatures w14:val="standardContextual"/>
        </w:rPr>
      </w:pPr>
    </w:p>
    <w:p w14:paraId="415499E8" w14:textId="77777777" w:rsidR="00EB6D1F" w:rsidRPr="00393796" w:rsidRDefault="00EB6D1F" w:rsidP="00EB6D1F">
      <w:pPr>
        <w:jc w:val="both"/>
        <w:rPr>
          <w:rFonts w:ascii="Roboto" w:eastAsiaTheme="minorHAnsi" w:hAnsi="Roboto" w:cstheme="minorBidi"/>
          <w:b/>
          <w:bCs/>
          <w:kern w:val="2"/>
          <w:lang w:eastAsia="en-US"/>
          <w14:ligatures w14:val="standardContextual"/>
        </w:rPr>
      </w:pPr>
      <w:r w:rsidRPr="00393796">
        <w:rPr>
          <w:rFonts w:ascii="Roboto" w:eastAsiaTheme="minorHAnsi" w:hAnsi="Roboto" w:cstheme="minorBidi"/>
          <w:b/>
          <w:bCs/>
          <w:kern w:val="2"/>
          <w:lang w:eastAsia="en-US"/>
          <w14:ligatures w14:val="standardContextual"/>
        </w:rPr>
        <w:t>Et que</w:t>
      </w:r>
    </w:p>
    <w:p w14:paraId="65A1281B" w14:textId="03214D44" w:rsidR="00EB6D1F" w:rsidRPr="00393796" w:rsidRDefault="00EB6D1F" w:rsidP="00C914B9">
      <w:pPr>
        <w:numPr>
          <w:ilvl w:val="0"/>
          <w:numId w:val="8"/>
        </w:numPr>
        <w:contextualSpacing/>
        <w:jc w:val="both"/>
        <w:rPr>
          <w:rFonts w:ascii="Roboto" w:eastAsiaTheme="minorEastAsia" w:hAnsi="Roboto" w:cstheme="minorBidi"/>
          <w:kern w:val="2"/>
          <w:lang w:eastAsia="en-US"/>
          <w14:ligatures w14:val="standardContextual"/>
        </w:rPr>
      </w:pPr>
      <w:proofErr w:type="gramStart"/>
      <w:r w:rsidRPr="7B5C17DC">
        <w:rPr>
          <w:rFonts w:ascii="Roboto" w:eastAsiaTheme="minorEastAsia" w:hAnsi="Roboto" w:cstheme="minorBidi"/>
          <w:kern w:val="2"/>
          <w:lang w:eastAsia="en-US"/>
          <w14:ligatures w14:val="standardContextual"/>
        </w:rPr>
        <w:t>les</w:t>
      </w:r>
      <w:proofErr w:type="gramEnd"/>
      <w:r w:rsidRPr="7B5C17DC">
        <w:rPr>
          <w:rFonts w:ascii="Roboto" w:eastAsiaTheme="minorEastAsia" w:hAnsi="Roboto" w:cstheme="minorBidi"/>
          <w:kern w:val="2"/>
          <w:lang w:eastAsia="en-US"/>
          <w14:ligatures w14:val="standardContextual"/>
        </w:rPr>
        <w:t xml:space="preserve"> ressources humaines suffisantes et </w:t>
      </w:r>
      <w:r w:rsidRPr="49F14163">
        <w:rPr>
          <w:rFonts w:ascii="Roboto" w:eastAsiaTheme="minorEastAsia" w:hAnsi="Roboto" w:cstheme="minorBidi"/>
          <w:kern w:val="2"/>
          <w:lang w:eastAsia="en-US"/>
          <w14:ligatures w14:val="standardContextual"/>
        </w:rPr>
        <w:t>qualifié</w:t>
      </w:r>
      <w:r w:rsidR="0D7283EC" w:rsidRPr="05AB2F6E">
        <w:rPr>
          <w:rFonts w:ascii="Roboto" w:eastAsiaTheme="minorEastAsia" w:hAnsi="Roboto" w:cstheme="minorBidi"/>
          <w:lang w:eastAsia="en-US"/>
        </w:rPr>
        <w:t>e</w:t>
      </w:r>
      <w:r w:rsidRPr="49F14163">
        <w:rPr>
          <w:rFonts w:ascii="Roboto" w:eastAsiaTheme="minorEastAsia" w:hAnsi="Roboto" w:cstheme="minorBidi"/>
          <w:kern w:val="2"/>
          <w:lang w:eastAsia="en-US"/>
          <w14:ligatures w14:val="standardContextual"/>
        </w:rPr>
        <w:t>s</w:t>
      </w:r>
      <w:r w:rsidRPr="3F21E5AF">
        <w:rPr>
          <w:rFonts w:ascii="Roboto" w:eastAsiaTheme="minorEastAsia" w:hAnsi="Roboto" w:cstheme="minorBidi"/>
          <w:lang w:eastAsia="en-US"/>
        </w:rPr>
        <w:t xml:space="preserve"> </w:t>
      </w:r>
      <w:r w:rsidRPr="7B5C17DC">
        <w:rPr>
          <w:rFonts w:ascii="Roboto" w:eastAsiaTheme="minorEastAsia" w:hAnsi="Roboto" w:cstheme="minorBidi"/>
          <w:kern w:val="2"/>
          <w:lang w:eastAsia="en-US"/>
          <w14:ligatures w14:val="standardContextual"/>
        </w:rPr>
        <w:t>rendent des services de qualités aux plus vulnérables ;</w:t>
      </w:r>
    </w:p>
    <w:p w14:paraId="728C70F1" w14:textId="5F9A7228" w:rsidR="00EB6D1F" w:rsidRPr="00393796" w:rsidRDefault="00EB6D1F" w:rsidP="00C914B9">
      <w:pPr>
        <w:numPr>
          <w:ilvl w:val="0"/>
          <w:numId w:val="8"/>
        </w:numPr>
        <w:contextualSpacing/>
        <w:jc w:val="both"/>
        <w:rPr>
          <w:rFonts w:ascii="Roboto" w:eastAsiaTheme="minorHAnsi" w:hAnsi="Roboto" w:cstheme="minorBidi"/>
          <w:kern w:val="2"/>
          <w:lang w:eastAsia="en-US"/>
          <w14:ligatures w14:val="standardContextual"/>
        </w:rPr>
      </w:pPr>
      <w:proofErr w:type="gramStart"/>
      <w:r w:rsidRPr="7B5C17DC">
        <w:rPr>
          <w:rFonts w:ascii="Roboto" w:eastAsiaTheme="minorEastAsia" w:hAnsi="Roboto" w:cstheme="minorBidi"/>
          <w:kern w:val="2"/>
          <w:lang w:eastAsia="en-US"/>
          <w14:ligatures w14:val="standardContextual"/>
        </w:rPr>
        <w:t>les</w:t>
      </w:r>
      <w:proofErr w:type="gramEnd"/>
      <w:r w:rsidRPr="7B5C17DC">
        <w:rPr>
          <w:rFonts w:ascii="Roboto" w:eastAsiaTheme="minorEastAsia" w:hAnsi="Roboto" w:cstheme="minorBidi"/>
          <w:kern w:val="2"/>
          <w:lang w:eastAsia="en-US"/>
          <w14:ligatures w14:val="standardContextual"/>
        </w:rPr>
        <w:t xml:space="preserve"> budgets alloués aux secteurs sociaux sont</w:t>
      </w:r>
      <w:r w:rsidR="000632FB">
        <w:rPr>
          <w:rFonts w:ascii="Roboto" w:eastAsiaTheme="minorEastAsia" w:hAnsi="Roboto" w:cstheme="minorBidi"/>
          <w:kern w:val="2"/>
          <w:lang w:eastAsia="en-US"/>
          <w14:ligatures w14:val="standardContextual"/>
        </w:rPr>
        <w:t xml:space="preserve"> rehaussé et</w:t>
      </w:r>
      <w:r w:rsidRPr="7B5C17DC">
        <w:rPr>
          <w:rFonts w:ascii="Roboto" w:eastAsiaTheme="minorEastAsia" w:hAnsi="Roboto" w:cstheme="minorBidi"/>
          <w:kern w:val="2"/>
          <w:lang w:eastAsia="en-US"/>
          <w14:ligatures w14:val="standardContextual"/>
        </w:rPr>
        <w:t xml:space="preserve"> dépensés de manière approprié</w:t>
      </w:r>
      <w:r w:rsidR="002D7D15">
        <w:rPr>
          <w:rFonts w:ascii="Roboto" w:eastAsiaTheme="minorEastAsia" w:hAnsi="Roboto" w:cstheme="minorBidi"/>
          <w:kern w:val="2"/>
          <w:lang w:eastAsia="en-US"/>
          <w14:ligatures w14:val="standardContextual"/>
        </w:rPr>
        <w:t>e</w:t>
      </w:r>
      <w:r w:rsidRPr="7B5C17DC">
        <w:rPr>
          <w:rFonts w:ascii="Roboto" w:eastAsiaTheme="minorEastAsia" w:hAnsi="Roboto" w:cstheme="minorBidi"/>
          <w:kern w:val="2"/>
          <w:lang w:eastAsia="en-US"/>
          <w14:ligatures w14:val="standardContextual"/>
        </w:rPr>
        <w:t xml:space="preserve">; </w:t>
      </w:r>
    </w:p>
    <w:p w14:paraId="10D5C54A" w14:textId="77777777" w:rsidR="00EB6D1F" w:rsidRPr="00393796" w:rsidRDefault="00EB6D1F" w:rsidP="00C914B9">
      <w:pPr>
        <w:numPr>
          <w:ilvl w:val="0"/>
          <w:numId w:val="8"/>
        </w:numPr>
        <w:contextualSpacing/>
        <w:jc w:val="both"/>
        <w:rPr>
          <w:rFonts w:ascii="Roboto" w:eastAsiaTheme="minorHAnsi" w:hAnsi="Roboto" w:cstheme="minorBidi"/>
          <w:kern w:val="2"/>
          <w:lang w:eastAsia="en-US"/>
          <w14:ligatures w14:val="standardContextual"/>
        </w:rPr>
      </w:pPr>
      <w:proofErr w:type="gramStart"/>
      <w:r w:rsidRPr="7B5C17DC">
        <w:rPr>
          <w:rFonts w:ascii="Roboto" w:eastAsiaTheme="minorEastAsia" w:hAnsi="Roboto" w:cstheme="minorBidi"/>
          <w:kern w:val="2"/>
          <w:lang w:eastAsia="en-US"/>
          <w14:ligatures w14:val="standardContextual"/>
        </w:rPr>
        <w:t>la</w:t>
      </w:r>
      <w:proofErr w:type="gramEnd"/>
      <w:r w:rsidRPr="7B5C17DC">
        <w:rPr>
          <w:rFonts w:ascii="Roboto" w:eastAsiaTheme="minorEastAsia" w:hAnsi="Roboto" w:cstheme="minorBidi"/>
          <w:kern w:val="2"/>
          <w:lang w:eastAsia="en-US"/>
          <w14:ligatures w14:val="standardContextual"/>
        </w:rPr>
        <w:t xml:space="preserve"> construction et la rénovation des infrastructures sociales de base sont effectives ;</w:t>
      </w:r>
    </w:p>
    <w:p w14:paraId="73FE658C" w14:textId="44358BCC" w:rsidR="00EB6D1F" w:rsidRPr="00393796" w:rsidRDefault="00EB6D1F" w:rsidP="00C914B9">
      <w:pPr>
        <w:numPr>
          <w:ilvl w:val="0"/>
          <w:numId w:val="8"/>
        </w:numPr>
        <w:contextualSpacing/>
        <w:jc w:val="both"/>
        <w:rPr>
          <w:rFonts w:ascii="Roboto" w:eastAsiaTheme="minorHAnsi" w:hAnsi="Roboto" w:cstheme="minorBidi"/>
          <w:kern w:val="2"/>
          <w:lang w:eastAsia="en-US"/>
          <w14:ligatures w14:val="standardContextual"/>
        </w:rPr>
      </w:pPr>
      <w:proofErr w:type="gramStart"/>
      <w:r w:rsidRPr="7B5C17DC">
        <w:rPr>
          <w:rFonts w:ascii="Roboto" w:eastAsiaTheme="minorEastAsia" w:hAnsi="Roboto" w:cstheme="minorBidi"/>
          <w:kern w:val="2"/>
          <w:lang w:eastAsia="en-US"/>
          <w14:ligatures w14:val="standardContextual"/>
        </w:rPr>
        <w:t>les</w:t>
      </w:r>
      <w:proofErr w:type="gramEnd"/>
      <w:r w:rsidRPr="7B5C17DC">
        <w:rPr>
          <w:rFonts w:ascii="Roboto" w:eastAsiaTheme="minorEastAsia" w:hAnsi="Roboto" w:cstheme="minorBidi"/>
          <w:kern w:val="2"/>
          <w:lang w:eastAsia="en-US"/>
          <w14:ligatures w14:val="standardContextual"/>
        </w:rPr>
        <w:t xml:space="preserve"> crises ou urgences majeures sont maitrisé</w:t>
      </w:r>
      <w:r w:rsidR="00A73E5F" w:rsidRPr="7B5C17DC">
        <w:rPr>
          <w:rFonts w:ascii="Roboto" w:eastAsiaTheme="minorEastAsia" w:hAnsi="Roboto" w:cstheme="minorBidi"/>
          <w:kern w:val="2"/>
          <w:lang w:eastAsia="en-US"/>
          <w14:ligatures w14:val="standardContextual"/>
        </w:rPr>
        <w:t>e</w:t>
      </w:r>
      <w:r w:rsidRPr="7B5C17DC">
        <w:rPr>
          <w:rFonts w:ascii="Roboto" w:eastAsiaTheme="minorEastAsia" w:hAnsi="Roboto" w:cstheme="minorBidi"/>
          <w:kern w:val="2"/>
          <w:lang w:eastAsia="en-US"/>
          <w14:ligatures w14:val="standardContextual"/>
        </w:rPr>
        <w:t>s ou mieux géré</w:t>
      </w:r>
      <w:r w:rsidR="00A73E5F" w:rsidRPr="7B5C17DC">
        <w:rPr>
          <w:rFonts w:ascii="Roboto" w:eastAsiaTheme="minorEastAsia" w:hAnsi="Roboto" w:cstheme="minorBidi"/>
          <w:kern w:val="2"/>
          <w:lang w:eastAsia="en-US"/>
          <w14:ligatures w14:val="standardContextual"/>
        </w:rPr>
        <w:t>e</w:t>
      </w:r>
      <w:r w:rsidRPr="7B5C17DC">
        <w:rPr>
          <w:rFonts w:ascii="Roboto" w:eastAsiaTheme="minorEastAsia" w:hAnsi="Roboto" w:cstheme="minorBidi"/>
          <w:kern w:val="2"/>
          <w:lang w:eastAsia="en-US"/>
          <w14:ligatures w14:val="standardContextual"/>
        </w:rPr>
        <w:t xml:space="preserve">s. </w:t>
      </w:r>
    </w:p>
    <w:p w14:paraId="3D097564" w14:textId="77777777" w:rsidR="00EB6D1F" w:rsidRPr="00393796" w:rsidRDefault="00EB6D1F" w:rsidP="00EB6D1F">
      <w:pPr>
        <w:jc w:val="both"/>
        <w:rPr>
          <w:rFonts w:ascii="Roboto" w:eastAsiaTheme="minorHAnsi" w:hAnsi="Roboto" w:cstheme="minorBidi"/>
          <w:kern w:val="2"/>
          <w:lang w:eastAsia="en-US"/>
          <w14:ligatures w14:val="standardContextual"/>
        </w:rPr>
      </w:pPr>
      <w:r w:rsidRPr="00393796">
        <w:rPr>
          <w:rFonts w:ascii="Roboto" w:eastAsiaTheme="minorHAnsi" w:hAnsi="Roboto" w:cstheme="minorBidi"/>
          <w:b/>
          <w:bCs/>
          <w:kern w:val="2"/>
          <w:lang w:eastAsia="en-US"/>
          <w14:ligatures w14:val="standardContextual"/>
        </w:rPr>
        <w:t>Alors</w:t>
      </w:r>
      <w:r w:rsidRPr="00393796">
        <w:rPr>
          <w:rFonts w:ascii="Roboto" w:eastAsiaTheme="minorHAnsi" w:hAnsi="Roboto" w:cstheme="minorBidi"/>
          <w:kern w:val="2"/>
          <w:lang w:eastAsia="en-US"/>
          <w14:ligatures w14:val="standardContextual"/>
        </w:rPr>
        <w:t> </w:t>
      </w:r>
    </w:p>
    <w:p w14:paraId="37B1B8D9" w14:textId="0454903E" w:rsidR="009C340B" w:rsidRDefault="00EB6D1F" w:rsidP="003433D5">
      <w:pPr>
        <w:pBdr>
          <w:bottom w:val="single" w:sz="6" w:space="1" w:color="auto"/>
        </w:pBdr>
        <w:jc w:val="both"/>
        <w:rPr>
          <w:rFonts w:ascii="Roboto" w:eastAsiaTheme="minorEastAsia" w:hAnsi="Roboto" w:cstheme="minorBidi"/>
          <w:kern w:val="2"/>
          <w:lang w:eastAsia="en-US"/>
          <w14:ligatures w14:val="standardContextual"/>
        </w:rPr>
      </w:pPr>
      <w:proofErr w:type="gramStart"/>
      <w:r w:rsidRPr="7B5C17DC">
        <w:rPr>
          <w:rFonts w:ascii="Roboto" w:eastAsiaTheme="minorEastAsia" w:hAnsi="Roboto" w:cstheme="minorBidi"/>
          <w:kern w:val="2"/>
          <w:lang w:eastAsia="en-US"/>
          <w14:ligatures w14:val="standardContextual"/>
        </w:rPr>
        <w:t>les</w:t>
      </w:r>
      <w:proofErr w:type="gramEnd"/>
      <w:r w:rsidRPr="7B5C17DC">
        <w:rPr>
          <w:rFonts w:ascii="Roboto" w:eastAsiaTheme="minorEastAsia" w:hAnsi="Roboto" w:cstheme="minorBidi"/>
          <w:kern w:val="2"/>
          <w:lang w:eastAsia="en-US"/>
          <w14:ligatures w14:val="standardContextual"/>
        </w:rPr>
        <w:t xml:space="preserve"> populations notamment les plus vulnérables (femmes, jeunes, enfants, personnes handicapée</w:t>
      </w:r>
      <w:r w:rsidR="2D4E8B96" w:rsidRPr="7B5C17DC">
        <w:rPr>
          <w:rFonts w:ascii="Roboto" w:eastAsiaTheme="minorEastAsia" w:hAnsi="Roboto" w:cstheme="minorBidi"/>
          <w:kern w:val="2"/>
          <w:lang w:eastAsia="en-US"/>
          <w14:ligatures w14:val="standardContextual"/>
        </w:rPr>
        <w:t>s</w:t>
      </w:r>
      <w:r w:rsidRPr="7B5C17DC">
        <w:rPr>
          <w:rFonts w:ascii="Roboto" w:eastAsiaTheme="minorEastAsia" w:hAnsi="Roboto" w:cstheme="minorBidi"/>
          <w:kern w:val="2"/>
          <w:lang w:eastAsia="en-US"/>
          <w14:ligatures w14:val="standardContextual"/>
        </w:rPr>
        <w:t>, en zones rurales et péri-urbains, etc.) utiliseront les services sociaux de qualité, y compris en situation d'urgence</w:t>
      </w:r>
      <w:r w:rsidR="003433D5" w:rsidRPr="7B5C17DC">
        <w:rPr>
          <w:rFonts w:ascii="Roboto" w:eastAsiaTheme="minorEastAsia" w:hAnsi="Roboto" w:cstheme="minorBidi"/>
          <w:kern w:val="2"/>
          <w:lang w:eastAsia="en-US"/>
          <w14:ligatures w14:val="standardContextual"/>
        </w:rPr>
        <w:t>.</w:t>
      </w:r>
    </w:p>
    <w:p w14:paraId="1FBEABDF" w14:textId="4854686F" w:rsidR="7B5C17DC" w:rsidRDefault="7B5C17DC" w:rsidP="7B5C17DC">
      <w:pPr>
        <w:pBdr>
          <w:bottom w:val="single" w:sz="6" w:space="1" w:color="auto"/>
        </w:pBdr>
        <w:jc w:val="both"/>
        <w:rPr>
          <w:rFonts w:ascii="Roboto" w:eastAsiaTheme="minorEastAsia" w:hAnsi="Roboto" w:cstheme="minorBidi"/>
          <w:lang w:eastAsia="en-US"/>
        </w:rPr>
      </w:pPr>
    </w:p>
    <w:p w14:paraId="58BC4FE5" w14:textId="25782A33" w:rsidR="003433D5" w:rsidRPr="00393796" w:rsidRDefault="003433D5" w:rsidP="003433D5">
      <w:pPr>
        <w:jc w:val="both"/>
        <w:rPr>
          <w:rFonts w:ascii="Roboto" w:eastAsiaTheme="minorHAnsi" w:hAnsi="Roboto" w:cstheme="minorBidi"/>
          <w:kern w:val="2"/>
          <w:lang w:eastAsia="en-US"/>
          <w14:ligatures w14:val="standardContextual"/>
        </w:rPr>
      </w:pPr>
      <w:r w:rsidRPr="00393796">
        <w:rPr>
          <w:rFonts w:ascii="Roboto" w:eastAsiaTheme="minorHAnsi" w:hAnsi="Roboto" w:cstheme="minorBidi"/>
          <w:kern w:val="2"/>
          <w:lang w:eastAsia="en-US"/>
          <w14:ligatures w14:val="standardContextual"/>
        </w:rPr>
        <w:t xml:space="preserve">Les interventions stratégiques </w:t>
      </w:r>
      <w:r w:rsidR="009A728D" w:rsidRPr="00393796">
        <w:rPr>
          <w:rFonts w:ascii="Roboto" w:eastAsiaTheme="minorHAnsi" w:hAnsi="Roboto" w:cstheme="minorBidi"/>
          <w:kern w:val="2"/>
          <w:lang w:eastAsia="en-US"/>
          <w14:ligatures w14:val="standardContextual"/>
        </w:rPr>
        <w:t>s’appuieront sur les produits suivants</w:t>
      </w:r>
      <w:r w:rsidRPr="00393796">
        <w:rPr>
          <w:rFonts w:ascii="Roboto" w:eastAsiaTheme="minorHAnsi" w:hAnsi="Roboto" w:cstheme="minorBidi"/>
          <w:kern w:val="2"/>
          <w:lang w:eastAsia="en-US"/>
          <w14:ligatures w14:val="standardContextual"/>
        </w:rPr>
        <w:t xml:space="preserve"> : </w:t>
      </w:r>
    </w:p>
    <w:p w14:paraId="67FCC368" w14:textId="5BADE4C2" w:rsidR="003433D5" w:rsidRPr="00393796" w:rsidRDefault="6175F0BD" w:rsidP="003433D5">
      <w:pPr>
        <w:jc w:val="both"/>
        <w:rPr>
          <w:rFonts w:ascii="Roboto" w:eastAsiaTheme="minorEastAsia" w:hAnsi="Roboto" w:cstheme="minorBidi"/>
          <w:b/>
          <w:bCs/>
          <w:kern w:val="2"/>
          <w:lang w:eastAsia="en-US"/>
          <w14:ligatures w14:val="standardContextual"/>
        </w:rPr>
      </w:pPr>
      <w:r w:rsidRPr="29B27CA6">
        <w:rPr>
          <w:rFonts w:ascii="Roboto" w:eastAsiaTheme="minorEastAsia" w:hAnsi="Roboto" w:cstheme="minorBidi"/>
          <w:b/>
          <w:bCs/>
          <w:lang w:eastAsia="en-US"/>
        </w:rPr>
        <w:t xml:space="preserve">D’ici </w:t>
      </w:r>
      <w:r w:rsidR="454A80E9" w:rsidRPr="29B27CA6">
        <w:rPr>
          <w:rFonts w:ascii="Roboto" w:eastAsiaTheme="minorEastAsia" w:hAnsi="Roboto" w:cstheme="minorBidi"/>
          <w:b/>
          <w:bCs/>
          <w:lang w:eastAsia="en-US"/>
        </w:rPr>
        <w:t>à</w:t>
      </w:r>
      <w:r w:rsidRPr="29B27CA6">
        <w:rPr>
          <w:rFonts w:ascii="Roboto" w:eastAsiaTheme="minorEastAsia" w:hAnsi="Roboto" w:cstheme="minorBidi"/>
          <w:b/>
          <w:bCs/>
          <w:lang w:eastAsia="en-US"/>
        </w:rPr>
        <w:t xml:space="preserve"> </w:t>
      </w:r>
      <w:r w:rsidR="2CD9C99D" w:rsidRPr="29B27CA6">
        <w:rPr>
          <w:rFonts w:ascii="Roboto" w:eastAsiaTheme="minorEastAsia" w:hAnsi="Roboto" w:cstheme="minorBidi"/>
          <w:b/>
          <w:bCs/>
          <w:lang w:eastAsia="en-US"/>
        </w:rPr>
        <w:t xml:space="preserve">fin </w:t>
      </w:r>
      <w:r w:rsidRPr="29B27CA6">
        <w:rPr>
          <w:rFonts w:ascii="Roboto" w:eastAsiaTheme="minorEastAsia" w:hAnsi="Roboto" w:cstheme="minorBidi"/>
          <w:b/>
          <w:bCs/>
          <w:lang w:eastAsia="en-US"/>
        </w:rPr>
        <w:t xml:space="preserve">2028, </w:t>
      </w:r>
      <w:r w:rsidR="7F1A2853" w:rsidRPr="29B27CA6">
        <w:rPr>
          <w:rFonts w:ascii="Roboto" w:eastAsiaTheme="minorEastAsia" w:hAnsi="Roboto" w:cstheme="minorBidi"/>
          <w:b/>
          <w:bCs/>
          <w:lang w:eastAsia="en-US"/>
        </w:rPr>
        <w:t>l</w:t>
      </w:r>
      <w:r w:rsidR="003433D5" w:rsidRPr="7B5C17DC">
        <w:rPr>
          <w:rFonts w:ascii="Roboto" w:eastAsiaTheme="minorEastAsia" w:hAnsi="Roboto" w:cstheme="minorBidi"/>
          <w:b/>
          <w:bCs/>
          <w:kern w:val="2"/>
          <w:lang w:eastAsia="en-US"/>
          <w14:ligatures w14:val="standardContextual"/>
        </w:rPr>
        <w:t>es institutions nationales et les collectivités élaborent et mettent en œuvre des politiques publiques et des programmes favorables au développement des services sociaux de base (</w:t>
      </w:r>
      <w:r w:rsidR="00B473F4" w:rsidRPr="7B5C17DC">
        <w:rPr>
          <w:rFonts w:ascii="Roboto" w:eastAsiaTheme="minorEastAsia" w:hAnsi="Roboto" w:cstheme="minorBidi"/>
          <w:b/>
          <w:bCs/>
          <w:kern w:val="2"/>
          <w:lang w:eastAsia="en-US"/>
          <w14:ligatures w14:val="standardContextual"/>
        </w:rPr>
        <w:t>Éducation</w:t>
      </w:r>
      <w:r w:rsidR="003433D5" w:rsidRPr="7B5C17DC">
        <w:rPr>
          <w:rFonts w:ascii="Roboto" w:eastAsiaTheme="minorEastAsia" w:hAnsi="Roboto" w:cstheme="minorBidi"/>
          <w:b/>
          <w:bCs/>
          <w:kern w:val="2"/>
          <w:lang w:eastAsia="en-US"/>
          <w14:ligatures w14:val="standardContextual"/>
        </w:rPr>
        <w:t xml:space="preserve">, santé, nutrition, </w:t>
      </w:r>
      <w:r w:rsidR="32B4FD81" w:rsidRPr="29B27CA6">
        <w:rPr>
          <w:rFonts w:ascii="Roboto" w:eastAsiaTheme="minorEastAsia" w:hAnsi="Roboto" w:cstheme="minorBidi"/>
          <w:b/>
          <w:bCs/>
          <w:lang w:eastAsia="en-US"/>
        </w:rPr>
        <w:t xml:space="preserve">eau hygiène assainissement </w:t>
      </w:r>
      <w:r w:rsidR="003433D5" w:rsidRPr="7B5C17DC">
        <w:rPr>
          <w:rFonts w:ascii="Roboto" w:eastAsiaTheme="minorEastAsia" w:hAnsi="Roboto" w:cstheme="minorBidi"/>
          <w:b/>
          <w:bCs/>
          <w:kern w:val="2"/>
          <w:lang w:eastAsia="en-US"/>
          <w14:ligatures w14:val="standardContextual"/>
        </w:rPr>
        <w:t>et protection), y compris en situation d’urgence</w:t>
      </w:r>
      <w:r w:rsidR="00530DB5" w:rsidRPr="7B5C17DC">
        <w:rPr>
          <w:rFonts w:ascii="Roboto" w:eastAsiaTheme="minorEastAsia" w:hAnsi="Roboto" w:cstheme="minorBidi"/>
          <w:b/>
          <w:bCs/>
          <w:kern w:val="2"/>
          <w:lang w:eastAsia="en-US"/>
          <w14:ligatures w14:val="standardContextual"/>
        </w:rPr>
        <w:t>.</w:t>
      </w:r>
    </w:p>
    <w:p w14:paraId="76E3EA8D" w14:textId="50FC30C1" w:rsidR="006C4A6B" w:rsidRPr="00393796" w:rsidRDefault="006F7044" w:rsidP="006C4A6B">
      <w:pPr>
        <w:jc w:val="both"/>
        <w:rPr>
          <w:rFonts w:ascii="Roboto" w:eastAsiaTheme="minorEastAsia" w:hAnsi="Roboto" w:cstheme="minorBidi"/>
          <w:kern w:val="2"/>
          <w:lang w:eastAsia="en-US"/>
          <w14:ligatures w14:val="standardContextual"/>
        </w:rPr>
      </w:pPr>
      <w:r w:rsidRPr="7F7014AF">
        <w:rPr>
          <w:rFonts w:ascii="Roboto" w:eastAsiaTheme="minorEastAsia" w:hAnsi="Roboto" w:cstheme="minorBidi"/>
          <w:kern w:val="2"/>
          <w:lang w:eastAsia="en-US"/>
          <w14:ligatures w14:val="standardContextual"/>
        </w:rPr>
        <w:t xml:space="preserve">Le SNU appuiera les institutions et </w:t>
      </w:r>
      <w:r w:rsidR="0F9FCA0F" w:rsidRPr="7F7014AF">
        <w:rPr>
          <w:rFonts w:ascii="Roboto" w:eastAsiaTheme="minorEastAsia" w:hAnsi="Roboto" w:cstheme="minorBidi"/>
          <w:lang w:eastAsia="en-US"/>
        </w:rPr>
        <w:t xml:space="preserve">les </w:t>
      </w:r>
      <w:r w:rsidRPr="7F7014AF">
        <w:rPr>
          <w:rFonts w:ascii="Roboto" w:eastAsiaTheme="minorEastAsia" w:hAnsi="Roboto" w:cstheme="minorBidi"/>
          <w:kern w:val="2"/>
          <w:lang w:eastAsia="en-US"/>
          <w14:ligatures w14:val="standardContextual"/>
        </w:rPr>
        <w:t xml:space="preserve">collectivités dans l’élaboration et la mise en œuvre des politiques </w:t>
      </w:r>
      <w:r w:rsidR="00187AA9" w:rsidRPr="7F7014AF">
        <w:rPr>
          <w:rFonts w:ascii="Roboto" w:eastAsiaTheme="minorEastAsia" w:hAnsi="Roboto" w:cstheme="minorBidi"/>
          <w:kern w:val="2"/>
          <w:lang w:eastAsia="en-US"/>
          <w14:ligatures w14:val="standardContextual"/>
        </w:rPr>
        <w:t xml:space="preserve">sectorielles </w:t>
      </w:r>
      <w:r w:rsidRPr="7F7014AF">
        <w:rPr>
          <w:rFonts w:ascii="Roboto" w:eastAsiaTheme="minorEastAsia" w:hAnsi="Roboto" w:cstheme="minorBidi"/>
          <w:kern w:val="2"/>
          <w:lang w:eastAsia="en-US"/>
          <w14:ligatures w14:val="standardContextual"/>
        </w:rPr>
        <w:t xml:space="preserve">et programmes </w:t>
      </w:r>
      <w:r w:rsidRPr="313D17FC">
        <w:rPr>
          <w:rFonts w:ascii="Roboto" w:eastAsiaTheme="minorEastAsia" w:hAnsi="Roboto" w:cstheme="minorBidi"/>
          <w:kern w:val="2"/>
          <w:lang w:eastAsia="en-US"/>
          <w14:ligatures w14:val="standardContextual"/>
        </w:rPr>
        <w:t>favorable</w:t>
      </w:r>
      <w:r w:rsidR="02B2B2E6" w:rsidRPr="7F7014AF">
        <w:rPr>
          <w:rFonts w:ascii="Roboto" w:eastAsiaTheme="minorEastAsia" w:hAnsi="Roboto" w:cstheme="minorBidi"/>
          <w:lang w:eastAsia="en-US"/>
        </w:rPr>
        <w:t>s</w:t>
      </w:r>
      <w:r w:rsidRPr="7F7014AF">
        <w:rPr>
          <w:rFonts w:ascii="Roboto" w:eastAsiaTheme="minorEastAsia" w:hAnsi="Roboto" w:cstheme="minorBidi"/>
          <w:kern w:val="2"/>
          <w:lang w:eastAsia="en-US"/>
          <w14:ligatures w14:val="standardContextual"/>
        </w:rPr>
        <w:t xml:space="preserve"> au développement des services sociaux de bases</w:t>
      </w:r>
      <w:r w:rsidR="3788CCE7" w:rsidRPr="7F7014AF">
        <w:rPr>
          <w:rFonts w:ascii="Roboto" w:eastAsiaTheme="minorEastAsia" w:hAnsi="Roboto" w:cstheme="minorBidi"/>
          <w:lang w:eastAsia="en-US"/>
        </w:rPr>
        <w:t>,</w:t>
      </w:r>
      <w:r w:rsidRPr="7F7014AF">
        <w:rPr>
          <w:rFonts w:ascii="Roboto" w:eastAsiaTheme="minorEastAsia" w:hAnsi="Roboto" w:cstheme="minorBidi"/>
          <w:kern w:val="2"/>
          <w:lang w:eastAsia="en-US"/>
          <w14:ligatures w14:val="standardContextual"/>
        </w:rPr>
        <w:t xml:space="preserve"> </w:t>
      </w:r>
      <w:r w:rsidR="006C4A6B" w:rsidRPr="7F7014AF">
        <w:rPr>
          <w:rFonts w:ascii="Roboto" w:eastAsiaTheme="minorEastAsia" w:hAnsi="Roboto" w:cstheme="minorBidi"/>
          <w:kern w:val="2"/>
          <w:lang w:eastAsia="en-US"/>
          <w14:ligatures w14:val="standardContextual"/>
        </w:rPr>
        <w:t xml:space="preserve">à travers </w:t>
      </w:r>
      <w:r w:rsidR="10F81BA5" w:rsidRPr="3F21E5AF">
        <w:rPr>
          <w:rFonts w:ascii="Roboto" w:eastAsiaTheme="minorEastAsia" w:hAnsi="Roboto" w:cstheme="minorBidi"/>
          <w:kern w:val="2"/>
          <w:lang w:eastAsia="en-US"/>
          <w14:ligatures w14:val="standardContextual"/>
        </w:rPr>
        <w:t>l’assistance technique,</w:t>
      </w:r>
      <w:r w:rsidR="74C52BD7" w:rsidRPr="3F21E5AF">
        <w:rPr>
          <w:rFonts w:ascii="Roboto" w:eastAsiaTheme="minorEastAsia" w:hAnsi="Roboto" w:cstheme="minorBidi"/>
          <w:kern w:val="2"/>
          <w:lang w:eastAsia="en-US"/>
          <w14:ligatures w14:val="standardContextual"/>
        </w:rPr>
        <w:t xml:space="preserve"> </w:t>
      </w:r>
      <w:r w:rsidR="006C4A6B" w:rsidRPr="7F7014AF">
        <w:rPr>
          <w:rFonts w:ascii="Roboto" w:eastAsiaTheme="minorEastAsia" w:hAnsi="Roboto" w:cstheme="minorBidi"/>
          <w:kern w:val="2"/>
          <w:lang w:eastAsia="en-US"/>
          <w14:ligatures w14:val="standardContextual"/>
        </w:rPr>
        <w:t>le renforcement de</w:t>
      </w:r>
      <w:r w:rsidR="510580F5" w:rsidRPr="7F7014AF">
        <w:rPr>
          <w:rFonts w:ascii="Roboto" w:eastAsiaTheme="minorEastAsia" w:hAnsi="Roboto" w:cstheme="minorBidi"/>
          <w:lang w:eastAsia="en-US"/>
        </w:rPr>
        <w:t>s</w:t>
      </w:r>
      <w:r w:rsidR="006C4A6B" w:rsidRPr="7F7014AF">
        <w:rPr>
          <w:rFonts w:ascii="Roboto" w:eastAsiaTheme="minorEastAsia" w:hAnsi="Roboto" w:cstheme="minorBidi"/>
          <w:lang w:eastAsia="en-US"/>
        </w:rPr>
        <w:t xml:space="preserve"> capacités, le plaidoyer et </w:t>
      </w:r>
      <w:r w:rsidR="4500C880" w:rsidRPr="7F7014AF">
        <w:rPr>
          <w:rFonts w:ascii="Roboto" w:eastAsiaTheme="minorEastAsia" w:hAnsi="Roboto" w:cstheme="minorBidi"/>
          <w:lang w:eastAsia="en-US"/>
        </w:rPr>
        <w:t>l</w:t>
      </w:r>
      <w:r w:rsidR="006C4A6B" w:rsidRPr="7F7014AF">
        <w:rPr>
          <w:rFonts w:ascii="Roboto" w:eastAsiaTheme="minorEastAsia" w:hAnsi="Roboto" w:cstheme="minorBidi"/>
          <w:lang w:eastAsia="en-US"/>
        </w:rPr>
        <w:t>es partenariats</w:t>
      </w:r>
      <w:r w:rsidR="006C4A6B" w:rsidRPr="7F7014AF">
        <w:rPr>
          <w:rFonts w:ascii="Roboto" w:eastAsiaTheme="minorEastAsia" w:hAnsi="Roboto" w:cstheme="minorBidi"/>
          <w:kern w:val="2"/>
          <w:lang w:eastAsia="en-US"/>
          <w14:ligatures w14:val="standardContextual"/>
        </w:rPr>
        <w:t xml:space="preserve">. </w:t>
      </w:r>
      <w:r w:rsidR="00C43695" w:rsidRPr="3F21E5AF">
        <w:rPr>
          <w:rFonts w:ascii="Roboto" w:eastAsiaTheme="minorEastAsia" w:hAnsi="Roboto" w:cstheme="minorBidi"/>
          <w:lang w:eastAsia="en-US"/>
        </w:rPr>
        <w:t xml:space="preserve">Ses efforts contribueront également à renforcer les systèmes nationaux de prestation des services </w:t>
      </w:r>
      <w:r w:rsidR="00437BF4" w:rsidRPr="3F21E5AF">
        <w:rPr>
          <w:rFonts w:ascii="Roboto" w:eastAsiaTheme="minorEastAsia" w:hAnsi="Roboto" w:cstheme="minorBidi"/>
          <w:lang w:eastAsia="en-US"/>
        </w:rPr>
        <w:t>sociaux, et</w:t>
      </w:r>
      <w:r w:rsidR="00922097" w:rsidRPr="3F21E5AF">
        <w:rPr>
          <w:rFonts w:ascii="Roboto" w:eastAsiaTheme="minorEastAsia" w:hAnsi="Roboto" w:cstheme="minorBidi"/>
          <w:lang w:eastAsia="en-US"/>
        </w:rPr>
        <w:t xml:space="preserve"> </w:t>
      </w:r>
      <w:r w:rsidR="00C43695" w:rsidRPr="3F21E5AF">
        <w:rPr>
          <w:rFonts w:ascii="Roboto" w:eastAsiaTheme="minorEastAsia" w:hAnsi="Roboto" w:cstheme="minorBidi"/>
          <w:lang w:eastAsia="en-US"/>
        </w:rPr>
        <w:t>soutenir les communautés en vue de</w:t>
      </w:r>
      <w:r w:rsidR="00006016" w:rsidRPr="3F21E5AF">
        <w:rPr>
          <w:rFonts w:ascii="Roboto" w:eastAsiaTheme="minorEastAsia" w:hAnsi="Roboto" w:cstheme="minorBidi"/>
          <w:lang w:eastAsia="en-US"/>
        </w:rPr>
        <w:t xml:space="preserve"> les</w:t>
      </w:r>
      <w:r w:rsidR="00C43695" w:rsidRPr="3F21E5AF">
        <w:rPr>
          <w:rFonts w:ascii="Roboto" w:eastAsiaTheme="minorEastAsia" w:hAnsi="Roboto" w:cstheme="minorBidi"/>
          <w:lang w:eastAsia="en-US"/>
        </w:rPr>
        <w:t xml:space="preserve"> rendre plus résilients.</w:t>
      </w:r>
    </w:p>
    <w:p w14:paraId="60D5060A" w14:textId="0683E0A0" w:rsidR="006C4A6B" w:rsidRPr="00393796" w:rsidRDefault="3998BF57" w:rsidP="006C4A6B">
      <w:pPr>
        <w:jc w:val="both"/>
        <w:rPr>
          <w:rFonts w:ascii="Roboto" w:eastAsiaTheme="minorEastAsia" w:hAnsi="Roboto" w:cstheme="minorBidi"/>
          <w:kern w:val="2"/>
          <w:lang w:eastAsia="en-US"/>
          <w14:ligatures w14:val="standardContextual"/>
        </w:rPr>
      </w:pPr>
      <w:r w:rsidRPr="7B5C17DC">
        <w:rPr>
          <w:rFonts w:ascii="Roboto" w:eastAsiaTheme="minorEastAsia" w:hAnsi="Roboto" w:cstheme="minorBidi"/>
          <w:kern w:val="2"/>
          <w:lang w:eastAsia="en-US"/>
          <w14:ligatures w14:val="standardContextual"/>
        </w:rPr>
        <w:t>Il</w:t>
      </w:r>
      <w:r w:rsidR="006C4A6B" w:rsidRPr="7B5C17DC">
        <w:rPr>
          <w:rFonts w:ascii="Roboto" w:eastAsiaTheme="minorEastAsia" w:hAnsi="Roboto" w:cstheme="minorBidi"/>
          <w:kern w:val="2"/>
          <w:lang w:eastAsia="en-US"/>
          <w14:ligatures w14:val="standardContextual"/>
        </w:rPr>
        <w:t xml:space="preserve"> mènera une série </w:t>
      </w:r>
      <w:r w:rsidR="00AC0056" w:rsidRPr="7B5C17DC">
        <w:rPr>
          <w:rFonts w:ascii="Roboto" w:eastAsiaTheme="minorEastAsia" w:hAnsi="Roboto" w:cstheme="minorBidi"/>
          <w:kern w:val="2"/>
          <w:lang w:eastAsia="en-US"/>
          <w14:ligatures w14:val="standardContextual"/>
        </w:rPr>
        <w:t>de plaidoyers</w:t>
      </w:r>
      <w:r w:rsidR="006C4A6B" w:rsidRPr="7B5C17DC">
        <w:rPr>
          <w:rFonts w:ascii="Roboto" w:eastAsiaTheme="minorEastAsia" w:hAnsi="Roboto" w:cstheme="minorBidi"/>
          <w:kern w:val="2"/>
          <w:lang w:eastAsia="en-US"/>
          <w14:ligatures w14:val="standardContextual"/>
        </w:rPr>
        <w:t xml:space="preserve"> à l’échel</w:t>
      </w:r>
      <w:r w:rsidR="552CACA7" w:rsidRPr="7B5C17DC">
        <w:rPr>
          <w:rFonts w:ascii="Roboto" w:eastAsiaTheme="minorEastAsia" w:hAnsi="Roboto" w:cstheme="minorBidi"/>
          <w:kern w:val="2"/>
          <w:lang w:eastAsia="en-US"/>
          <w14:ligatures w14:val="standardContextual"/>
        </w:rPr>
        <w:t>le</w:t>
      </w:r>
      <w:r w:rsidR="006C4A6B" w:rsidRPr="7B5C17DC">
        <w:rPr>
          <w:rFonts w:ascii="Roboto" w:eastAsiaTheme="minorEastAsia" w:hAnsi="Roboto" w:cstheme="minorBidi"/>
          <w:kern w:val="2"/>
          <w:lang w:eastAsia="en-US"/>
          <w14:ligatures w14:val="standardContextual"/>
        </w:rPr>
        <w:t xml:space="preserve"> national et infranational en faveur d’un environnement favorable et de politiques efficaces et adaptées aux besoins de la population notamment les groupes les plus </w:t>
      </w:r>
      <w:r w:rsidR="00AC0056" w:rsidRPr="7B5C17DC">
        <w:rPr>
          <w:rFonts w:ascii="Roboto" w:eastAsiaTheme="minorEastAsia" w:hAnsi="Roboto" w:cstheme="minorBidi"/>
          <w:kern w:val="2"/>
          <w:lang w:eastAsia="en-US"/>
          <w14:ligatures w14:val="standardContextual"/>
        </w:rPr>
        <w:t>vulnérables</w:t>
      </w:r>
      <w:r w:rsidR="006C4A6B" w:rsidRPr="7B5C17DC">
        <w:rPr>
          <w:rFonts w:ascii="Roboto" w:eastAsiaTheme="minorEastAsia" w:hAnsi="Roboto" w:cstheme="minorBidi"/>
          <w:kern w:val="2"/>
          <w:lang w:eastAsia="en-US"/>
          <w14:ligatures w14:val="standardContextual"/>
        </w:rPr>
        <w:t>.</w:t>
      </w:r>
    </w:p>
    <w:p w14:paraId="66E16ACF" w14:textId="17365F0D" w:rsidR="003433D5" w:rsidRPr="0041191A" w:rsidRDefault="003433D5" w:rsidP="003433D5">
      <w:pPr>
        <w:jc w:val="both"/>
        <w:rPr>
          <w:rFonts w:ascii="Roboto" w:eastAsiaTheme="minorEastAsia" w:hAnsi="Roboto" w:cstheme="minorBidi"/>
          <w:b/>
          <w:bCs/>
          <w:kern w:val="2"/>
          <w:lang w:eastAsia="en-US"/>
          <w14:ligatures w14:val="standardContextual"/>
        </w:rPr>
      </w:pPr>
      <w:r w:rsidRPr="0041191A">
        <w:rPr>
          <w:rFonts w:ascii="Roboto" w:eastAsiaTheme="minorEastAsia" w:hAnsi="Roboto" w:cstheme="minorBidi"/>
          <w:b/>
          <w:bCs/>
          <w:kern w:val="2"/>
          <w:lang w:eastAsia="en-US"/>
          <w14:ligatures w14:val="standardContextual"/>
        </w:rPr>
        <w:t>Les institutions nationales et les collectivités disposent de capacités accrues pour offrir des services inclusifs de qualité d’éducation, de santé, de nutrition, d’</w:t>
      </w:r>
      <w:r w:rsidR="5B9ABCD9" w:rsidRPr="0041191A">
        <w:rPr>
          <w:rFonts w:ascii="Roboto" w:eastAsiaTheme="minorEastAsia" w:hAnsi="Roboto" w:cstheme="minorBidi"/>
          <w:b/>
          <w:bCs/>
          <w:lang w:eastAsia="en-US"/>
        </w:rPr>
        <w:t>eau hygiène assainissement (</w:t>
      </w:r>
      <w:r w:rsidRPr="0041191A">
        <w:rPr>
          <w:rFonts w:ascii="Roboto" w:eastAsiaTheme="minorEastAsia" w:hAnsi="Roboto" w:cstheme="minorBidi"/>
          <w:b/>
          <w:bCs/>
          <w:kern w:val="2"/>
          <w:lang w:eastAsia="en-US"/>
          <w14:ligatures w14:val="standardContextual"/>
        </w:rPr>
        <w:t>EHA</w:t>
      </w:r>
      <w:r w:rsidR="60217E96" w:rsidRPr="0041191A">
        <w:rPr>
          <w:rFonts w:ascii="Roboto" w:eastAsiaTheme="minorEastAsia" w:hAnsi="Roboto" w:cstheme="minorBidi"/>
          <w:b/>
          <w:bCs/>
          <w:lang w:eastAsia="en-US"/>
        </w:rPr>
        <w:t>)</w:t>
      </w:r>
      <w:r w:rsidRPr="0041191A">
        <w:rPr>
          <w:rFonts w:ascii="Roboto" w:eastAsiaTheme="minorEastAsia" w:hAnsi="Roboto" w:cstheme="minorBidi"/>
          <w:b/>
          <w:bCs/>
          <w:kern w:val="2"/>
          <w:lang w:eastAsia="en-US"/>
          <w14:ligatures w14:val="standardContextual"/>
        </w:rPr>
        <w:t xml:space="preserve"> et de protection, y compris en situation d’urgence</w:t>
      </w:r>
      <w:r w:rsidR="00530DB5" w:rsidRPr="0041191A">
        <w:rPr>
          <w:rFonts w:ascii="Roboto" w:eastAsiaTheme="minorEastAsia" w:hAnsi="Roboto" w:cstheme="minorBidi"/>
          <w:b/>
          <w:bCs/>
          <w:lang w:eastAsia="en-US"/>
        </w:rPr>
        <w:t>.</w:t>
      </w:r>
    </w:p>
    <w:p w14:paraId="23AE062E" w14:textId="73949670" w:rsidR="0053003A" w:rsidRPr="00393796" w:rsidRDefault="00685F40" w:rsidP="00F35651">
      <w:pPr>
        <w:jc w:val="both"/>
        <w:rPr>
          <w:rFonts w:ascii="Roboto" w:eastAsiaTheme="minorEastAsia" w:hAnsi="Roboto" w:cstheme="minorBidi"/>
          <w:kern w:val="2"/>
          <w:lang w:eastAsia="en-US"/>
          <w14:ligatures w14:val="standardContextual"/>
        </w:rPr>
      </w:pPr>
      <w:r w:rsidRPr="7B5C17DC">
        <w:rPr>
          <w:rFonts w:ascii="Roboto" w:eastAsiaTheme="minorEastAsia" w:hAnsi="Roboto" w:cstheme="minorBidi"/>
          <w:kern w:val="2"/>
          <w:lang w:eastAsia="en-US"/>
          <w14:ligatures w14:val="standardContextual"/>
        </w:rPr>
        <w:t xml:space="preserve">Le SNU œuvrera sur le </w:t>
      </w:r>
      <w:r w:rsidR="00906DAC" w:rsidRPr="7B5C17DC">
        <w:rPr>
          <w:rFonts w:ascii="Roboto" w:eastAsiaTheme="minorEastAsia" w:hAnsi="Roboto" w:cstheme="minorBidi"/>
          <w:kern w:val="2"/>
          <w:lang w:eastAsia="en-US"/>
          <w14:ligatures w14:val="standardContextual"/>
        </w:rPr>
        <w:t>renforce</w:t>
      </w:r>
      <w:r w:rsidRPr="7B5C17DC">
        <w:rPr>
          <w:rFonts w:ascii="Roboto" w:eastAsiaTheme="minorEastAsia" w:hAnsi="Roboto" w:cstheme="minorBidi"/>
          <w:kern w:val="2"/>
          <w:lang w:eastAsia="en-US"/>
          <w14:ligatures w14:val="standardContextual"/>
        </w:rPr>
        <w:t>ment</w:t>
      </w:r>
      <w:r w:rsidR="00906DAC" w:rsidRPr="7B5C17DC">
        <w:rPr>
          <w:rFonts w:ascii="Roboto" w:eastAsiaTheme="minorEastAsia" w:hAnsi="Roboto" w:cstheme="minorBidi"/>
          <w:kern w:val="2"/>
          <w:lang w:eastAsia="en-US"/>
          <w14:ligatures w14:val="standardContextual"/>
        </w:rPr>
        <w:t xml:space="preserve"> </w:t>
      </w:r>
      <w:r w:rsidRPr="7B5C17DC">
        <w:rPr>
          <w:rFonts w:ascii="Roboto" w:eastAsiaTheme="minorEastAsia" w:hAnsi="Roboto" w:cstheme="minorBidi"/>
          <w:kern w:val="2"/>
          <w:lang w:eastAsia="en-US"/>
          <w14:ligatures w14:val="standardContextual"/>
        </w:rPr>
        <w:t>d</w:t>
      </w:r>
      <w:r w:rsidR="00906DAC" w:rsidRPr="7B5C17DC">
        <w:rPr>
          <w:rFonts w:ascii="Roboto" w:eastAsiaTheme="minorEastAsia" w:hAnsi="Roboto" w:cstheme="minorBidi"/>
          <w:kern w:val="2"/>
          <w:lang w:eastAsia="en-US"/>
          <w14:ligatures w14:val="standardContextual"/>
        </w:rPr>
        <w:t xml:space="preserve">es capacités institutionnelles à tous les niveaux afin de faciliter l’émergence d’un environnement favorable </w:t>
      </w:r>
      <w:r w:rsidR="00187AA9" w:rsidRPr="7B5C17DC">
        <w:rPr>
          <w:rFonts w:ascii="Roboto" w:eastAsiaTheme="minorEastAsia" w:hAnsi="Roboto" w:cstheme="minorBidi"/>
          <w:kern w:val="2"/>
          <w:lang w:eastAsia="en-US"/>
          <w14:ligatures w14:val="standardContextual"/>
        </w:rPr>
        <w:t>à</w:t>
      </w:r>
      <w:r w:rsidR="00906DAC" w:rsidRPr="7B5C17DC">
        <w:rPr>
          <w:rFonts w:ascii="Roboto" w:eastAsiaTheme="minorEastAsia" w:hAnsi="Roboto" w:cstheme="minorBidi"/>
          <w:kern w:val="2"/>
          <w:lang w:eastAsia="en-US"/>
          <w14:ligatures w14:val="standardContextual"/>
        </w:rPr>
        <w:t xml:space="preserve"> la fourniture intégrée de service</w:t>
      </w:r>
      <w:r w:rsidRPr="7B5C17DC">
        <w:rPr>
          <w:rFonts w:ascii="Roboto" w:eastAsiaTheme="minorEastAsia" w:hAnsi="Roboto" w:cstheme="minorBidi"/>
          <w:kern w:val="2"/>
          <w:lang w:eastAsia="en-US"/>
          <w14:ligatures w14:val="standardContextual"/>
        </w:rPr>
        <w:t xml:space="preserve">s. </w:t>
      </w:r>
      <w:r w:rsidR="00A15712" w:rsidRPr="7B5C17DC">
        <w:rPr>
          <w:rFonts w:ascii="Roboto" w:eastAsiaTheme="minorEastAsia" w:hAnsi="Roboto" w:cstheme="minorBidi"/>
          <w:kern w:val="2"/>
          <w:lang w:eastAsia="en-US"/>
          <w14:ligatures w14:val="standardContextual"/>
        </w:rPr>
        <w:t xml:space="preserve">Les agences, fonds et programmes </w:t>
      </w:r>
      <w:r w:rsidR="427E8FC6" w:rsidRPr="1C14006C">
        <w:rPr>
          <w:rFonts w:ascii="Roboto" w:eastAsiaTheme="minorEastAsia" w:hAnsi="Roboto" w:cstheme="minorBidi"/>
          <w:lang w:eastAsia="en-US"/>
        </w:rPr>
        <w:t xml:space="preserve">(AFP) </w:t>
      </w:r>
      <w:r w:rsidR="00A15712" w:rsidRPr="7B5C17DC">
        <w:rPr>
          <w:rFonts w:ascii="Roboto" w:eastAsiaTheme="minorEastAsia" w:hAnsi="Roboto" w:cstheme="minorBidi"/>
          <w:kern w:val="2"/>
          <w:lang w:eastAsia="en-US"/>
          <w14:ligatures w14:val="standardContextual"/>
        </w:rPr>
        <w:t>cibleront les politiques et programmes renforçant l’inclusion et la protection. Outre l’amélioration de l’</w:t>
      </w:r>
      <w:r w:rsidR="009768EA" w:rsidRPr="7B5C17DC">
        <w:rPr>
          <w:rFonts w:ascii="Roboto" w:eastAsiaTheme="minorEastAsia" w:hAnsi="Roboto" w:cstheme="minorBidi"/>
          <w:kern w:val="2"/>
          <w:lang w:eastAsia="en-US"/>
          <w14:ligatures w14:val="standardContextual"/>
        </w:rPr>
        <w:t>o</w:t>
      </w:r>
      <w:r w:rsidR="00A15712" w:rsidRPr="7B5C17DC">
        <w:rPr>
          <w:rFonts w:ascii="Roboto" w:eastAsiaTheme="minorEastAsia" w:hAnsi="Roboto" w:cstheme="minorBidi"/>
          <w:kern w:val="2"/>
          <w:lang w:eastAsia="en-US"/>
          <w14:ligatures w14:val="standardContextual"/>
        </w:rPr>
        <w:t>ffre, les AFP s’assureront, en collaboration avec le Gouvernement et les partenaires de la qualité des services</w:t>
      </w:r>
      <w:r w:rsidR="004B7029" w:rsidRPr="7B5C17DC">
        <w:rPr>
          <w:rFonts w:ascii="Roboto" w:eastAsiaTheme="minorEastAsia" w:hAnsi="Roboto" w:cstheme="minorBidi"/>
          <w:kern w:val="2"/>
          <w:lang w:eastAsia="en-US"/>
          <w14:ligatures w14:val="standardContextual"/>
        </w:rPr>
        <w:t xml:space="preserve"> </w:t>
      </w:r>
      <w:r w:rsidR="00F35651" w:rsidRPr="7B5C17DC">
        <w:rPr>
          <w:rFonts w:ascii="Roboto" w:eastAsiaTheme="minorEastAsia" w:hAnsi="Roboto" w:cstheme="minorBidi"/>
          <w:kern w:val="2"/>
          <w:lang w:eastAsia="en-US"/>
          <w14:ligatures w14:val="standardContextual"/>
        </w:rPr>
        <w:t>en continuant les efforts d’adoption des normes et standards internationaux</w:t>
      </w:r>
      <w:r w:rsidR="71DA6E6A" w:rsidRPr="1C14006C">
        <w:rPr>
          <w:rFonts w:ascii="Roboto" w:eastAsiaTheme="minorEastAsia" w:hAnsi="Roboto" w:cstheme="minorBidi"/>
          <w:kern w:val="2"/>
          <w:lang w:eastAsia="en-US"/>
          <w14:ligatures w14:val="standardContextual"/>
        </w:rPr>
        <w:t>,</w:t>
      </w:r>
      <w:r w:rsidR="00F35651" w:rsidRPr="7B5C17DC">
        <w:rPr>
          <w:rFonts w:ascii="Roboto" w:eastAsiaTheme="minorEastAsia" w:hAnsi="Roboto" w:cstheme="minorBidi"/>
          <w:kern w:val="2"/>
          <w:lang w:eastAsia="en-US"/>
          <w14:ligatures w14:val="standardContextual"/>
        </w:rPr>
        <w:t xml:space="preserve"> et en application aux différents textes et </w:t>
      </w:r>
      <w:r w:rsidR="00F35651" w:rsidRPr="7B5C17DC">
        <w:rPr>
          <w:rFonts w:ascii="Roboto" w:eastAsiaTheme="minorEastAsia" w:hAnsi="Roboto" w:cstheme="minorBidi"/>
          <w:kern w:val="2"/>
          <w:lang w:eastAsia="en-US"/>
          <w14:ligatures w14:val="standardContextual"/>
        </w:rPr>
        <w:lastRenderedPageBreak/>
        <w:t xml:space="preserve">conventions ratifiés par la République de Guinée. </w:t>
      </w:r>
      <w:r w:rsidR="00E52213" w:rsidRPr="3F21E5AF">
        <w:rPr>
          <w:rFonts w:ascii="Roboto" w:eastAsiaTheme="minorEastAsia" w:hAnsi="Roboto" w:cstheme="minorBidi"/>
          <w:lang w:eastAsia="en-US"/>
        </w:rPr>
        <w:t>L</w:t>
      </w:r>
      <w:r w:rsidR="00396427" w:rsidRPr="3F21E5AF">
        <w:rPr>
          <w:rFonts w:ascii="Roboto" w:eastAsiaTheme="minorEastAsia" w:hAnsi="Roboto" w:cstheme="minorBidi"/>
          <w:lang w:eastAsia="en-US"/>
        </w:rPr>
        <w:t xml:space="preserve">e </w:t>
      </w:r>
      <w:r w:rsidR="00950B4C" w:rsidRPr="3F21E5AF">
        <w:rPr>
          <w:rFonts w:ascii="Roboto" w:eastAsiaTheme="minorEastAsia" w:hAnsi="Roboto" w:cstheme="minorBidi"/>
          <w:lang w:eastAsia="en-US"/>
        </w:rPr>
        <w:t xml:space="preserve">SNU contribuera </w:t>
      </w:r>
      <w:r w:rsidR="00350EF4" w:rsidRPr="3F21E5AF">
        <w:rPr>
          <w:rFonts w:ascii="Roboto" w:eastAsiaTheme="minorEastAsia" w:hAnsi="Roboto" w:cstheme="minorBidi"/>
          <w:lang w:eastAsia="en-US"/>
        </w:rPr>
        <w:t xml:space="preserve">en outre </w:t>
      </w:r>
      <w:r w:rsidR="00950B4C" w:rsidRPr="3F21E5AF">
        <w:rPr>
          <w:rFonts w:ascii="Roboto" w:eastAsiaTheme="minorEastAsia" w:hAnsi="Roboto" w:cstheme="minorBidi"/>
          <w:lang w:eastAsia="en-US"/>
        </w:rPr>
        <w:t xml:space="preserve">au </w:t>
      </w:r>
      <w:r w:rsidR="0053003A" w:rsidRPr="3F21E5AF">
        <w:rPr>
          <w:rFonts w:ascii="Roboto" w:eastAsiaTheme="minorEastAsia" w:hAnsi="Roboto" w:cstheme="minorBidi"/>
          <w:lang w:eastAsia="en-US"/>
        </w:rPr>
        <w:t xml:space="preserve">renforcement des systèmes </w:t>
      </w:r>
      <w:r w:rsidR="00950B4C" w:rsidRPr="3F21E5AF">
        <w:rPr>
          <w:rFonts w:ascii="Roboto" w:eastAsiaTheme="minorEastAsia" w:hAnsi="Roboto" w:cstheme="minorBidi"/>
          <w:lang w:eastAsia="en-US"/>
        </w:rPr>
        <w:t xml:space="preserve">afin de leur </w:t>
      </w:r>
      <w:r w:rsidR="00396427" w:rsidRPr="3F21E5AF">
        <w:rPr>
          <w:rFonts w:ascii="Roboto" w:eastAsiaTheme="minorEastAsia" w:hAnsi="Roboto" w:cstheme="minorBidi"/>
          <w:lang w:eastAsia="en-US"/>
        </w:rPr>
        <w:t>permettr</w:t>
      </w:r>
      <w:r w:rsidR="00950B4C" w:rsidRPr="3F21E5AF">
        <w:rPr>
          <w:rFonts w:ascii="Roboto" w:eastAsiaTheme="minorEastAsia" w:hAnsi="Roboto" w:cstheme="minorBidi"/>
          <w:lang w:eastAsia="en-US"/>
        </w:rPr>
        <w:t>e</w:t>
      </w:r>
      <w:r w:rsidR="00E91289" w:rsidRPr="3F21E5AF">
        <w:rPr>
          <w:rFonts w:ascii="Roboto" w:eastAsiaTheme="minorEastAsia" w:hAnsi="Roboto" w:cstheme="minorBidi"/>
          <w:lang w:eastAsia="en-US"/>
        </w:rPr>
        <w:t xml:space="preserve"> </w:t>
      </w:r>
      <w:r w:rsidR="00396427" w:rsidRPr="3F21E5AF">
        <w:rPr>
          <w:rFonts w:ascii="Roboto" w:eastAsiaTheme="minorEastAsia" w:hAnsi="Roboto" w:cstheme="minorBidi"/>
          <w:lang w:eastAsia="en-US"/>
        </w:rPr>
        <w:t>d’</w:t>
      </w:r>
      <w:r w:rsidR="0053003A" w:rsidRPr="3F21E5AF">
        <w:rPr>
          <w:rFonts w:ascii="Roboto" w:eastAsiaTheme="minorEastAsia" w:hAnsi="Roboto" w:cstheme="minorBidi"/>
          <w:lang w:eastAsia="en-US"/>
        </w:rPr>
        <w:t>être fonctionnels, réactifs</w:t>
      </w:r>
      <w:r w:rsidR="005646CE" w:rsidRPr="3F21E5AF">
        <w:rPr>
          <w:rFonts w:ascii="Roboto" w:eastAsiaTheme="minorEastAsia" w:hAnsi="Roboto" w:cstheme="minorBidi"/>
          <w:lang w:eastAsia="en-US"/>
        </w:rPr>
        <w:t xml:space="preserve"> </w:t>
      </w:r>
      <w:r w:rsidR="0053003A" w:rsidRPr="3F21E5AF">
        <w:rPr>
          <w:rFonts w:ascii="Roboto" w:eastAsiaTheme="minorEastAsia" w:hAnsi="Roboto" w:cstheme="minorBidi"/>
          <w:lang w:eastAsia="en-US"/>
        </w:rPr>
        <w:t xml:space="preserve">et </w:t>
      </w:r>
      <w:r w:rsidR="00437BF4" w:rsidRPr="3F21E5AF">
        <w:rPr>
          <w:rFonts w:ascii="Roboto" w:eastAsiaTheme="minorEastAsia" w:hAnsi="Roboto" w:cstheme="minorBidi"/>
          <w:lang w:eastAsia="en-US"/>
        </w:rPr>
        <w:t>résilients et</w:t>
      </w:r>
      <w:r w:rsidR="3FBFC551" w:rsidRPr="3F21E5AF">
        <w:rPr>
          <w:rFonts w:ascii="Roboto" w:eastAsiaTheme="minorEastAsia" w:hAnsi="Roboto" w:cstheme="minorBidi"/>
          <w:lang w:eastAsia="en-US"/>
        </w:rPr>
        <w:t xml:space="preserve"> </w:t>
      </w:r>
      <w:r w:rsidR="00033EFF" w:rsidRPr="3F21E5AF">
        <w:rPr>
          <w:rFonts w:ascii="Roboto" w:eastAsiaTheme="minorEastAsia" w:hAnsi="Roboto" w:cstheme="minorBidi"/>
          <w:lang w:eastAsia="en-US"/>
        </w:rPr>
        <w:t>de soutenir</w:t>
      </w:r>
      <w:r w:rsidR="0053003A" w:rsidRPr="3F21E5AF">
        <w:rPr>
          <w:rFonts w:ascii="Roboto" w:eastAsiaTheme="minorEastAsia" w:hAnsi="Roboto" w:cstheme="minorBidi"/>
          <w:lang w:eastAsia="en-US"/>
        </w:rPr>
        <w:t xml:space="preserve"> au mieux les communautés, en garantissant l'accès équitable et durable </w:t>
      </w:r>
      <w:r w:rsidR="0001083B">
        <w:rPr>
          <w:rFonts w:ascii="Roboto" w:eastAsiaTheme="minorEastAsia" w:hAnsi="Roboto" w:cstheme="minorBidi"/>
          <w:lang w:eastAsia="en-US"/>
        </w:rPr>
        <w:t>« au dernier kilomètre »</w:t>
      </w:r>
      <w:r w:rsidR="0001083B" w:rsidRPr="3F21E5AF">
        <w:rPr>
          <w:rFonts w:ascii="Roboto" w:eastAsiaTheme="minorEastAsia" w:hAnsi="Roboto" w:cstheme="minorBidi"/>
          <w:lang w:eastAsia="en-US"/>
        </w:rPr>
        <w:t xml:space="preserve"> </w:t>
      </w:r>
      <w:r w:rsidR="0053003A" w:rsidRPr="3F21E5AF">
        <w:rPr>
          <w:rFonts w:ascii="Roboto" w:eastAsiaTheme="minorEastAsia" w:hAnsi="Roboto" w:cstheme="minorBidi"/>
          <w:lang w:eastAsia="en-US"/>
        </w:rPr>
        <w:t>à des services et fournitures essentiels de qualité et en temps opportun.</w:t>
      </w:r>
    </w:p>
    <w:p w14:paraId="70CB74F7" w14:textId="03BA43F9" w:rsidR="003433D5" w:rsidRPr="00393796" w:rsidRDefault="229D9D5F" w:rsidP="003433D5">
      <w:pPr>
        <w:jc w:val="both"/>
        <w:rPr>
          <w:rFonts w:ascii="Roboto" w:eastAsiaTheme="minorEastAsia" w:hAnsi="Roboto" w:cstheme="minorBidi"/>
          <w:b/>
          <w:bCs/>
          <w:kern w:val="2"/>
          <w:lang w:eastAsia="en-US"/>
          <w14:ligatures w14:val="standardContextual"/>
        </w:rPr>
      </w:pPr>
      <w:r w:rsidRPr="04F207B0">
        <w:rPr>
          <w:rFonts w:ascii="Roboto" w:eastAsiaTheme="minorEastAsia" w:hAnsi="Roboto" w:cstheme="minorBidi"/>
          <w:b/>
          <w:bCs/>
          <w:lang w:eastAsia="en-US"/>
        </w:rPr>
        <w:t xml:space="preserve">D’ici </w:t>
      </w:r>
      <w:r w:rsidR="76F1A78C" w:rsidRPr="04F207B0">
        <w:rPr>
          <w:rFonts w:ascii="Roboto" w:eastAsiaTheme="minorEastAsia" w:hAnsi="Roboto" w:cstheme="minorBidi"/>
          <w:b/>
          <w:bCs/>
          <w:lang w:eastAsia="en-US"/>
        </w:rPr>
        <w:t>à</w:t>
      </w:r>
      <w:r w:rsidRPr="04F207B0">
        <w:rPr>
          <w:rFonts w:ascii="Roboto" w:eastAsiaTheme="minorEastAsia" w:hAnsi="Roboto" w:cstheme="minorBidi"/>
          <w:b/>
          <w:bCs/>
          <w:lang w:eastAsia="en-US"/>
        </w:rPr>
        <w:t xml:space="preserve"> fin 2028, l</w:t>
      </w:r>
      <w:r w:rsidR="003433D5" w:rsidRPr="7B5C17DC">
        <w:rPr>
          <w:rFonts w:ascii="Roboto" w:eastAsiaTheme="minorEastAsia" w:hAnsi="Roboto" w:cstheme="minorBidi"/>
          <w:b/>
          <w:bCs/>
          <w:kern w:val="2"/>
          <w:lang w:eastAsia="en-US"/>
          <w14:ligatures w14:val="standardContextual"/>
        </w:rPr>
        <w:t>es populations, y compris les femmes, les jeunes, les enfants, personnes handicapées, celles vivant dans les zones rurales, péri-urbains et difficiles d’accès, particulièrement les plus vulnérables, accèdent aux mécanismes de protection sociale et adoptent des pratiques et de comportements qui favorisent l’utilisation des services sociaux de base (</w:t>
      </w:r>
      <w:r w:rsidR="00B473F4" w:rsidRPr="7B5C17DC">
        <w:rPr>
          <w:rFonts w:ascii="Roboto" w:eastAsiaTheme="minorEastAsia" w:hAnsi="Roboto" w:cstheme="minorBidi"/>
          <w:b/>
          <w:bCs/>
          <w:kern w:val="2"/>
          <w:lang w:eastAsia="en-US"/>
          <w14:ligatures w14:val="standardContextual"/>
        </w:rPr>
        <w:t>Éducation</w:t>
      </w:r>
      <w:r w:rsidR="003433D5" w:rsidRPr="7B5C17DC">
        <w:rPr>
          <w:rFonts w:ascii="Roboto" w:eastAsiaTheme="minorEastAsia" w:hAnsi="Roboto" w:cstheme="minorBidi"/>
          <w:b/>
          <w:bCs/>
          <w:kern w:val="2"/>
          <w:lang w:eastAsia="en-US"/>
          <w14:ligatures w14:val="standardContextual"/>
        </w:rPr>
        <w:t>, santé, nutrition, EHA et protection), y compris en situation d’urgence</w:t>
      </w:r>
      <w:r w:rsidR="00530DB5" w:rsidRPr="7B5C17DC">
        <w:rPr>
          <w:rFonts w:ascii="Roboto" w:eastAsiaTheme="minorEastAsia" w:hAnsi="Roboto" w:cstheme="minorBidi"/>
          <w:b/>
          <w:bCs/>
          <w:kern w:val="2"/>
          <w:lang w:eastAsia="en-US"/>
          <w14:ligatures w14:val="standardContextual"/>
        </w:rPr>
        <w:t>.</w:t>
      </w:r>
    </w:p>
    <w:p w14:paraId="6B46C269" w14:textId="030A19CD" w:rsidR="00530DB5" w:rsidRPr="00393796" w:rsidRDefault="00187AA9" w:rsidP="003433D5">
      <w:pPr>
        <w:jc w:val="both"/>
        <w:rPr>
          <w:rFonts w:ascii="Roboto" w:eastAsiaTheme="minorEastAsia" w:hAnsi="Roboto" w:cstheme="minorBidi"/>
          <w:kern w:val="2"/>
          <w:lang w:eastAsia="en-US"/>
          <w14:ligatures w14:val="standardContextual"/>
        </w:rPr>
      </w:pPr>
      <w:r w:rsidRPr="7B5C17DC">
        <w:rPr>
          <w:rFonts w:ascii="Roboto" w:eastAsiaTheme="minorEastAsia" w:hAnsi="Roboto" w:cstheme="minorBidi"/>
          <w:kern w:val="2"/>
          <w:lang w:eastAsia="en-US"/>
          <w14:ligatures w14:val="standardContextual"/>
        </w:rPr>
        <w:t>Le SNU s’assurera de l’amélioration de l’u</w:t>
      </w:r>
      <w:r w:rsidR="00A13144" w:rsidRPr="7B5C17DC">
        <w:rPr>
          <w:rFonts w:ascii="Roboto" w:eastAsiaTheme="minorEastAsia" w:hAnsi="Roboto" w:cstheme="minorBidi"/>
          <w:kern w:val="2"/>
          <w:lang w:eastAsia="en-US"/>
          <w14:ligatures w14:val="standardContextual"/>
        </w:rPr>
        <w:t xml:space="preserve">tilisation des services </w:t>
      </w:r>
      <w:r w:rsidRPr="7B5C17DC">
        <w:rPr>
          <w:rFonts w:ascii="Roboto" w:eastAsiaTheme="minorEastAsia" w:hAnsi="Roboto" w:cstheme="minorBidi"/>
          <w:kern w:val="2"/>
          <w:lang w:eastAsia="en-US"/>
          <w14:ligatures w14:val="standardContextual"/>
        </w:rPr>
        <w:t xml:space="preserve">sociaux de base et de l’accès à une protection sociale. Les AFP appuieront les programmes et interventions visant à augmenter le nombre </w:t>
      </w:r>
      <w:r w:rsidR="3F3ED7FD" w:rsidRPr="3F21E5AF">
        <w:rPr>
          <w:rFonts w:ascii="Roboto" w:eastAsiaTheme="minorEastAsia" w:hAnsi="Roboto" w:cstheme="minorBidi"/>
          <w:kern w:val="2"/>
          <w:lang w:eastAsia="en-US"/>
          <w14:ligatures w14:val="standardContextual"/>
        </w:rPr>
        <w:t>d</w:t>
      </w:r>
      <w:r w:rsidR="7DD87E0D" w:rsidRPr="3F21E5AF">
        <w:rPr>
          <w:rFonts w:ascii="Roboto" w:eastAsiaTheme="minorEastAsia" w:hAnsi="Roboto" w:cstheme="minorBidi"/>
          <w:kern w:val="2"/>
          <w:lang w:eastAsia="en-US"/>
          <w14:ligatures w14:val="standardContextual"/>
        </w:rPr>
        <w:t>’</w:t>
      </w:r>
      <w:r w:rsidRPr="7B5C17DC">
        <w:rPr>
          <w:rFonts w:ascii="Roboto" w:eastAsiaTheme="minorEastAsia" w:hAnsi="Roboto" w:cstheme="minorBidi"/>
          <w:kern w:val="2"/>
          <w:lang w:eastAsia="en-US"/>
          <w14:ligatures w14:val="standardContextual"/>
        </w:rPr>
        <w:t xml:space="preserve">utilisateurs des services en mettant l’accent sur les femmes, les jeunes, les enfants, </w:t>
      </w:r>
      <w:r w:rsidR="000F3959">
        <w:rPr>
          <w:rFonts w:ascii="Roboto" w:eastAsiaTheme="minorEastAsia" w:hAnsi="Roboto" w:cstheme="minorBidi"/>
          <w:kern w:val="2"/>
          <w:lang w:eastAsia="en-US"/>
          <w14:ligatures w14:val="standardContextual"/>
        </w:rPr>
        <w:t xml:space="preserve">les </w:t>
      </w:r>
      <w:r w:rsidRPr="7B5C17DC">
        <w:rPr>
          <w:rFonts w:ascii="Roboto" w:eastAsiaTheme="minorEastAsia" w:hAnsi="Roboto" w:cstheme="minorBidi"/>
          <w:kern w:val="2"/>
          <w:lang w:eastAsia="en-US"/>
          <w14:ligatures w14:val="standardContextual"/>
        </w:rPr>
        <w:t>personnes handicapées,</w:t>
      </w:r>
      <w:r w:rsidR="000F3959">
        <w:rPr>
          <w:rFonts w:ascii="Roboto" w:eastAsiaTheme="minorEastAsia" w:hAnsi="Roboto" w:cstheme="minorBidi"/>
          <w:kern w:val="2"/>
          <w:lang w:eastAsia="en-US"/>
          <w14:ligatures w14:val="standardContextual"/>
        </w:rPr>
        <w:t xml:space="preserve"> les</w:t>
      </w:r>
      <w:r w:rsidRPr="7B5C17DC">
        <w:rPr>
          <w:rFonts w:ascii="Roboto" w:eastAsiaTheme="minorEastAsia" w:hAnsi="Roboto" w:cstheme="minorBidi"/>
          <w:kern w:val="2"/>
          <w:lang w:eastAsia="en-US"/>
          <w14:ligatures w14:val="standardContextual"/>
        </w:rPr>
        <w:t xml:space="preserve"> </w:t>
      </w:r>
      <w:r w:rsidR="00C64E5E" w:rsidRPr="7B5C17DC">
        <w:rPr>
          <w:rFonts w:ascii="Roboto" w:eastAsiaTheme="minorEastAsia" w:hAnsi="Roboto" w:cstheme="minorBidi"/>
          <w:kern w:val="2"/>
          <w:lang w:eastAsia="en-US"/>
          <w14:ligatures w14:val="standardContextual"/>
        </w:rPr>
        <w:t>migrants,</w:t>
      </w:r>
      <w:r w:rsidR="000F3959">
        <w:rPr>
          <w:rFonts w:ascii="Roboto" w:eastAsiaTheme="minorEastAsia" w:hAnsi="Roboto" w:cstheme="minorBidi"/>
          <w:kern w:val="2"/>
          <w:lang w:eastAsia="en-US"/>
          <w14:ligatures w14:val="standardContextual"/>
        </w:rPr>
        <w:t xml:space="preserve"> les personnes</w:t>
      </w:r>
      <w:r w:rsidRPr="7B5C17DC">
        <w:rPr>
          <w:rFonts w:ascii="Roboto" w:eastAsiaTheme="minorEastAsia" w:hAnsi="Roboto" w:cstheme="minorBidi"/>
          <w:kern w:val="2"/>
          <w:lang w:eastAsia="en-US"/>
          <w14:ligatures w14:val="standardContextual"/>
        </w:rPr>
        <w:t xml:space="preserve"> vivant dans les zones rurales, péri-urbains et difficiles d’accès</w:t>
      </w:r>
      <w:r w:rsidR="00C64E5E" w:rsidRPr="7B5C17DC">
        <w:rPr>
          <w:rFonts w:ascii="Roboto" w:eastAsiaTheme="minorEastAsia" w:hAnsi="Roboto" w:cstheme="minorBidi"/>
          <w:kern w:val="2"/>
          <w:lang w:eastAsia="en-US"/>
          <w14:ligatures w14:val="standardContextual"/>
        </w:rPr>
        <w:t>.</w:t>
      </w:r>
    </w:p>
    <w:p w14:paraId="1486DC0C" w14:textId="59AD57ED" w:rsidR="003433D5" w:rsidRPr="00393796" w:rsidRDefault="18664470" w:rsidP="003433D5">
      <w:pPr>
        <w:jc w:val="both"/>
        <w:rPr>
          <w:rFonts w:ascii="Roboto" w:eastAsiaTheme="minorEastAsia" w:hAnsi="Roboto" w:cstheme="minorBidi"/>
          <w:b/>
          <w:bCs/>
          <w:kern w:val="2"/>
          <w:lang w:eastAsia="en-US"/>
          <w14:ligatures w14:val="standardContextual"/>
        </w:rPr>
      </w:pPr>
      <w:r w:rsidRPr="7B5C17DC">
        <w:rPr>
          <w:rFonts w:ascii="Roboto" w:eastAsiaTheme="minorEastAsia" w:hAnsi="Roboto" w:cstheme="minorBidi"/>
          <w:b/>
          <w:bCs/>
          <w:lang w:eastAsia="en-US"/>
        </w:rPr>
        <w:t xml:space="preserve">D’ici fin 2028, </w:t>
      </w:r>
      <w:r w:rsidR="2F72BF9A" w:rsidRPr="7B5C17DC">
        <w:rPr>
          <w:rFonts w:ascii="Roboto" w:eastAsiaTheme="minorEastAsia" w:hAnsi="Roboto" w:cstheme="minorBidi"/>
          <w:b/>
          <w:bCs/>
          <w:kern w:val="2"/>
          <w:lang w:eastAsia="en-US"/>
          <w14:ligatures w14:val="standardContextual"/>
        </w:rPr>
        <w:t>l</w:t>
      </w:r>
      <w:r w:rsidR="003433D5" w:rsidRPr="7B5C17DC">
        <w:rPr>
          <w:rFonts w:ascii="Roboto" w:eastAsiaTheme="minorEastAsia" w:hAnsi="Roboto" w:cstheme="minorBidi"/>
          <w:b/>
          <w:bCs/>
          <w:kern w:val="2"/>
          <w:lang w:eastAsia="en-US"/>
          <w14:ligatures w14:val="standardContextual"/>
        </w:rPr>
        <w:t>es institutions nationales et les collectivités disposent des compétences accrues pour renforcer les mécanismes de financements notamment domestiques de services sociaux de base (</w:t>
      </w:r>
      <w:r w:rsidR="00B473F4" w:rsidRPr="7B5C17DC">
        <w:rPr>
          <w:rFonts w:ascii="Roboto" w:eastAsiaTheme="minorEastAsia" w:hAnsi="Roboto" w:cstheme="minorBidi"/>
          <w:b/>
          <w:bCs/>
          <w:kern w:val="2"/>
          <w:lang w:eastAsia="en-US"/>
          <w14:ligatures w14:val="standardContextual"/>
        </w:rPr>
        <w:t>Éducation</w:t>
      </w:r>
      <w:r w:rsidR="003433D5" w:rsidRPr="7B5C17DC">
        <w:rPr>
          <w:rFonts w:ascii="Roboto" w:eastAsiaTheme="minorEastAsia" w:hAnsi="Roboto" w:cstheme="minorBidi"/>
          <w:b/>
          <w:bCs/>
          <w:kern w:val="2"/>
          <w:lang w:eastAsia="en-US"/>
          <w14:ligatures w14:val="standardContextual"/>
        </w:rPr>
        <w:t>, santé, nutrition et protection) y compris en situation d’urgence</w:t>
      </w:r>
      <w:r w:rsidR="00530DB5" w:rsidRPr="7B5C17DC">
        <w:rPr>
          <w:rFonts w:ascii="Roboto" w:eastAsiaTheme="minorEastAsia" w:hAnsi="Roboto" w:cstheme="minorBidi"/>
          <w:b/>
          <w:bCs/>
          <w:kern w:val="2"/>
          <w:lang w:eastAsia="en-US"/>
          <w14:ligatures w14:val="standardContextual"/>
        </w:rPr>
        <w:t>.</w:t>
      </w:r>
    </w:p>
    <w:p w14:paraId="0CC613E8" w14:textId="3C26E92E" w:rsidR="0029185E" w:rsidRPr="00393796" w:rsidRDefault="00C64E5E" w:rsidP="003433D5">
      <w:pPr>
        <w:jc w:val="both"/>
        <w:rPr>
          <w:rFonts w:ascii="Roboto" w:eastAsiaTheme="minorEastAsia" w:hAnsi="Roboto" w:cstheme="minorBidi"/>
          <w:kern w:val="2"/>
          <w:lang w:eastAsia="en-US"/>
          <w14:ligatures w14:val="standardContextual"/>
        </w:rPr>
      </w:pPr>
      <w:r w:rsidRPr="7B5C17DC">
        <w:rPr>
          <w:rFonts w:ascii="Roboto" w:eastAsiaTheme="minorEastAsia" w:hAnsi="Roboto" w:cstheme="minorBidi"/>
          <w:kern w:val="2"/>
          <w:lang w:eastAsia="en-US"/>
          <w14:ligatures w14:val="standardContextual"/>
        </w:rPr>
        <w:t xml:space="preserve">Les AFP accompagneront les efforts du Gouvernement et des partenaires pour renforcer les mécanismes de financements des services sociaux de base. Le SNU collaborera avec le Gouvernement pour accroitre les allocations budgétaires aux secteurs </w:t>
      </w:r>
      <w:proofErr w:type="gramStart"/>
      <w:r w:rsidRPr="7B5C17DC">
        <w:rPr>
          <w:rFonts w:ascii="Roboto" w:eastAsiaTheme="minorEastAsia" w:hAnsi="Roboto" w:cstheme="minorBidi"/>
          <w:kern w:val="2"/>
          <w:lang w:eastAsia="en-US"/>
          <w14:ligatures w14:val="standardContextual"/>
        </w:rPr>
        <w:t>sociaux</w:t>
      </w:r>
      <w:r w:rsidR="54F470F2" w:rsidRPr="3F21E5AF">
        <w:rPr>
          <w:rFonts w:ascii="Roboto" w:eastAsiaTheme="minorEastAsia" w:hAnsi="Roboto" w:cstheme="minorBidi"/>
          <w:kern w:val="2"/>
          <w:lang w:eastAsia="en-US"/>
          <w14:ligatures w14:val="standardContextual"/>
        </w:rPr>
        <w:t>;</w:t>
      </w:r>
      <w:proofErr w:type="gramEnd"/>
      <w:r w:rsidRPr="7B5C17DC">
        <w:rPr>
          <w:rFonts w:ascii="Roboto" w:eastAsiaTheme="minorEastAsia" w:hAnsi="Roboto" w:cstheme="minorBidi"/>
          <w:kern w:val="2"/>
          <w:lang w:eastAsia="en-US"/>
          <w14:ligatures w14:val="standardContextual"/>
        </w:rPr>
        <w:t xml:space="preserve"> il appuiera  la multiplication des mécanismes de financements des services sociaux de base </w:t>
      </w:r>
      <w:r w:rsidR="00924F5F">
        <w:rPr>
          <w:rFonts w:ascii="Roboto" w:eastAsiaTheme="minorEastAsia" w:hAnsi="Roboto" w:cstheme="minorBidi"/>
          <w:kern w:val="2"/>
          <w:lang w:eastAsia="en-US"/>
          <w14:ligatures w14:val="standardContextual"/>
        </w:rPr>
        <w:t>afin</w:t>
      </w:r>
      <w:r w:rsidRPr="7B5C17DC">
        <w:rPr>
          <w:rFonts w:ascii="Roboto" w:eastAsiaTheme="minorEastAsia" w:hAnsi="Roboto" w:cstheme="minorBidi"/>
          <w:kern w:val="2"/>
          <w:lang w:eastAsia="en-US"/>
          <w14:ligatures w14:val="standardContextual"/>
        </w:rPr>
        <w:t xml:space="preserve"> de s’assurer de leur bon fonctionnement et accompagnera cette dynamique au niveau décentralisé également pour un</w:t>
      </w:r>
      <w:r w:rsidR="00882511" w:rsidRPr="3F21E5AF">
        <w:rPr>
          <w:rFonts w:ascii="Roboto" w:eastAsiaTheme="minorEastAsia" w:hAnsi="Roboto" w:cstheme="minorBidi"/>
          <w:lang w:eastAsia="en-US"/>
        </w:rPr>
        <w:t xml:space="preserve"> transfert </w:t>
      </w:r>
      <w:r w:rsidRPr="7B5C17DC">
        <w:rPr>
          <w:rFonts w:ascii="Roboto" w:eastAsiaTheme="minorEastAsia" w:hAnsi="Roboto" w:cstheme="minorBidi"/>
          <w:kern w:val="2"/>
          <w:lang w:eastAsia="en-US"/>
          <w14:ligatures w14:val="standardContextual"/>
        </w:rPr>
        <w:t>effecti</w:t>
      </w:r>
      <w:r w:rsidR="00882511" w:rsidRPr="3F21E5AF">
        <w:rPr>
          <w:rFonts w:ascii="Roboto" w:eastAsiaTheme="minorEastAsia" w:hAnsi="Roboto" w:cstheme="minorBidi"/>
          <w:lang w:eastAsia="en-US"/>
        </w:rPr>
        <w:t>f des compétence</w:t>
      </w:r>
      <w:r w:rsidR="00B52046" w:rsidRPr="3F21E5AF">
        <w:rPr>
          <w:rFonts w:ascii="Roboto" w:eastAsiaTheme="minorEastAsia" w:hAnsi="Roboto" w:cstheme="minorBidi"/>
          <w:lang w:eastAsia="en-US"/>
        </w:rPr>
        <w:t>s</w:t>
      </w:r>
      <w:r w:rsidR="00882511" w:rsidRPr="3F21E5AF">
        <w:rPr>
          <w:rFonts w:ascii="Roboto" w:eastAsiaTheme="minorEastAsia" w:hAnsi="Roboto" w:cstheme="minorBidi"/>
          <w:lang w:eastAsia="en-US"/>
        </w:rPr>
        <w:t xml:space="preserve"> et des ressources</w:t>
      </w:r>
      <w:r w:rsidRPr="7B5C17DC">
        <w:rPr>
          <w:rFonts w:ascii="Roboto" w:eastAsiaTheme="minorEastAsia" w:hAnsi="Roboto" w:cstheme="minorBidi"/>
          <w:kern w:val="2"/>
          <w:lang w:eastAsia="en-US"/>
          <w14:ligatures w14:val="standardContextual"/>
        </w:rPr>
        <w:t xml:space="preserve">. </w:t>
      </w:r>
    </w:p>
    <w:p w14:paraId="6E3F7DD5" w14:textId="77777777" w:rsidR="004B7029" w:rsidRPr="00393796" w:rsidRDefault="004B7029" w:rsidP="004C4619">
      <w:pPr>
        <w:spacing w:after="0" w:line="240" w:lineRule="auto"/>
        <w:jc w:val="both"/>
        <w:rPr>
          <w:rFonts w:ascii="Roboto" w:hAnsi="Roboto"/>
          <w:b/>
          <w:bCs/>
          <w:color w:val="000000" w:themeColor="text1"/>
          <w:kern w:val="24"/>
          <w:sz w:val="28"/>
          <w:szCs w:val="28"/>
          <w:u w:val="single"/>
          <w:lang w:eastAsia="en-US"/>
        </w:rPr>
      </w:pPr>
      <w:r w:rsidRPr="00393796">
        <w:rPr>
          <w:rFonts w:ascii="Roboto" w:hAnsi="Roboto"/>
          <w:b/>
          <w:bCs/>
          <w:color w:val="000000" w:themeColor="text1"/>
          <w:kern w:val="24"/>
          <w:sz w:val="28"/>
          <w:szCs w:val="28"/>
          <w:u w:val="single"/>
          <w:lang w:eastAsia="en-US"/>
        </w:rPr>
        <w:t xml:space="preserve">Partenariats </w:t>
      </w:r>
    </w:p>
    <w:p w14:paraId="1FC40490" w14:textId="77777777" w:rsidR="00A54866" w:rsidRPr="00393796" w:rsidRDefault="00A54866" w:rsidP="005E3451">
      <w:pPr>
        <w:spacing w:after="0" w:line="240" w:lineRule="auto"/>
        <w:jc w:val="both"/>
        <w:rPr>
          <w:rFonts w:ascii="Roboto" w:hAnsi="Roboto"/>
          <w:i/>
          <w:iCs/>
          <w:color w:val="FF0000"/>
          <w:u w:val="single"/>
        </w:rPr>
      </w:pPr>
    </w:p>
    <w:p w14:paraId="57998C60" w14:textId="385441B5" w:rsidR="00282AE3" w:rsidRPr="000A0C8F" w:rsidRDefault="47ABCD4D" w:rsidP="00F14296">
      <w:pPr>
        <w:spacing w:after="0" w:line="240" w:lineRule="auto"/>
        <w:jc w:val="both"/>
        <w:rPr>
          <w:rFonts w:ascii="Roboto" w:eastAsiaTheme="minorEastAsia" w:hAnsi="Roboto" w:cstheme="minorBidi"/>
          <w:kern w:val="2"/>
          <w:lang w:eastAsia="en-US"/>
          <w14:ligatures w14:val="standardContextual"/>
        </w:rPr>
      </w:pPr>
      <w:r w:rsidRPr="5811F795">
        <w:rPr>
          <w:rFonts w:ascii="Roboto" w:eastAsia="Roboto" w:hAnsi="Roboto" w:cs="Roboto"/>
          <w:color w:val="000000" w:themeColor="text1"/>
        </w:rPr>
        <w:t xml:space="preserve"> </w:t>
      </w:r>
      <w:r w:rsidRPr="009C4998">
        <w:rPr>
          <w:rFonts w:ascii="Roboto" w:eastAsiaTheme="minorEastAsia" w:hAnsi="Roboto" w:cstheme="minorBidi"/>
          <w:kern w:val="2"/>
          <w:lang w:eastAsia="en-US"/>
          <w14:ligatures w14:val="standardContextual"/>
        </w:rPr>
        <w:t>Le SNU collaborera</w:t>
      </w:r>
      <w:r w:rsidR="6DD25D5F" w:rsidRPr="009C4998">
        <w:rPr>
          <w:rFonts w:ascii="Roboto" w:eastAsiaTheme="minorEastAsia" w:hAnsi="Roboto" w:cstheme="minorBidi"/>
          <w:kern w:val="2"/>
          <w:lang w:eastAsia="en-US"/>
          <w14:ligatures w14:val="standardContextual"/>
        </w:rPr>
        <w:t>,</w:t>
      </w:r>
      <w:r w:rsidRPr="009C4998">
        <w:rPr>
          <w:rFonts w:ascii="Roboto" w:eastAsiaTheme="minorEastAsia" w:hAnsi="Roboto" w:cstheme="minorBidi"/>
          <w:kern w:val="2"/>
          <w:lang w:eastAsia="en-US"/>
          <w14:ligatures w14:val="standardContextual"/>
        </w:rPr>
        <w:t xml:space="preserve"> dans le cadre de la mise en œuvre de la planification relative à cet effet</w:t>
      </w:r>
      <w:r w:rsidR="1D76D34F" w:rsidRPr="009C4998">
        <w:rPr>
          <w:rFonts w:ascii="Roboto" w:eastAsiaTheme="minorEastAsia" w:hAnsi="Roboto" w:cstheme="minorBidi"/>
          <w:kern w:val="2"/>
          <w:lang w:eastAsia="en-US"/>
          <w14:ligatures w14:val="standardContextual"/>
        </w:rPr>
        <w:t>,</w:t>
      </w:r>
      <w:r w:rsidRPr="009C4998">
        <w:rPr>
          <w:rFonts w:ascii="Roboto" w:eastAsiaTheme="minorEastAsia" w:hAnsi="Roboto" w:cstheme="minorBidi"/>
          <w:kern w:val="2"/>
          <w:lang w:eastAsia="en-US"/>
          <w14:ligatures w14:val="standardContextual"/>
        </w:rPr>
        <w:t xml:space="preserve"> avec divers acteurs notamment ceux traditionnels</w:t>
      </w:r>
      <w:r w:rsidR="7AE0AC6A" w:rsidRPr="009C4998">
        <w:rPr>
          <w:rFonts w:ascii="Roboto" w:eastAsiaTheme="minorEastAsia" w:hAnsi="Roboto" w:cstheme="minorBidi"/>
          <w:kern w:val="2"/>
          <w:lang w:eastAsia="en-US"/>
          <w14:ligatures w14:val="standardContextual"/>
        </w:rPr>
        <w:t>,</w:t>
      </w:r>
      <w:r w:rsidR="000B0298">
        <w:rPr>
          <w:rFonts w:ascii="Roboto" w:eastAsiaTheme="minorEastAsia" w:hAnsi="Roboto" w:cstheme="minorBidi"/>
          <w:kern w:val="2"/>
          <w:lang w:eastAsia="en-US"/>
          <w14:ligatures w14:val="standardContextual"/>
        </w:rPr>
        <w:t xml:space="preserve"> </w:t>
      </w:r>
      <w:r w:rsidRPr="009C4998">
        <w:rPr>
          <w:rFonts w:ascii="Roboto" w:eastAsiaTheme="minorEastAsia" w:hAnsi="Roboto" w:cstheme="minorBidi"/>
          <w:kern w:val="2"/>
          <w:lang w:eastAsia="en-US"/>
          <w14:ligatures w14:val="standardContextual"/>
        </w:rPr>
        <w:t xml:space="preserve">et œuvrera activement pour le développement de nouveaux </w:t>
      </w:r>
      <w:r w:rsidR="009C4998" w:rsidRPr="009C4998">
        <w:rPr>
          <w:rFonts w:ascii="Roboto" w:eastAsiaTheme="minorEastAsia" w:hAnsi="Roboto" w:cstheme="minorBidi"/>
          <w:kern w:val="2"/>
          <w:lang w:eastAsia="en-US"/>
          <w14:ligatures w14:val="standardContextual"/>
        </w:rPr>
        <w:t>partenariats</w:t>
      </w:r>
      <w:r w:rsidR="00557C76">
        <w:rPr>
          <w:rFonts w:ascii="Roboto" w:eastAsiaTheme="minorEastAsia" w:hAnsi="Roboto" w:cstheme="minorBidi"/>
          <w:kern w:val="2"/>
          <w:lang w:eastAsia="en-US"/>
          <w14:ligatures w14:val="standardContextual"/>
        </w:rPr>
        <w:t>, notamment avec le</w:t>
      </w:r>
      <w:r w:rsidR="00723BD9">
        <w:rPr>
          <w:rFonts w:ascii="Roboto" w:eastAsiaTheme="minorEastAsia" w:hAnsi="Roboto" w:cstheme="minorBidi"/>
          <w:kern w:val="2"/>
          <w:lang w:eastAsia="en-US"/>
          <w14:ligatures w14:val="standardContextual"/>
        </w:rPr>
        <w:t xml:space="preserve"> secteur privé</w:t>
      </w:r>
      <w:r w:rsidR="00715D57">
        <w:rPr>
          <w:rFonts w:ascii="Roboto" w:eastAsiaTheme="minorEastAsia" w:hAnsi="Roboto" w:cstheme="minorBidi"/>
          <w:kern w:val="2"/>
          <w:lang w:eastAsia="en-US"/>
          <w14:ligatures w14:val="standardContextual"/>
        </w:rPr>
        <w:t xml:space="preserve"> </w:t>
      </w:r>
      <w:r w:rsidR="00715D57" w:rsidRPr="00715D57">
        <w:rPr>
          <w:rFonts w:ascii="Roboto" w:eastAsiaTheme="minorEastAsia" w:hAnsi="Roboto" w:cstheme="minorBidi"/>
          <w:kern w:val="2"/>
          <w:lang w:eastAsia="en-US"/>
          <w14:ligatures w14:val="standardContextual"/>
        </w:rPr>
        <w:t>afin de tirer parti, lorsque cela revêt une valeur stratégique, des avantages que détiennent les parties prenantes du secteur privé pour obtenir des résultats</w:t>
      </w:r>
      <w:r w:rsidR="00723BD9">
        <w:rPr>
          <w:rFonts w:ascii="Roboto" w:eastAsiaTheme="minorEastAsia" w:hAnsi="Roboto" w:cstheme="minorBidi"/>
          <w:kern w:val="2"/>
          <w:lang w:eastAsia="en-US"/>
          <w14:ligatures w14:val="standardContextual"/>
        </w:rPr>
        <w:t xml:space="preserve"> </w:t>
      </w:r>
      <w:r w:rsidR="00713DCD">
        <w:rPr>
          <w:rFonts w:ascii="Roboto" w:eastAsiaTheme="minorEastAsia" w:hAnsi="Roboto" w:cstheme="minorBidi"/>
          <w:kern w:val="2"/>
          <w:lang w:eastAsia="en-US"/>
          <w14:ligatures w14:val="standardContextual"/>
        </w:rPr>
        <w:t>allant dans le sens de l’amélioration du bien-être des p</w:t>
      </w:r>
      <w:r w:rsidR="001238B7">
        <w:rPr>
          <w:rFonts w:ascii="Roboto" w:eastAsiaTheme="minorEastAsia" w:hAnsi="Roboto" w:cstheme="minorBidi"/>
          <w:kern w:val="2"/>
          <w:lang w:eastAsia="en-US"/>
          <w14:ligatures w14:val="standardContextual"/>
        </w:rPr>
        <w:t>opulations</w:t>
      </w:r>
      <w:r w:rsidR="009C4998" w:rsidRPr="009C4998">
        <w:rPr>
          <w:rFonts w:ascii="Roboto" w:eastAsiaTheme="minorEastAsia" w:hAnsi="Roboto" w:cstheme="minorBidi"/>
          <w:kern w:val="2"/>
          <w:lang w:eastAsia="en-US"/>
          <w14:ligatures w14:val="standardContextual"/>
        </w:rPr>
        <w:t>.</w:t>
      </w:r>
    </w:p>
    <w:p w14:paraId="545FE8B1" w14:textId="46D6FEA6" w:rsidR="00282AE3" w:rsidRDefault="47ABCD4D" w:rsidP="000A0C8F">
      <w:pPr>
        <w:jc w:val="both"/>
        <w:rPr>
          <w:rFonts w:ascii="Roboto" w:eastAsia="Roboto" w:hAnsi="Roboto" w:cs="Roboto"/>
          <w:color w:val="000000" w:themeColor="text1"/>
        </w:rPr>
      </w:pPr>
      <w:r w:rsidRPr="000A0C8F">
        <w:rPr>
          <w:rFonts w:ascii="Roboto" w:eastAsiaTheme="minorEastAsia" w:hAnsi="Roboto" w:cstheme="minorBidi"/>
          <w:kern w:val="2"/>
          <w:lang w:eastAsia="en-US"/>
          <w14:ligatures w14:val="standardContextual"/>
        </w:rPr>
        <w:t>Dans son approche d’intervention</w:t>
      </w:r>
      <w:r w:rsidR="1B71F7FE" w:rsidRPr="000A0C8F">
        <w:rPr>
          <w:rFonts w:ascii="Roboto" w:eastAsiaTheme="minorEastAsia" w:hAnsi="Roboto" w:cstheme="minorBidi"/>
          <w:kern w:val="2"/>
          <w:lang w:eastAsia="en-US"/>
          <w14:ligatures w14:val="standardContextual"/>
        </w:rPr>
        <w:t>,</w:t>
      </w:r>
      <w:r w:rsidRPr="000A0C8F">
        <w:rPr>
          <w:rFonts w:ascii="Roboto" w:eastAsiaTheme="minorEastAsia" w:hAnsi="Roboto" w:cstheme="minorBidi"/>
          <w:kern w:val="2"/>
          <w:lang w:eastAsia="en-US"/>
          <w14:ligatures w14:val="standardContextual"/>
        </w:rPr>
        <w:t xml:space="preserve"> le </w:t>
      </w:r>
      <w:r w:rsidR="5189A64F" w:rsidRPr="000A0C8F">
        <w:rPr>
          <w:rFonts w:ascii="Roboto" w:eastAsiaTheme="minorEastAsia" w:hAnsi="Roboto" w:cstheme="minorBidi"/>
          <w:kern w:val="2"/>
          <w:lang w:eastAsia="en-US"/>
          <w14:ligatures w14:val="standardContextual"/>
        </w:rPr>
        <w:t>SNU</w:t>
      </w:r>
      <w:r w:rsidRPr="000A0C8F">
        <w:rPr>
          <w:rFonts w:ascii="Roboto" w:eastAsiaTheme="minorEastAsia" w:hAnsi="Roboto" w:cstheme="minorBidi"/>
          <w:kern w:val="2"/>
          <w:lang w:eastAsia="en-US"/>
          <w14:ligatures w14:val="standardContextual"/>
        </w:rPr>
        <w:t xml:space="preserve"> s’appuiera sur les capacités des structures </w:t>
      </w:r>
      <w:r w:rsidR="00BB1D87" w:rsidRPr="3F21E5AF">
        <w:rPr>
          <w:rFonts w:ascii="Roboto" w:eastAsiaTheme="minorEastAsia" w:hAnsi="Roboto" w:cstheme="minorBidi"/>
          <w:kern w:val="2"/>
          <w:lang w:eastAsia="en-US"/>
          <w14:ligatures w14:val="standardContextual"/>
        </w:rPr>
        <w:t>é</w:t>
      </w:r>
      <w:r w:rsidR="00BB1D87" w:rsidRPr="000A0C8F">
        <w:rPr>
          <w:rFonts w:ascii="Roboto" w:eastAsiaTheme="minorEastAsia" w:hAnsi="Roboto" w:cstheme="minorBidi"/>
          <w:kern w:val="2"/>
          <w:lang w:eastAsia="en-US"/>
          <w14:ligatures w14:val="standardContextual"/>
        </w:rPr>
        <w:t>tatiques</w:t>
      </w:r>
      <w:r w:rsidRPr="000A0C8F">
        <w:rPr>
          <w:rFonts w:ascii="Roboto" w:eastAsiaTheme="minorEastAsia" w:hAnsi="Roboto" w:cstheme="minorBidi"/>
          <w:kern w:val="2"/>
          <w:lang w:eastAsia="en-US"/>
          <w14:ligatures w14:val="standardContextual"/>
        </w:rPr>
        <w:t xml:space="preserve"> au niveau central et </w:t>
      </w:r>
      <w:r w:rsidRPr="000A0C8F">
        <w:rPr>
          <w:rFonts w:ascii="Roboto" w:eastAsia="Roboto" w:hAnsi="Roboto" w:cs="Roboto"/>
          <w:color w:val="000000" w:themeColor="text1"/>
        </w:rPr>
        <w:t>décentralisé. Une forte collaboration se maintiendra avec les ministères sectoriels partenaires, sous une coordination</w:t>
      </w:r>
      <w:r w:rsidRPr="5811F795">
        <w:rPr>
          <w:rFonts w:ascii="Roboto" w:eastAsia="Roboto" w:hAnsi="Roboto" w:cs="Roboto"/>
          <w:color w:val="000000" w:themeColor="text1"/>
        </w:rPr>
        <w:t xml:space="preserve"> </w:t>
      </w:r>
      <w:r w:rsidRPr="000A0C8F">
        <w:rPr>
          <w:rFonts w:ascii="Roboto" w:eastAsia="Roboto" w:hAnsi="Roboto" w:cs="Roboto"/>
          <w:color w:val="000000" w:themeColor="text1"/>
        </w:rPr>
        <w:t>qui traduira l’appropriation nationale</w:t>
      </w:r>
      <w:r w:rsidRPr="5811F795">
        <w:rPr>
          <w:rFonts w:ascii="Roboto" w:eastAsia="Roboto" w:hAnsi="Roboto" w:cs="Roboto"/>
          <w:color w:val="000000" w:themeColor="text1"/>
        </w:rPr>
        <w:t xml:space="preserve">. </w:t>
      </w:r>
      <w:r w:rsidR="0AC311B9" w:rsidRPr="208E8599">
        <w:rPr>
          <w:rFonts w:ascii="Roboto" w:eastAsia="Roboto" w:hAnsi="Roboto" w:cs="Roboto"/>
          <w:color w:val="000000" w:themeColor="text1"/>
        </w:rPr>
        <w:t xml:space="preserve">Au vu </w:t>
      </w:r>
      <w:r w:rsidR="41861222" w:rsidRPr="208E8599">
        <w:rPr>
          <w:rFonts w:ascii="Roboto" w:eastAsia="Roboto" w:hAnsi="Roboto" w:cs="Roboto"/>
          <w:color w:val="000000" w:themeColor="text1"/>
        </w:rPr>
        <w:t>d</w:t>
      </w:r>
      <w:r w:rsidRPr="208E8599">
        <w:rPr>
          <w:rFonts w:ascii="Roboto" w:eastAsia="Roboto" w:hAnsi="Roboto" w:cs="Roboto"/>
          <w:color w:val="000000" w:themeColor="text1"/>
        </w:rPr>
        <w:t>e</w:t>
      </w:r>
      <w:r w:rsidRPr="5811F795">
        <w:rPr>
          <w:rFonts w:ascii="Roboto" w:eastAsia="Roboto" w:hAnsi="Roboto" w:cs="Roboto"/>
          <w:color w:val="000000" w:themeColor="text1"/>
        </w:rPr>
        <w:t xml:space="preserve"> la multisectorialité des produits </w:t>
      </w:r>
      <w:r w:rsidR="67B6D5C6" w:rsidRPr="208E8599">
        <w:rPr>
          <w:rFonts w:ascii="Roboto" w:eastAsia="Roboto" w:hAnsi="Roboto" w:cs="Roboto"/>
          <w:color w:val="000000" w:themeColor="text1"/>
        </w:rPr>
        <w:t>de</w:t>
      </w:r>
      <w:r w:rsidRPr="5811F795">
        <w:rPr>
          <w:rFonts w:ascii="Roboto" w:eastAsia="Roboto" w:hAnsi="Roboto" w:cs="Roboto"/>
          <w:color w:val="000000" w:themeColor="text1"/>
        </w:rPr>
        <w:t xml:space="preserve"> cet axe qui couvre les services sociaux de base</w:t>
      </w:r>
      <w:r w:rsidR="4A0E899C" w:rsidRPr="208E8599">
        <w:rPr>
          <w:rFonts w:ascii="Roboto" w:eastAsia="Roboto" w:hAnsi="Roboto" w:cs="Roboto"/>
          <w:color w:val="000000" w:themeColor="text1"/>
        </w:rPr>
        <w:t>,</w:t>
      </w:r>
      <w:r w:rsidRPr="5811F795">
        <w:rPr>
          <w:rFonts w:ascii="Roboto" w:eastAsia="Roboto" w:hAnsi="Roboto" w:cs="Roboto"/>
          <w:color w:val="000000" w:themeColor="text1"/>
        </w:rPr>
        <w:t xml:space="preserve"> à </w:t>
      </w:r>
      <w:r w:rsidR="006F6A67" w:rsidRPr="5811F795">
        <w:rPr>
          <w:rFonts w:ascii="Roboto" w:eastAsia="Roboto" w:hAnsi="Roboto" w:cs="Roboto"/>
          <w:color w:val="000000" w:themeColor="text1"/>
        </w:rPr>
        <w:t>savoir</w:t>
      </w:r>
      <w:r w:rsidR="006F6A67" w:rsidRPr="000A0C8F">
        <w:rPr>
          <w:rFonts w:ascii="Roboto" w:eastAsia="Roboto" w:hAnsi="Roboto" w:cs="Roboto"/>
          <w:color w:val="000000" w:themeColor="text1"/>
        </w:rPr>
        <w:t xml:space="preserve"> :</w:t>
      </w:r>
      <w:r w:rsidR="000A0C8F" w:rsidRPr="000A0C8F">
        <w:rPr>
          <w:rFonts w:ascii="Roboto" w:eastAsia="Roboto" w:hAnsi="Roboto" w:cs="Roboto"/>
          <w:color w:val="000000" w:themeColor="text1"/>
        </w:rPr>
        <w:t xml:space="preserve"> l</w:t>
      </w:r>
      <w:r w:rsidR="000A0C8F" w:rsidRPr="5811F795">
        <w:rPr>
          <w:rFonts w:ascii="Roboto" w:eastAsia="Roboto" w:hAnsi="Roboto" w:cs="Roboto"/>
          <w:color w:val="000000" w:themeColor="text1"/>
        </w:rPr>
        <w:t>’éducation</w:t>
      </w:r>
      <w:r w:rsidRPr="5811F795">
        <w:rPr>
          <w:rFonts w:ascii="Roboto" w:eastAsia="Roboto" w:hAnsi="Roboto" w:cs="Roboto"/>
          <w:color w:val="000000" w:themeColor="text1"/>
        </w:rPr>
        <w:t>, santé, nutrition, E</w:t>
      </w:r>
      <w:r w:rsidRPr="000A0C8F">
        <w:rPr>
          <w:rFonts w:ascii="Roboto" w:eastAsia="Roboto" w:hAnsi="Roboto" w:cs="Roboto"/>
          <w:color w:val="000000" w:themeColor="text1"/>
        </w:rPr>
        <w:t xml:space="preserve">au, </w:t>
      </w:r>
      <w:r w:rsidRPr="5811F795">
        <w:rPr>
          <w:rFonts w:ascii="Roboto" w:eastAsia="Roboto" w:hAnsi="Roboto" w:cs="Roboto"/>
          <w:color w:val="000000" w:themeColor="text1"/>
        </w:rPr>
        <w:t>H</w:t>
      </w:r>
      <w:r w:rsidRPr="000A0C8F">
        <w:rPr>
          <w:rFonts w:ascii="Roboto" w:eastAsia="Roboto" w:hAnsi="Roboto" w:cs="Roboto"/>
          <w:color w:val="000000" w:themeColor="text1"/>
        </w:rPr>
        <w:t xml:space="preserve">ygiène et </w:t>
      </w:r>
      <w:r w:rsidRPr="5811F795">
        <w:rPr>
          <w:rFonts w:ascii="Roboto" w:eastAsia="Roboto" w:hAnsi="Roboto" w:cs="Roboto"/>
          <w:color w:val="000000" w:themeColor="text1"/>
        </w:rPr>
        <w:t>A</w:t>
      </w:r>
      <w:r w:rsidRPr="000A0C8F">
        <w:rPr>
          <w:rFonts w:ascii="Roboto" w:eastAsia="Roboto" w:hAnsi="Roboto" w:cs="Roboto"/>
          <w:color w:val="000000" w:themeColor="text1"/>
        </w:rPr>
        <w:t>ssainissement</w:t>
      </w:r>
      <w:r w:rsidRPr="5811F795">
        <w:rPr>
          <w:rFonts w:ascii="Roboto" w:eastAsia="Roboto" w:hAnsi="Roboto" w:cs="Roboto"/>
          <w:color w:val="000000" w:themeColor="text1"/>
        </w:rPr>
        <w:t xml:space="preserve"> et protection, le SNU travaillera avec les départements ministériels et </w:t>
      </w:r>
      <w:r w:rsidR="3D62AEFB" w:rsidRPr="331263BE">
        <w:rPr>
          <w:rFonts w:ascii="Roboto" w:eastAsia="Roboto" w:hAnsi="Roboto" w:cs="Roboto"/>
          <w:color w:val="000000" w:themeColor="text1"/>
        </w:rPr>
        <w:t xml:space="preserve">les </w:t>
      </w:r>
      <w:r w:rsidRPr="5811F795">
        <w:rPr>
          <w:rFonts w:ascii="Roboto" w:eastAsia="Roboto" w:hAnsi="Roboto" w:cs="Roboto"/>
          <w:color w:val="000000" w:themeColor="text1"/>
        </w:rPr>
        <w:t xml:space="preserve">institutions nationales pour permettre un alignement fort et une coordination efficace. </w:t>
      </w:r>
    </w:p>
    <w:p w14:paraId="6D3D0B59" w14:textId="169498BB" w:rsidR="00282AE3" w:rsidRDefault="00282AE3" w:rsidP="331263BE">
      <w:pPr>
        <w:spacing w:after="0" w:line="240" w:lineRule="auto"/>
        <w:jc w:val="both"/>
        <w:rPr>
          <w:rFonts w:ascii="Roboto" w:eastAsia="Roboto" w:hAnsi="Roboto" w:cs="Roboto"/>
          <w:color w:val="000000" w:themeColor="text1"/>
        </w:rPr>
      </w:pPr>
    </w:p>
    <w:p w14:paraId="6B966635" w14:textId="70C22C80" w:rsidR="00282AE3" w:rsidRDefault="47ABCD4D" w:rsidP="5811F795">
      <w:pPr>
        <w:spacing w:after="0" w:line="240" w:lineRule="auto"/>
        <w:jc w:val="both"/>
        <w:rPr>
          <w:rFonts w:ascii="Roboto" w:eastAsia="Roboto" w:hAnsi="Roboto" w:cs="Roboto"/>
          <w:color w:val="000000" w:themeColor="text1"/>
        </w:rPr>
      </w:pPr>
      <w:r w:rsidRPr="5811F795">
        <w:rPr>
          <w:rFonts w:ascii="Roboto" w:eastAsia="Roboto" w:hAnsi="Roboto" w:cs="Roboto"/>
          <w:color w:val="000000" w:themeColor="text1"/>
        </w:rPr>
        <w:t xml:space="preserve">Une attention particulière sera </w:t>
      </w:r>
      <w:r w:rsidR="009F66C9">
        <w:rPr>
          <w:rFonts w:ascii="Roboto" w:eastAsia="Roboto" w:hAnsi="Roboto" w:cs="Roboto"/>
          <w:color w:val="000000" w:themeColor="text1"/>
        </w:rPr>
        <w:t>accord</w:t>
      </w:r>
      <w:r w:rsidRPr="5811F795">
        <w:rPr>
          <w:rFonts w:ascii="Roboto" w:eastAsia="Roboto" w:hAnsi="Roboto" w:cs="Roboto"/>
          <w:color w:val="000000" w:themeColor="text1"/>
        </w:rPr>
        <w:t>ée</w:t>
      </w:r>
      <w:r w:rsidR="000A0C8F" w:rsidRPr="006F6A67">
        <w:rPr>
          <w:rFonts w:ascii="Roboto" w:eastAsia="Roboto" w:hAnsi="Roboto" w:cs="Roboto"/>
          <w:color w:val="000000" w:themeColor="text1"/>
        </w:rPr>
        <w:t xml:space="preserve"> à </w:t>
      </w:r>
      <w:r w:rsidR="006F6A67" w:rsidRPr="006F6A67">
        <w:rPr>
          <w:rFonts w:ascii="Roboto" w:eastAsia="Roboto" w:hAnsi="Roboto" w:cs="Roboto"/>
          <w:color w:val="000000" w:themeColor="text1"/>
        </w:rPr>
        <w:t>l’appropriation locale</w:t>
      </w:r>
      <w:r w:rsidRPr="5811F795">
        <w:rPr>
          <w:rFonts w:ascii="Roboto" w:eastAsia="Roboto" w:hAnsi="Roboto" w:cs="Roboto"/>
          <w:color w:val="000000" w:themeColor="text1"/>
        </w:rPr>
        <w:t xml:space="preserve"> et communautaire afin de </w:t>
      </w:r>
      <w:r w:rsidRPr="006F6A67">
        <w:rPr>
          <w:rFonts w:ascii="Roboto" w:eastAsia="Roboto" w:hAnsi="Roboto" w:cs="Roboto"/>
          <w:color w:val="000000" w:themeColor="text1"/>
        </w:rPr>
        <w:t>favori</w:t>
      </w:r>
      <w:r w:rsidRPr="5811F795">
        <w:rPr>
          <w:rFonts w:ascii="Roboto" w:eastAsia="Roboto" w:hAnsi="Roboto" w:cs="Roboto"/>
          <w:color w:val="000000" w:themeColor="text1"/>
        </w:rPr>
        <w:t xml:space="preserve">ser </w:t>
      </w:r>
      <w:r w:rsidRPr="006F6A67">
        <w:rPr>
          <w:rFonts w:ascii="Roboto" w:eastAsia="Roboto" w:hAnsi="Roboto" w:cs="Roboto"/>
          <w:color w:val="000000" w:themeColor="text1"/>
        </w:rPr>
        <w:t xml:space="preserve">la domestication </w:t>
      </w:r>
      <w:r w:rsidR="63463871" w:rsidRPr="256D56EC">
        <w:rPr>
          <w:rFonts w:ascii="Roboto" w:eastAsia="Roboto" w:hAnsi="Roboto" w:cs="Roboto"/>
          <w:color w:val="000000" w:themeColor="text1"/>
        </w:rPr>
        <w:t xml:space="preserve">de </w:t>
      </w:r>
      <w:r w:rsidRPr="5811F795">
        <w:rPr>
          <w:rFonts w:ascii="Roboto" w:eastAsia="Roboto" w:hAnsi="Roboto" w:cs="Roboto"/>
          <w:color w:val="000000" w:themeColor="text1"/>
        </w:rPr>
        <w:t>l’action.</w:t>
      </w:r>
      <w:r w:rsidR="006F6A67">
        <w:rPr>
          <w:rFonts w:ascii="Roboto" w:eastAsia="Roboto" w:hAnsi="Roboto" w:cs="Roboto"/>
          <w:color w:val="000000" w:themeColor="text1"/>
        </w:rPr>
        <w:t xml:space="preserve"> </w:t>
      </w:r>
      <w:r w:rsidRPr="5811F795">
        <w:rPr>
          <w:rFonts w:ascii="Roboto" w:eastAsia="Roboto" w:hAnsi="Roboto" w:cs="Roboto"/>
          <w:color w:val="000000" w:themeColor="text1"/>
        </w:rPr>
        <w:t xml:space="preserve">Les collectivités locales, </w:t>
      </w:r>
      <w:r w:rsidR="002B6C3F">
        <w:rPr>
          <w:rFonts w:ascii="Roboto" w:eastAsia="Roboto" w:hAnsi="Roboto" w:cs="Roboto"/>
          <w:color w:val="000000" w:themeColor="text1"/>
        </w:rPr>
        <w:t>l</w:t>
      </w:r>
      <w:r w:rsidR="006F6A67" w:rsidRPr="006F6A67">
        <w:rPr>
          <w:rFonts w:ascii="Roboto" w:eastAsia="Roboto" w:hAnsi="Roboto" w:cs="Roboto"/>
          <w:color w:val="000000" w:themeColor="text1"/>
        </w:rPr>
        <w:t>e</w:t>
      </w:r>
      <w:r w:rsidR="006F6A67" w:rsidRPr="5811F795">
        <w:rPr>
          <w:rFonts w:ascii="Roboto" w:eastAsia="Roboto" w:hAnsi="Roboto" w:cs="Roboto"/>
          <w:color w:val="000000" w:themeColor="text1"/>
        </w:rPr>
        <w:t>s</w:t>
      </w:r>
      <w:r w:rsidRPr="5811F795">
        <w:rPr>
          <w:rFonts w:ascii="Roboto" w:eastAsia="Roboto" w:hAnsi="Roboto" w:cs="Roboto"/>
          <w:color w:val="000000" w:themeColor="text1"/>
        </w:rPr>
        <w:t xml:space="preserve"> Organisations Non Gouvernementales, les Organisations de la Société Civile, les </w:t>
      </w:r>
      <w:r w:rsidR="54C81CB0" w:rsidRPr="3F21E5AF">
        <w:rPr>
          <w:rFonts w:ascii="Roboto" w:eastAsia="Roboto" w:hAnsi="Roboto" w:cs="Roboto"/>
          <w:color w:val="000000" w:themeColor="text1"/>
        </w:rPr>
        <w:t>organisations de volontariat</w:t>
      </w:r>
      <w:r w:rsidR="000976A9">
        <w:rPr>
          <w:rFonts w:ascii="Roboto" w:eastAsia="Roboto" w:hAnsi="Roboto" w:cs="Roboto"/>
          <w:color w:val="000000" w:themeColor="text1"/>
        </w:rPr>
        <w:t>,</w:t>
      </w:r>
      <w:r w:rsidR="0F587815" w:rsidRPr="3F21E5AF">
        <w:rPr>
          <w:rFonts w:ascii="Roboto" w:eastAsia="Roboto" w:hAnsi="Roboto" w:cs="Roboto"/>
          <w:color w:val="000000" w:themeColor="text1"/>
        </w:rPr>
        <w:t xml:space="preserve"> les </w:t>
      </w:r>
      <w:r w:rsidRPr="5811F795">
        <w:rPr>
          <w:rFonts w:ascii="Roboto" w:eastAsia="Roboto" w:hAnsi="Roboto" w:cs="Roboto"/>
          <w:color w:val="000000" w:themeColor="text1"/>
        </w:rPr>
        <w:t xml:space="preserve">leaders locaux, le </w:t>
      </w:r>
      <w:r w:rsidR="682952EA" w:rsidRPr="3F21E5AF">
        <w:rPr>
          <w:rFonts w:ascii="Roboto" w:eastAsia="Roboto" w:hAnsi="Roboto" w:cs="Roboto"/>
          <w:color w:val="000000" w:themeColor="text1"/>
        </w:rPr>
        <w:t>s</w:t>
      </w:r>
      <w:r w:rsidR="0F587815" w:rsidRPr="3F21E5AF">
        <w:rPr>
          <w:rFonts w:ascii="Roboto" w:eastAsia="Roboto" w:hAnsi="Roboto" w:cs="Roboto"/>
          <w:color w:val="000000" w:themeColor="text1"/>
        </w:rPr>
        <w:t xml:space="preserve">ecteur </w:t>
      </w:r>
      <w:r w:rsidR="75009D9D" w:rsidRPr="3F21E5AF">
        <w:rPr>
          <w:rFonts w:ascii="Roboto" w:eastAsia="Roboto" w:hAnsi="Roboto" w:cs="Roboto"/>
          <w:color w:val="000000" w:themeColor="text1"/>
        </w:rPr>
        <w:t>p</w:t>
      </w:r>
      <w:r w:rsidRPr="5811F795">
        <w:rPr>
          <w:rFonts w:ascii="Roboto" w:eastAsia="Roboto" w:hAnsi="Roboto" w:cs="Roboto"/>
          <w:color w:val="000000" w:themeColor="text1"/>
        </w:rPr>
        <w:t>rivé local ser</w:t>
      </w:r>
      <w:r w:rsidRPr="006F6A67">
        <w:rPr>
          <w:rFonts w:ascii="Roboto" w:eastAsia="Roboto" w:hAnsi="Roboto" w:cs="Roboto"/>
          <w:color w:val="000000" w:themeColor="text1"/>
        </w:rPr>
        <w:t>ont</w:t>
      </w:r>
      <w:r w:rsidRPr="5811F795">
        <w:rPr>
          <w:rFonts w:ascii="Roboto" w:eastAsia="Roboto" w:hAnsi="Roboto" w:cs="Roboto"/>
          <w:color w:val="000000" w:themeColor="text1"/>
        </w:rPr>
        <w:t xml:space="preserve"> mis à contribution dans la réalisation des produits de </w:t>
      </w:r>
      <w:r w:rsidRPr="5811F795">
        <w:rPr>
          <w:rFonts w:ascii="Roboto" w:eastAsia="Roboto" w:hAnsi="Roboto" w:cs="Roboto"/>
          <w:color w:val="000000" w:themeColor="text1"/>
        </w:rPr>
        <w:lastRenderedPageBreak/>
        <w:t xml:space="preserve">ce résultat stratégique, que ce soit au niveau de la mise en œuvre, ou au niveau </w:t>
      </w:r>
      <w:r w:rsidRPr="006F6A67">
        <w:rPr>
          <w:rFonts w:ascii="Roboto" w:eastAsia="Roboto" w:hAnsi="Roboto" w:cs="Roboto"/>
          <w:color w:val="000000" w:themeColor="text1"/>
        </w:rPr>
        <w:t xml:space="preserve">du </w:t>
      </w:r>
      <w:r w:rsidR="006F6A67" w:rsidRPr="006F6A67">
        <w:rPr>
          <w:rFonts w:ascii="Roboto" w:eastAsia="Roboto" w:hAnsi="Roboto" w:cs="Roboto"/>
          <w:color w:val="000000" w:themeColor="text1"/>
        </w:rPr>
        <w:t>suivi, et</w:t>
      </w:r>
      <w:r w:rsidRPr="006F6A67">
        <w:rPr>
          <w:rFonts w:ascii="Roboto" w:eastAsia="Roboto" w:hAnsi="Roboto" w:cs="Roboto"/>
          <w:color w:val="000000" w:themeColor="text1"/>
        </w:rPr>
        <w:t xml:space="preserve"> </w:t>
      </w:r>
      <w:r w:rsidRPr="5811F795">
        <w:rPr>
          <w:rFonts w:ascii="Roboto" w:eastAsia="Roboto" w:hAnsi="Roboto" w:cs="Roboto"/>
          <w:color w:val="000000" w:themeColor="text1"/>
        </w:rPr>
        <w:t>de l’évaluation</w:t>
      </w:r>
      <w:r w:rsidRPr="006F6A67">
        <w:rPr>
          <w:rFonts w:ascii="Roboto" w:eastAsia="Roboto" w:hAnsi="Roboto" w:cs="Roboto"/>
          <w:color w:val="000000" w:themeColor="text1"/>
        </w:rPr>
        <w:t xml:space="preserve"> ainsi que la mise à échelle</w:t>
      </w:r>
      <w:r w:rsidRPr="5811F795">
        <w:rPr>
          <w:rFonts w:ascii="Roboto" w:eastAsia="Roboto" w:hAnsi="Roboto" w:cs="Roboto"/>
          <w:color w:val="000000" w:themeColor="text1"/>
        </w:rPr>
        <w:t>. Concernant les urgences</w:t>
      </w:r>
      <w:r w:rsidRPr="006F6A67">
        <w:rPr>
          <w:rFonts w:ascii="Roboto" w:eastAsia="Roboto" w:hAnsi="Roboto" w:cs="Roboto"/>
          <w:color w:val="000000" w:themeColor="text1"/>
        </w:rPr>
        <w:t xml:space="preserve"> et les catastrophes</w:t>
      </w:r>
      <w:r w:rsidRPr="5811F795">
        <w:rPr>
          <w:rFonts w:ascii="Roboto" w:eastAsia="Roboto" w:hAnsi="Roboto" w:cs="Roboto"/>
          <w:color w:val="000000" w:themeColor="text1"/>
        </w:rPr>
        <w:t xml:space="preserve">, </w:t>
      </w:r>
      <w:r w:rsidRPr="006F6A67">
        <w:rPr>
          <w:rFonts w:ascii="Roboto" w:eastAsia="Roboto" w:hAnsi="Roboto" w:cs="Roboto"/>
          <w:color w:val="000000" w:themeColor="text1"/>
        </w:rPr>
        <w:t xml:space="preserve">les acteurs nationaux des structures </w:t>
      </w:r>
      <w:r w:rsidR="000976A9" w:rsidRPr="3F21E5AF">
        <w:rPr>
          <w:rFonts w:ascii="Roboto" w:eastAsia="Roboto" w:hAnsi="Roboto" w:cs="Roboto"/>
          <w:color w:val="000000" w:themeColor="text1"/>
        </w:rPr>
        <w:t>é</w:t>
      </w:r>
      <w:r w:rsidR="000976A9" w:rsidRPr="006F6A67">
        <w:rPr>
          <w:rFonts w:ascii="Roboto" w:eastAsia="Roboto" w:hAnsi="Roboto" w:cs="Roboto"/>
          <w:color w:val="000000" w:themeColor="text1"/>
        </w:rPr>
        <w:t>tatiques</w:t>
      </w:r>
      <w:r w:rsidRPr="006F6A67">
        <w:rPr>
          <w:rFonts w:ascii="Roboto" w:eastAsia="Roboto" w:hAnsi="Roboto" w:cs="Roboto"/>
          <w:color w:val="000000" w:themeColor="text1"/>
        </w:rPr>
        <w:t>, de la société civile, du secteur privé et des partenaires</w:t>
      </w:r>
      <w:r w:rsidR="006F6A67" w:rsidRPr="006F6A67">
        <w:rPr>
          <w:rFonts w:ascii="Roboto" w:eastAsia="Roboto" w:hAnsi="Roboto" w:cs="Roboto"/>
          <w:color w:val="000000" w:themeColor="text1"/>
        </w:rPr>
        <w:t>. L’Agence</w:t>
      </w:r>
      <w:r w:rsidRPr="006F6A67">
        <w:rPr>
          <w:rFonts w:ascii="Roboto" w:eastAsia="Roboto" w:hAnsi="Roboto" w:cs="Roboto"/>
          <w:color w:val="000000" w:themeColor="text1"/>
        </w:rPr>
        <w:t xml:space="preserve"> Nationale de Gestion des Urgences et Catastrophes Humanitaires, </w:t>
      </w:r>
      <w:r w:rsidRPr="5811F795">
        <w:rPr>
          <w:rFonts w:ascii="Roboto" w:eastAsia="Roboto" w:hAnsi="Roboto" w:cs="Roboto"/>
          <w:color w:val="000000" w:themeColor="text1"/>
        </w:rPr>
        <w:t>ser</w:t>
      </w:r>
      <w:r w:rsidRPr="006F6A67">
        <w:rPr>
          <w:rFonts w:ascii="Roboto" w:eastAsia="Roboto" w:hAnsi="Roboto" w:cs="Roboto"/>
          <w:color w:val="000000" w:themeColor="text1"/>
        </w:rPr>
        <w:t>a</w:t>
      </w:r>
      <w:r w:rsidR="006F6A67">
        <w:rPr>
          <w:rFonts w:ascii="Roboto" w:eastAsia="Roboto" w:hAnsi="Roboto" w:cs="Roboto"/>
          <w:color w:val="000000" w:themeColor="text1"/>
        </w:rPr>
        <w:t xml:space="preserve"> </w:t>
      </w:r>
      <w:r w:rsidRPr="006F6A67">
        <w:rPr>
          <w:rFonts w:ascii="Roboto" w:eastAsia="Roboto" w:hAnsi="Roboto" w:cs="Roboto"/>
          <w:color w:val="000000" w:themeColor="text1"/>
        </w:rPr>
        <w:t>un acteur</w:t>
      </w:r>
      <w:r w:rsidR="006F6A67">
        <w:rPr>
          <w:rFonts w:ascii="Roboto" w:eastAsia="Roboto" w:hAnsi="Roboto" w:cs="Roboto"/>
          <w:color w:val="000000" w:themeColor="text1"/>
        </w:rPr>
        <w:t xml:space="preserve"> </w:t>
      </w:r>
      <w:r w:rsidRPr="006F6A67">
        <w:rPr>
          <w:rFonts w:ascii="Roboto" w:eastAsia="Roboto" w:hAnsi="Roboto" w:cs="Roboto"/>
          <w:color w:val="000000" w:themeColor="text1"/>
        </w:rPr>
        <w:t>collaborateur</w:t>
      </w:r>
      <w:r w:rsidRPr="5811F795">
        <w:rPr>
          <w:rFonts w:ascii="Roboto" w:eastAsia="Roboto" w:hAnsi="Roboto" w:cs="Roboto"/>
          <w:color w:val="000000" w:themeColor="text1"/>
        </w:rPr>
        <w:t xml:space="preserve"> </w:t>
      </w:r>
      <w:r w:rsidRPr="51E85C49">
        <w:rPr>
          <w:rFonts w:ascii="Roboto" w:eastAsia="Roboto" w:hAnsi="Roboto" w:cs="Roboto"/>
          <w:color w:val="000000" w:themeColor="text1"/>
        </w:rPr>
        <w:t>clef</w:t>
      </w:r>
      <w:r w:rsidR="6A6B8159" w:rsidRPr="51E85C49">
        <w:rPr>
          <w:rFonts w:ascii="Roboto" w:eastAsia="Roboto" w:hAnsi="Roboto" w:cs="Roboto"/>
          <w:color w:val="000000" w:themeColor="text1"/>
        </w:rPr>
        <w:t>s</w:t>
      </w:r>
      <w:r w:rsidRPr="5811F795">
        <w:rPr>
          <w:rFonts w:ascii="Roboto" w:eastAsia="Roboto" w:hAnsi="Roboto" w:cs="Roboto"/>
          <w:color w:val="000000" w:themeColor="text1"/>
        </w:rPr>
        <w:t xml:space="preserve"> pour </w:t>
      </w:r>
      <w:r w:rsidRPr="006F6A67">
        <w:rPr>
          <w:rFonts w:ascii="Roboto" w:eastAsia="Roboto" w:hAnsi="Roboto" w:cs="Roboto"/>
          <w:color w:val="000000" w:themeColor="text1"/>
        </w:rPr>
        <w:t xml:space="preserve">l’appui au </w:t>
      </w:r>
      <w:r w:rsidR="790131CB" w:rsidRPr="0793089F">
        <w:rPr>
          <w:rFonts w:ascii="Roboto" w:eastAsia="Roboto" w:hAnsi="Roboto" w:cs="Roboto"/>
          <w:color w:val="000000" w:themeColor="text1"/>
        </w:rPr>
        <w:t>renforcement</w:t>
      </w:r>
      <w:r w:rsidRPr="5811F795">
        <w:rPr>
          <w:rFonts w:ascii="Roboto" w:eastAsia="Roboto" w:hAnsi="Roboto" w:cs="Roboto"/>
          <w:color w:val="000000" w:themeColor="text1"/>
        </w:rPr>
        <w:t xml:space="preserve"> </w:t>
      </w:r>
      <w:r w:rsidRPr="006F6A67">
        <w:rPr>
          <w:rFonts w:ascii="Roboto" w:eastAsia="Roboto" w:hAnsi="Roboto" w:cs="Roboto"/>
          <w:color w:val="000000" w:themeColor="text1"/>
        </w:rPr>
        <w:t>les systèmes de la coordination, de</w:t>
      </w:r>
      <w:r w:rsidRPr="5811F795">
        <w:rPr>
          <w:rFonts w:ascii="Roboto" w:eastAsia="Roboto" w:hAnsi="Roboto" w:cs="Roboto"/>
          <w:color w:val="000000" w:themeColor="text1"/>
        </w:rPr>
        <w:t xml:space="preserve"> </w:t>
      </w:r>
      <w:r w:rsidRPr="006F6A67">
        <w:rPr>
          <w:rFonts w:ascii="Roboto" w:eastAsia="Roboto" w:hAnsi="Roboto" w:cs="Roboto"/>
          <w:color w:val="000000" w:themeColor="text1"/>
        </w:rPr>
        <w:t xml:space="preserve">la </w:t>
      </w:r>
      <w:r w:rsidRPr="5811F795">
        <w:rPr>
          <w:rFonts w:ascii="Roboto" w:eastAsia="Roboto" w:hAnsi="Roboto" w:cs="Roboto"/>
          <w:color w:val="000000" w:themeColor="text1"/>
        </w:rPr>
        <w:t xml:space="preserve">prévention, </w:t>
      </w:r>
      <w:r w:rsidRPr="006F6A67">
        <w:rPr>
          <w:rFonts w:ascii="Roboto" w:eastAsia="Roboto" w:hAnsi="Roboto" w:cs="Roboto"/>
          <w:color w:val="000000" w:themeColor="text1"/>
        </w:rPr>
        <w:t>la préparation</w:t>
      </w:r>
      <w:r w:rsidRPr="5811F795">
        <w:rPr>
          <w:rFonts w:ascii="Roboto" w:eastAsia="Roboto" w:hAnsi="Roboto" w:cs="Roboto"/>
          <w:color w:val="000000" w:themeColor="text1"/>
        </w:rPr>
        <w:t xml:space="preserve"> et </w:t>
      </w:r>
      <w:r w:rsidRPr="006F6A67">
        <w:rPr>
          <w:rFonts w:ascii="Roboto" w:eastAsia="Roboto" w:hAnsi="Roboto" w:cs="Roboto"/>
          <w:color w:val="000000" w:themeColor="text1"/>
        </w:rPr>
        <w:t xml:space="preserve">la </w:t>
      </w:r>
      <w:r w:rsidRPr="5811F795">
        <w:rPr>
          <w:rFonts w:ascii="Roboto" w:eastAsia="Roboto" w:hAnsi="Roboto" w:cs="Roboto"/>
          <w:color w:val="000000" w:themeColor="text1"/>
        </w:rPr>
        <w:t xml:space="preserve">réponse aux urgences. </w:t>
      </w:r>
    </w:p>
    <w:p w14:paraId="48E0D8B7" w14:textId="652B5C65" w:rsidR="00282AE3" w:rsidRDefault="00282AE3" w:rsidP="000A0C8F">
      <w:pPr>
        <w:spacing w:after="0" w:line="240" w:lineRule="auto"/>
        <w:jc w:val="both"/>
        <w:rPr>
          <w:rFonts w:ascii="Roboto" w:eastAsia="Roboto" w:hAnsi="Roboto" w:cs="Roboto"/>
          <w:color w:val="000000" w:themeColor="text1"/>
        </w:rPr>
      </w:pPr>
    </w:p>
    <w:p w14:paraId="329D433F" w14:textId="71586742" w:rsidR="00282AE3" w:rsidRDefault="47ABCD4D" w:rsidP="000A0C8F">
      <w:pPr>
        <w:spacing w:after="0" w:line="240" w:lineRule="auto"/>
        <w:jc w:val="both"/>
        <w:rPr>
          <w:rFonts w:ascii="Roboto" w:eastAsia="Roboto" w:hAnsi="Roboto" w:cs="Roboto"/>
          <w:color w:val="000000" w:themeColor="text1"/>
        </w:rPr>
      </w:pPr>
      <w:r w:rsidRPr="5811F795">
        <w:rPr>
          <w:rFonts w:ascii="Roboto" w:eastAsia="Roboto" w:hAnsi="Roboto" w:cs="Roboto"/>
          <w:color w:val="000000" w:themeColor="text1"/>
        </w:rPr>
        <w:t xml:space="preserve">Le SNU engagera tous les acteurs afin de mener un plaidoyer pour des allocations accrues aux secteurs sociaux et plus particulièrement le Ministère du Plan et de la Coopération Internationale, le ministère de l’Économie et des Finances et le Conseil National de la Transition.  </w:t>
      </w:r>
      <w:r w:rsidR="2B010242" w:rsidRPr="3F21E5AF">
        <w:rPr>
          <w:rFonts w:ascii="Roboto" w:eastAsia="Roboto" w:hAnsi="Roboto" w:cs="Roboto"/>
          <w:color w:val="000000" w:themeColor="text1"/>
        </w:rPr>
        <w:t>L</w:t>
      </w:r>
      <w:r w:rsidRPr="5811F795">
        <w:rPr>
          <w:rFonts w:ascii="Roboto" w:eastAsia="Roboto" w:hAnsi="Roboto" w:cs="Roboto"/>
          <w:color w:val="000000" w:themeColor="text1"/>
        </w:rPr>
        <w:t>es discussions commenceront au niveau sectoriel et sous le leadership des ministères</w:t>
      </w:r>
      <w:r w:rsidRPr="006F6A67">
        <w:rPr>
          <w:rFonts w:ascii="Roboto" w:eastAsia="Roboto" w:hAnsi="Roboto" w:cs="Roboto"/>
          <w:color w:val="000000" w:themeColor="text1"/>
        </w:rPr>
        <w:t xml:space="preserve"> en charge des services sociaux</w:t>
      </w:r>
      <w:r w:rsidRPr="5811F795">
        <w:rPr>
          <w:rFonts w:ascii="Roboto" w:eastAsia="Roboto" w:hAnsi="Roboto" w:cs="Roboto"/>
          <w:color w:val="000000" w:themeColor="text1"/>
        </w:rPr>
        <w:t xml:space="preserve">. </w:t>
      </w:r>
      <w:r w:rsidR="00B451DC">
        <w:rPr>
          <w:rFonts w:ascii="Roboto" w:eastAsia="Roboto" w:hAnsi="Roboto" w:cs="Roboto"/>
          <w:color w:val="000000" w:themeColor="text1"/>
        </w:rPr>
        <w:t>Parallèlement</w:t>
      </w:r>
      <w:r w:rsidR="0046473E">
        <w:rPr>
          <w:rFonts w:ascii="Roboto" w:eastAsia="Roboto" w:hAnsi="Roboto" w:cs="Roboto"/>
          <w:color w:val="000000" w:themeColor="text1"/>
        </w:rPr>
        <w:t>, il r</w:t>
      </w:r>
      <w:r w:rsidR="000C5E4E" w:rsidRPr="000C5E4E">
        <w:rPr>
          <w:rFonts w:ascii="Roboto" w:eastAsia="Roboto" w:hAnsi="Roboto" w:cs="Roboto"/>
          <w:color w:val="000000" w:themeColor="text1"/>
        </w:rPr>
        <w:t>enforcer</w:t>
      </w:r>
      <w:r w:rsidR="00B451DC">
        <w:rPr>
          <w:rFonts w:ascii="Roboto" w:eastAsia="Roboto" w:hAnsi="Roboto" w:cs="Roboto"/>
          <w:color w:val="000000" w:themeColor="text1"/>
        </w:rPr>
        <w:t>a</w:t>
      </w:r>
      <w:r w:rsidR="000C5E4E" w:rsidRPr="000C5E4E">
        <w:rPr>
          <w:rFonts w:ascii="Roboto" w:eastAsia="Roboto" w:hAnsi="Roboto" w:cs="Roboto"/>
          <w:color w:val="000000" w:themeColor="text1"/>
        </w:rPr>
        <w:t xml:space="preserve"> le</w:t>
      </w:r>
      <w:r w:rsidR="001D509A">
        <w:rPr>
          <w:rFonts w:ascii="Roboto" w:eastAsia="Roboto" w:hAnsi="Roboto" w:cs="Roboto"/>
          <w:color w:val="000000" w:themeColor="text1"/>
        </w:rPr>
        <w:t>ur</w:t>
      </w:r>
      <w:r w:rsidR="000C5E4E" w:rsidRPr="000C5E4E">
        <w:rPr>
          <w:rFonts w:ascii="Roboto" w:eastAsia="Roboto" w:hAnsi="Roboto" w:cs="Roboto"/>
          <w:color w:val="000000" w:themeColor="text1"/>
        </w:rPr>
        <w:t xml:space="preserve">s capacités dans la préparation et l’exécution des budgets </w:t>
      </w:r>
      <w:r w:rsidR="00D2435C">
        <w:rPr>
          <w:rFonts w:ascii="Roboto" w:eastAsia="Roboto" w:hAnsi="Roboto" w:cs="Roboto"/>
          <w:color w:val="000000" w:themeColor="text1"/>
        </w:rPr>
        <w:t>afin d’en améliorer la qualité</w:t>
      </w:r>
      <w:r w:rsidR="0032118B">
        <w:rPr>
          <w:rFonts w:ascii="Roboto" w:eastAsia="Roboto" w:hAnsi="Roboto" w:cs="Roboto"/>
          <w:color w:val="000000" w:themeColor="text1"/>
        </w:rPr>
        <w:t xml:space="preserve">, en appui aux </w:t>
      </w:r>
      <w:r w:rsidR="00BC63B7">
        <w:rPr>
          <w:rFonts w:ascii="Roboto" w:eastAsia="Roboto" w:hAnsi="Roboto" w:cs="Roboto"/>
          <w:color w:val="000000" w:themeColor="text1"/>
        </w:rPr>
        <w:t xml:space="preserve">efforts </w:t>
      </w:r>
      <w:r w:rsidR="00561C73">
        <w:rPr>
          <w:rFonts w:ascii="Roboto" w:eastAsia="Roboto" w:hAnsi="Roboto" w:cs="Roboto"/>
          <w:color w:val="000000" w:themeColor="text1"/>
        </w:rPr>
        <w:t xml:space="preserve">des </w:t>
      </w:r>
      <w:r w:rsidR="0032118B">
        <w:rPr>
          <w:rFonts w:ascii="Roboto" w:eastAsia="Roboto" w:hAnsi="Roboto" w:cs="Roboto"/>
          <w:color w:val="000000" w:themeColor="text1"/>
        </w:rPr>
        <w:t>reformes de</w:t>
      </w:r>
      <w:r w:rsidR="00561C73">
        <w:rPr>
          <w:rFonts w:ascii="Roboto" w:eastAsia="Roboto" w:hAnsi="Roboto" w:cs="Roboto"/>
          <w:color w:val="000000" w:themeColor="text1"/>
        </w:rPr>
        <w:t>s</w:t>
      </w:r>
      <w:r w:rsidR="0032118B">
        <w:rPr>
          <w:rFonts w:ascii="Roboto" w:eastAsia="Roboto" w:hAnsi="Roboto" w:cs="Roboto"/>
          <w:color w:val="000000" w:themeColor="text1"/>
        </w:rPr>
        <w:t xml:space="preserve"> finances publiques. </w:t>
      </w:r>
      <w:r w:rsidR="00D2435C">
        <w:rPr>
          <w:rFonts w:ascii="Roboto" w:eastAsia="Roboto" w:hAnsi="Roboto" w:cs="Roboto"/>
          <w:color w:val="000000" w:themeColor="text1"/>
        </w:rPr>
        <w:t xml:space="preserve"> </w:t>
      </w:r>
      <w:r w:rsidRPr="5811F795">
        <w:rPr>
          <w:rFonts w:ascii="Roboto" w:eastAsia="Roboto" w:hAnsi="Roboto" w:cs="Roboto"/>
          <w:color w:val="000000" w:themeColor="text1"/>
        </w:rPr>
        <w:t xml:space="preserve">  </w:t>
      </w:r>
    </w:p>
    <w:p w14:paraId="3030EEB0" w14:textId="2FDA148D" w:rsidR="00282AE3" w:rsidRDefault="00282AE3" w:rsidP="000A0C8F">
      <w:pPr>
        <w:spacing w:after="0" w:line="240" w:lineRule="auto"/>
        <w:jc w:val="both"/>
        <w:rPr>
          <w:rFonts w:ascii="Roboto" w:eastAsia="Roboto" w:hAnsi="Roboto" w:cs="Roboto"/>
          <w:color w:val="000000" w:themeColor="text1"/>
        </w:rPr>
      </w:pPr>
    </w:p>
    <w:p w14:paraId="2AE5246C" w14:textId="304D3562" w:rsidR="00282AE3" w:rsidRDefault="47ABCD4D" w:rsidP="000A0C8F">
      <w:pPr>
        <w:spacing w:after="0" w:line="240" w:lineRule="auto"/>
        <w:jc w:val="both"/>
        <w:rPr>
          <w:rFonts w:ascii="Roboto" w:eastAsia="Roboto" w:hAnsi="Roboto" w:cs="Roboto"/>
          <w:color w:val="000000" w:themeColor="text1"/>
        </w:rPr>
      </w:pPr>
      <w:r w:rsidRPr="5811F795">
        <w:rPr>
          <w:rFonts w:ascii="Roboto" w:eastAsia="Roboto" w:hAnsi="Roboto" w:cs="Roboto"/>
          <w:color w:val="000000" w:themeColor="text1"/>
        </w:rPr>
        <w:t>Le SNU continuera à renforcer son partenariat avec les différents partenaires techniques et financiers afin d’assurer une meilleure complémentarité dans l’action et un impact plus conséquent sur le terrain</w:t>
      </w:r>
      <w:r w:rsidRPr="006F6A67">
        <w:rPr>
          <w:rFonts w:ascii="Roboto" w:eastAsia="Roboto" w:hAnsi="Roboto" w:cs="Roboto"/>
          <w:color w:val="000000" w:themeColor="text1"/>
        </w:rPr>
        <w:t xml:space="preserve"> au bénéfice des populations les plus vulnérables</w:t>
      </w:r>
      <w:r w:rsidRPr="5811F795">
        <w:rPr>
          <w:rFonts w:ascii="Roboto" w:eastAsia="Roboto" w:hAnsi="Roboto" w:cs="Roboto"/>
          <w:color w:val="000000" w:themeColor="text1"/>
        </w:rPr>
        <w:t>.</w:t>
      </w:r>
      <w:r w:rsidR="000B0298">
        <w:rPr>
          <w:rFonts w:ascii="Roboto" w:eastAsia="Roboto" w:hAnsi="Roboto" w:cs="Roboto"/>
          <w:color w:val="000000" w:themeColor="text1"/>
        </w:rPr>
        <w:t xml:space="preserve"> Une coordination et collaboration renforcée seront établies avec les Institutions Financières Internationales également. </w:t>
      </w:r>
    </w:p>
    <w:p w14:paraId="0409F2DA" w14:textId="77777777" w:rsidR="0011154C" w:rsidRDefault="0011154C" w:rsidP="000A0C8F">
      <w:pPr>
        <w:spacing w:after="0" w:line="240" w:lineRule="auto"/>
        <w:jc w:val="both"/>
        <w:rPr>
          <w:rFonts w:ascii="Roboto" w:eastAsia="Roboto" w:hAnsi="Roboto" w:cs="Roboto"/>
          <w:color w:val="000000" w:themeColor="text1"/>
        </w:rPr>
      </w:pPr>
    </w:p>
    <w:p w14:paraId="48B85887" w14:textId="77777777" w:rsidR="0011154C" w:rsidRDefault="0011154C" w:rsidP="000A0C8F">
      <w:pPr>
        <w:spacing w:after="0" w:line="240" w:lineRule="auto"/>
        <w:jc w:val="both"/>
        <w:rPr>
          <w:rFonts w:ascii="Roboto" w:eastAsia="Roboto" w:hAnsi="Roboto" w:cs="Roboto"/>
          <w:color w:val="000000" w:themeColor="text1"/>
        </w:rPr>
      </w:pPr>
    </w:p>
    <w:p w14:paraId="36DD82EC" w14:textId="77777777" w:rsidR="0011154C" w:rsidRDefault="0011154C" w:rsidP="000A0C8F">
      <w:pPr>
        <w:spacing w:after="0" w:line="240" w:lineRule="auto"/>
        <w:jc w:val="both"/>
        <w:rPr>
          <w:rFonts w:ascii="Roboto" w:eastAsia="Roboto" w:hAnsi="Roboto" w:cs="Roboto"/>
          <w:color w:val="000000" w:themeColor="text1"/>
        </w:rPr>
      </w:pPr>
    </w:p>
    <w:p w14:paraId="3FF4F7B8" w14:textId="492EAC33" w:rsidR="0011154C" w:rsidRDefault="0011154C" w:rsidP="000A0C8F">
      <w:pPr>
        <w:spacing w:after="0" w:line="240" w:lineRule="auto"/>
        <w:jc w:val="both"/>
        <w:rPr>
          <w:rFonts w:ascii="Roboto" w:eastAsia="Roboto" w:hAnsi="Roboto" w:cs="Roboto"/>
          <w:color w:val="000000" w:themeColor="text1"/>
        </w:rPr>
      </w:pPr>
      <w:r>
        <w:rPr>
          <w:noProof/>
        </w:rPr>
        <w:drawing>
          <wp:inline distT="0" distB="0" distL="0" distR="0" wp14:anchorId="1E90EE61" wp14:editId="156005A0">
            <wp:extent cx="5943600" cy="3367405"/>
            <wp:effectExtent l="0" t="0" r="0" b="4445"/>
            <wp:docPr id="137616887" name="Picture 1" descr="A group of young girls in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16887" name="Picture 1" descr="A group of young girls in a line&#10;&#10;Description automatically generated"/>
                    <pic:cNvPicPr/>
                  </pic:nvPicPr>
                  <pic:blipFill>
                    <a:blip r:embed="rId27"/>
                    <a:stretch>
                      <a:fillRect/>
                    </a:stretch>
                  </pic:blipFill>
                  <pic:spPr>
                    <a:xfrm>
                      <a:off x="0" y="0"/>
                      <a:ext cx="5943600" cy="3367405"/>
                    </a:xfrm>
                    <a:prstGeom prst="rect">
                      <a:avLst/>
                    </a:prstGeom>
                  </pic:spPr>
                </pic:pic>
              </a:graphicData>
            </a:graphic>
          </wp:inline>
        </w:drawing>
      </w:r>
    </w:p>
    <w:p w14:paraId="53F0F1D9" w14:textId="77777777" w:rsidR="0011154C" w:rsidRDefault="0011154C" w:rsidP="000A0C8F">
      <w:pPr>
        <w:spacing w:after="0" w:line="240" w:lineRule="auto"/>
        <w:jc w:val="both"/>
        <w:rPr>
          <w:rFonts w:ascii="Roboto" w:eastAsia="Roboto" w:hAnsi="Roboto" w:cs="Roboto"/>
          <w:color w:val="000000" w:themeColor="text1"/>
        </w:rPr>
      </w:pPr>
    </w:p>
    <w:p w14:paraId="519E60E9" w14:textId="77777777" w:rsidR="0011154C" w:rsidRDefault="0011154C" w:rsidP="000A0C8F">
      <w:pPr>
        <w:spacing w:after="0" w:line="240" w:lineRule="auto"/>
        <w:jc w:val="both"/>
        <w:rPr>
          <w:rFonts w:ascii="Roboto" w:eastAsia="Roboto" w:hAnsi="Roboto" w:cs="Roboto"/>
          <w:color w:val="000000" w:themeColor="text1"/>
        </w:rPr>
      </w:pPr>
    </w:p>
    <w:p w14:paraId="2CD76726" w14:textId="77777777" w:rsidR="0011154C" w:rsidRDefault="0011154C" w:rsidP="000A0C8F">
      <w:pPr>
        <w:spacing w:after="0" w:line="240" w:lineRule="auto"/>
        <w:jc w:val="both"/>
        <w:rPr>
          <w:rFonts w:ascii="Roboto" w:eastAsia="Roboto" w:hAnsi="Roboto" w:cs="Roboto"/>
          <w:color w:val="000000" w:themeColor="text1"/>
        </w:rPr>
      </w:pPr>
    </w:p>
    <w:p w14:paraId="1F2D224C" w14:textId="77777777" w:rsidR="0011154C" w:rsidRDefault="0011154C" w:rsidP="000A0C8F">
      <w:pPr>
        <w:spacing w:after="0" w:line="240" w:lineRule="auto"/>
        <w:jc w:val="both"/>
        <w:rPr>
          <w:rFonts w:ascii="Roboto" w:eastAsia="Roboto" w:hAnsi="Roboto" w:cs="Roboto"/>
          <w:color w:val="000000" w:themeColor="text1"/>
        </w:rPr>
      </w:pPr>
    </w:p>
    <w:p w14:paraId="4447C54A" w14:textId="77777777" w:rsidR="0011154C" w:rsidRDefault="0011154C" w:rsidP="000A0C8F">
      <w:pPr>
        <w:spacing w:after="0" w:line="240" w:lineRule="auto"/>
        <w:jc w:val="both"/>
        <w:rPr>
          <w:rFonts w:ascii="Roboto" w:eastAsia="Roboto" w:hAnsi="Roboto" w:cs="Roboto"/>
          <w:color w:val="000000" w:themeColor="text1"/>
        </w:rPr>
      </w:pPr>
    </w:p>
    <w:p w14:paraId="002D4666" w14:textId="77777777" w:rsidR="00282AE3" w:rsidRDefault="00282AE3" w:rsidP="00282AE3">
      <w:pPr>
        <w:pBdr>
          <w:bottom w:val="single" w:sz="6" w:space="1" w:color="auto"/>
        </w:pBdr>
        <w:spacing w:after="0" w:line="240" w:lineRule="auto"/>
        <w:jc w:val="both"/>
        <w:rPr>
          <w:rFonts w:ascii="Roboto" w:eastAsiaTheme="minorHAnsi" w:hAnsi="Roboto" w:cstheme="minorBidi"/>
          <w:kern w:val="2"/>
          <w:lang w:eastAsia="en-US"/>
          <w14:ligatures w14:val="standardContextual"/>
        </w:rPr>
      </w:pPr>
    </w:p>
    <w:p w14:paraId="6B1B31ED" w14:textId="77777777" w:rsidR="00282AE3" w:rsidRPr="00393796" w:rsidRDefault="00282AE3" w:rsidP="00282AE3">
      <w:pPr>
        <w:spacing w:after="0" w:line="240" w:lineRule="auto"/>
        <w:jc w:val="both"/>
        <w:rPr>
          <w:rFonts w:ascii="Roboto" w:eastAsiaTheme="minorHAnsi" w:hAnsi="Roboto" w:cstheme="minorBidi"/>
          <w:kern w:val="2"/>
          <w:lang w:eastAsia="en-US"/>
          <w14:ligatures w14:val="standardContextual"/>
        </w:rPr>
      </w:pPr>
    </w:p>
    <w:p w14:paraId="7F3AF1BF" w14:textId="54416E36" w:rsidR="00B927EE" w:rsidRPr="00393796" w:rsidRDefault="00B927EE" w:rsidP="00B927EE">
      <w:pPr>
        <w:pStyle w:val="Heading3"/>
      </w:pPr>
      <w:bookmarkStart w:id="14" w:name="_Toc154140057"/>
      <w:r w:rsidRPr="00393796">
        <w:t>RESULTAT 2 : Contribuer à une croissance durable, inclusive, créatrice de richesse et d’emplois décents où la pauvreté et les inégalités notamment entre les sexes et les régions sont réduites notablement.</w:t>
      </w:r>
      <w:bookmarkEnd w:id="14"/>
      <w:r w:rsidRPr="00393796">
        <w:t xml:space="preserve"> </w:t>
      </w:r>
    </w:p>
    <w:p w14:paraId="62586150" w14:textId="1FFD5BEB" w:rsidR="00B927EE" w:rsidRPr="00393796" w:rsidRDefault="00B927EE" w:rsidP="00343C15">
      <w:pPr>
        <w:pStyle w:val="IntenseQuote"/>
        <w:rPr>
          <w:rFonts w:ascii="Roboto" w:hAnsi="Roboto"/>
          <w:sz w:val="24"/>
          <w:szCs w:val="24"/>
        </w:rPr>
      </w:pPr>
      <w:r w:rsidRPr="00393796">
        <w:rPr>
          <w:rFonts w:ascii="Roboto" w:hAnsi="Roboto"/>
          <w:sz w:val="24"/>
          <w:szCs w:val="24"/>
        </w:rPr>
        <w:t xml:space="preserve">Les populations guinéennes, en particulier les jeunes, les femmes et les personnes vulnérables notamment dans les zones défavorisées, participent activement à la croissance économique soutenue par une économie diversifiée, inclusive, équitable, durable et génératrice d’emplois décents. </w:t>
      </w:r>
    </w:p>
    <w:p w14:paraId="6BA67787" w14:textId="77777777" w:rsidR="00DA30B6" w:rsidRPr="00393796" w:rsidRDefault="00DA30B6" w:rsidP="00C914B9">
      <w:pPr>
        <w:numPr>
          <w:ilvl w:val="0"/>
          <w:numId w:val="3"/>
        </w:numPr>
        <w:tabs>
          <w:tab w:val="left" w:pos="9855"/>
        </w:tabs>
        <w:spacing w:before="120" w:after="0" w:line="240" w:lineRule="auto"/>
        <w:ind w:hanging="290"/>
        <w:jc w:val="both"/>
        <w:rPr>
          <w:rFonts w:ascii="Roboto" w:hAnsi="Roboto"/>
          <w:sz w:val="20"/>
          <w:szCs w:val="20"/>
        </w:rPr>
      </w:pPr>
      <w:r w:rsidRPr="00393796">
        <w:rPr>
          <w:rFonts w:ascii="Roboto" w:hAnsi="Roboto"/>
          <w:b/>
          <w:bCs/>
          <w:i/>
          <w:iCs/>
          <w:color w:val="002060"/>
          <w:sz w:val="20"/>
          <w:szCs w:val="20"/>
        </w:rPr>
        <w:t>Les axes prioritaires du Programme national de développement</w:t>
      </w:r>
      <w:r w:rsidRPr="00393796">
        <w:rPr>
          <w:rFonts w:ascii="Roboto" w:hAnsi="Roboto"/>
          <w:sz w:val="20"/>
          <w:szCs w:val="20"/>
        </w:rPr>
        <w:t xml:space="preserve"> </w:t>
      </w:r>
      <w:r w:rsidRPr="00393796">
        <w:rPr>
          <w:rFonts w:ascii="Roboto" w:hAnsi="Roboto" w:cstheme="minorHAnsi"/>
          <w:color w:val="002060"/>
          <w:sz w:val="20"/>
          <w:szCs w:val="20"/>
        </w:rPr>
        <w:t>(</w:t>
      </w:r>
      <w:r w:rsidRPr="00393796">
        <w:rPr>
          <w:rFonts w:ascii="Roboto" w:hAnsi="Roboto" w:cstheme="minorHAnsi"/>
          <w:sz w:val="20"/>
          <w:szCs w:val="20"/>
        </w:rPr>
        <w:t xml:space="preserve">PRI 2022-2025) </w:t>
      </w:r>
      <w:r w:rsidRPr="00393796">
        <w:rPr>
          <w:rFonts w:ascii="Roboto" w:hAnsi="Roboto"/>
          <w:sz w:val="20"/>
          <w:szCs w:val="20"/>
        </w:rPr>
        <w:t xml:space="preserve">correspondant à ce pilier stratégique : </w:t>
      </w:r>
    </w:p>
    <w:p w14:paraId="6C446516"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Axe 2</w:t>
      </w:r>
      <w:r w:rsidRPr="00393796">
        <w:rPr>
          <w:rFonts w:ascii="Roboto" w:hAnsi="Roboto"/>
          <w:sz w:val="20"/>
          <w:szCs w:val="20"/>
        </w:rPr>
        <w:t xml:space="preserve"> : Cadre macroéconomique et financier.</w:t>
      </w:r>
    </w:p>
    <w:p w14:paraId="16E6DE54"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Axe 4</w:t>
      </w:r>
      <w:r w:rsidRPr="00393796">
        <w:rPr>
          <w:rFonts w:ascii="Roboto" w:hAnsi="Roboto"/>
          <w:sz w:val="20"/>
          <w:szCs w:val="20"/>
        </w:rPr>
        <w:t xml:space="preserve"> : Action sociale, emploi et employabilité.</w:t>
      </w:r>
    </w:p>
    <w:p w14:paraId="31EBEE32"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Axe 5</w:t>
      </w:r>
      <w:r w:rsidRPr="00393796">
        <w:rPr>
          <w:rFonts w:ascii="Roboto" w:hAnsi="Roboto"/>
          <w:sz w:val="20"/>
          <w:szCs w:val="20"/>
        </w:rPr>
        <w:t xml:space="preserve"> : Infrastructures, connectivité et assainissement.</w:t>
      </w:r>
    </w:p>
    <w:p w14:paraId="431DB80D" w14:textId="77777777" w:rsidR="00DA30B6" w:rsidRPr="00393796" w:rsidRDefault="00DA30B6" w:rsidP="00C914B9">
      <w:pPr>
        <w:numPr>
          <w:ilvl w:val="0"/>
          <w:numId w:val="3"/>
        </w:numPr>
        <w:tabs>
          <w:tab w:val="left" w:pos="9855"/>
        </w:tabs>
        <w:spacing w:before="120" w:after="0" w:line="240" w:lineRule="auto"/>
        <w:ind w:hanging="290"/>
        <w:jc w:val="both"/>
        <w:rPr>
          <w:rFonts w:ascii="Roboto" w:hAnsi="Roboto"/>
          <w:sz w:val="20"/>
          <w:szCs w:val="20"/>
        </w:rPr>
      </w:pPr>
      <w:r w:rsidRPr="00393796">
        <w:rPr>
          <w:rFonts w:ascii="Roboto" w:hAnsi="Roboto"/>
          <w:b/>
          <w:bCs/>
          <w:i/>
          <w:iCs/>
          <w:color w:val="002060"/>
          <w:sz w:val="20"/>
          <w:szCs w:val="20"/>
        </w:rPr>
        <w:t xml:space="preserve">Les ODD correspondants à ce pilier stratégique : </w:t>
      </w:r>
    </w:p>
    <w:p w14:paraId="662A93ED" w14:textId="77777777" w:rsidR="00DA30B6" w:rsidRPr="00550E08" w:rsidRDefault="00DA30B6" w:rsidP="00C914B9">
      <w:pPr>
        <w:numPr>
          <w:ilvl w:val="0"/>
          <w:numId w:val="4"/>
        </w:numPr>
        <w:tabs>
          <w:tab w:val="left" w:pos="9855"/>
        </w:tabs>
        <w:spacing w:after="0" w:line="240" w:lineRule="auto"/>
        <w:ind w:left="1140" w:hanging="270"/>
        <w:jc w:val="both"/>
        <w:rPr>
          <w:rFonts w:ascii="Roboto" w:hAnsi="Roboto"/>
          <w:sz w:val="20"/>
          <w:szCs w:val="20"/>
          <w:lang w:val="en-GB"/>
        </w:rPr>
      </w:pPr>
      <w:proofErr w:type="gramStart"/>
      <w:r w:rsidRPr="00550E08">
        <w:rPr>
          <w:rFonts w:ascii="Roboto" w:hAnsi="Roboto"/>
          <w:b/>
          <w:bCs/>
          <w:i/>
          <w:iCs/>
          <w:sz w:val="20"/>
          <w:szCs w:val="20"/>
          <w:lang w:val="en-GB"/>
        </w:rPr>
        <w:t>ODD :</w:t>
      </w:r>
      <w:proofErr w:type="gramEnd"/>
      <w:r w:rsidRPr="00550E08">
        <w:rPr>
          <w:rFonts w:ascii="Roboto" w:hAnsi="Roboto"/>
          <w:b/>
          <w:bCs/>
          <w:i/>
          <w:iCs/>
          <w:sz w:val="20"/>
          <w:szCs w:val="20"/>
          <w:lang w:val="en-GB"/>
        </w:rPr>
        <w:t xml:space="preserve"> </w:t>
      </w:r>
      <w:r w:rsidRPr="00550E08">
        <w:rPr>
          <w:rFonts w:ascii="Roboto" w:hAnsi="Roboto"/>
          <w:sz w:val="20"/>
          <w:szCs w:val="20"/>
          <w:lang w:val="en-GB"/>
        </w:rPr>
        <w:t xml:space="preserve">ODD #1, ODD #2, ODD #5, ODD #8, ODD #9, ODD #10, ODD #11, ODD #13, ODD #14, ODD #15, ODD #16, et ODD #17 </w:t>
      </w:r>
    </w:p>
    <w:p w14:paraId="0A79D6B3" w14:textId="77777777" w:rsidR="00DA30B6" w:rsidRPr="00393796" w:rsidRDefault="00DA30B6" w:rsidP="00C914B9">
      <w:pPr>
        <w:numPr>
          <w:ilvl w:val="0"/>
          <w:numId w:val="3"/>
        </w:numPr>
        <w:tabs>
          <w:tab w:val="left" w:pos="9855"/>
        </w:tabs>
        <w:spacing w:before="120" w:after="0" w:line="240" w:lineRule="auto"/>
        <w:ind w:hanging="290"/>
        <w:jc w:val="both"/>
        <w:rPr>
          <w:rFonts w:ascii="Roboto" w:hAnsi="Roboto"/>
          <w:sz w:val="20"/>
          <w:szCs w:val="20"/>
        </w:rPr>
      </w:pPr>
      <w:r w:rsidRPr="00393796">
        <w:rPr>
          <w:rFonts w:ascii="Roboto" w:hAnsi="Roboto"/>
          <w:b/>
          <w:bCs/>
          <w:i/>
          <w:iCs/>
          <w:color w:val="002060"/>
          <w:sz w:val="20"/>
          <w:szCs w:val="20"/>
        </w:rPr>
        <w:t>Les axes prioritaires de l’Agenda 2063 de l’Union Africaine</w:t>
      </w:r>
      <w:r w:rsidRPr="00393796">
        <w:rPr>
          <w:rFonts w:ascii="Roboto" w:hAnsi="Roboto"/>
          <w:sz w:val="20"/>
          <w:szCs w:val="20"/>
        </w:rPr>
        <w:t xml:space="preserve"> correspondants à ce pilier stratégique :</w:t>
      </w:r>
    </w:p>
    <w:p w14:paraId="7F2E3E35"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Aspiration 1</w:t>
      </w:r>
      <w:r w:rsidRPr="00393796">
        <w:rPr>
          <w:rFonts w:ascii="Roboto" w:hAnsi="Roboto"/>
          <w:sz w:val="20"/>
          <w:szCs w:val="20"/>
        </w:rPr>
        <w:t xml:space="preserve"> : une Afrique prospère fondée sur une croissance inclusive et un développement durable</w:t>
      </w:r>
    </w:p>
    <w:p w14:paraId="2C156566"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Aspiration 6</w:t>
      </w:r>
      <w:r w:rsidRPr="00393796">
        <w:rPr>
          <w:rFonts w:ascii="Roboto" w:hAnsi="Roboto"/>
          <w:sz w:val="20"/>
          <w:szCs w:val="20"/>
        </w:rPr>
        <w:t xml:space="preserve"> : une Afrique où le développement est axe sur les populations, et s’appuie notamment sur le potentiel des femmes et des jeunes</w:t>
      </w:r>
    </w:p>
    <w:p w14:paraId="4BDFD47E" w14:textId="77777777" w:rsidR="00DA30B6" w:rsidRPr="00393796" w:rsidRDefault="00DA30B6" w:rsidP="00C914B9">
      <w:pPr>
        <w:numPr>
          <w:ilvl w:val="0"/>
          <w:numId w:val="3"/>
        </w:numPr>
        <w:tabs>
          <w:tab w:val="left" w:pos="9855"/>
        </w:tabs>
        <w:spacing w:before="120" w:after="0" w:line="240" w:lineRule="auto"/>
        <w:ind w:hanging="290"/>
        <w:jc w:val="both"/>
        <w:rPr>
          <w:rFonts w:ascii="Roboto" w:hAnsi="Roboto"/>
          <w:sz w:val="20"/>
          <w:szCs w:val="20"/>
        </w:rPr>
      </w:pPr>
      <w:r w:rsidRPr="00393796">
        <w:rPr>
          <w:rFonts w:ascii="Roboto" w:hAnsi="Roboto"/>
          <w:b/>
          <w:bCs/>
          <w:i/>
          <w:iCs/>
          <w:color w:val="002060"/>
          <w:sz w:val="20"/>
          <w:szCs w:val="20"/>
        </w:rPr>
        <w:t>Les axes prioritaires de la stratégie intégrée des Nations Unies pour le Sahel</w:t>
      </w:r>
      <w:r w:rsidRPr="00393796">
        <w:rPr>
          <w:rFonts w:ascii="Roboto" w:hAnsi="Roboto"/>
          <w:sz w:val="20"/>
          <w:szCs w:val="20"/>
        </w:rPr>
        <w:t xml:space="preserve"> correspondants à ce pilier stratégique : </w:t>
      </w:r>
    </w:p>
    <w:p w14:paraId="64E7C8D4"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Priorité 3</w:t>
      </w:r>
      <w:r w:rsidRPr="00393796">
        <w:rPr>
          <w:rFonts w:ascii="Roboto" w:hAnsi="Roboto"/>
          <w:sz w:val="20"/>
          <w:szCs w:val="20"/>
        </w:rPr>
        <w:t xml:space="preserve"> : promouvoir une croissance inclusive et équitable et augmenter l'accès de qualité aux services de base.</w:t>
      </w:r>
    </w:p>
    <w:p w14:paraId="2B104BCD" w14:textId="77777777" w:rsidR="00DA30B6" w:rsidRPr="00393796" w:rsidRDefault="00DA30B6" w:rsidP="00C914B9">
      <w:pPr>
        <w:numPr>
          <w:ilvl w:val="0"/>
          <w:numId w:val="4"/>
        </w:numPr>
        <w:tabs>
          <w:tab w:val="left" w:pos="9855"/>
        </w:tabs>
        <w:spacing w:after="0" w:line="240" w:lineRule="auto"/>
        <w:ind w:left="1140" w:hanging="270"/>
        <w:jc w:val="both"/>
        <w:rPr>
          <w:rFonts w:ascii="Roboto" w:hAnsi="Roboto"/>
          <w:sz w:val="20"/>
          <w:szCs w:val="20"/>
        </w:rPr>
      </w:pPr>
      <w:r w:rsidRPr="00393796">
        <w:rPr>
          <w:rFonts w:ascii="Roboto" w:hAnsi="Roboto"/>
          <w:b/>
          <w:bCs/>
          <w:i/>
          <w:iCs/>
          <w:sz w:val="20"/>
          <w:szCs w:val="20"/>
        </w:rPr>
        <w:t>Priorité 4 :</w:t>
      </w:r>
      <w:r w:rsidRPr="00393796">
        <w:rPr>
          <w:rFonts w:ascii="Roboto" w:hAnsi="Roboto"/>
          <w:sz w:val="20"/>
          <w:szCs w:val="20"/>
        </w:rPr>
        <w:t xml:space="preserve"> renforcer la résilience au changement climatique, améliorer la gestion des ressources naturelles et diminuer la malnutrition et l'insécurité alimentaire.</w:t>
      </w:r>
    </w:p>
    <w:p w14:paraId="0F2450C3" w14:textId="2B38C8B2" w:rsidR="00B927EE" w:rsidRPr="00393796" w:rsidRDefault="00DA30B6" w:rsidP="00C914B9">
      <w:pPr>
        <w:numPr>
          <w:ilvl w:val="0"/>
          <w:numId w:val="4"/>
        </w:numPr>
        <w:tabs>
          <w:tab w:val="left" w:pos="9855"/>
        </w:tabs>
        <w:spacing w:after="0" w:line="240" w:lineRule="auto"/>
        <w:ind w:left="1140" w:hanging="270"/>
        <w:jc w:val="both"/>
        <w:rPr>
          <w:rFonts w:ascii="Roboto" w:hAnsi="Roboto"/>
          <w:i/>
          <w:iCs/>
          <w:color w:val="4472C4" w:themeColor="accent1"/>
          <w:sz w:val="24"/>
          <w:szCs w:val="24"/>
        </w:rPr>
      </w:pPr>
      <w:r w:rsidRPr="00393796">
        <w:rPr>
          <w:rFonts w:ascii="Roboto" w:hAnsi="Roboto"/>
          <w:b/>
          <w:bCs/>
          <w:i/>
          <w:iCs/>
          <w:sz w:val="20"/>
          <w:szCs w:val="20"/>
        </w:rPr>
        <w:t>Priorité 5</w:t>
      </w:r>
      <w:r w:rsidRPr="00393796">
        <w:rPr>
          <w:rFonts w:ascii="Roboto" w:hAnsi="Roboto"/>
          <w:sz w:val="20"/>
          <w:szCs w:val="20"/>
        </w:rPr>
        <w:t xml:space="preserve"> : promouvoir l'accès aux énergies renouvelables.</w:t>
      </w:r>
    </w:p>
    <w:p w14:paraId="7FC4BE2D" w14:textId="77777777" w:rsidR="00745518" w:rsidRDefault="00745518" w:rsidP="0045035F">
      <w:pPr>
        <w:rPr>
          <w:rFonts w:ascii="Roboto" w:hAnsi="Roboto"/>
          <w:b/>
          <w:bCs/>
          <w:color w:val="000000" w:themeColor="text1"/>
          <w:kern w:val="24"/>
          <w:sz w:val="28"/>
          <w:szCs w:val="28"/>
          <w:u w:val="single"/>
          <w:lang w:eastAsia="en-US"/>
        </w:rPr>
      </w:pPr>
    </w:p>
    <w:p w14:paraId="0FE8E66B" w14:textId="397CB1FB" w:rsidR="0045035F" w:rsidRPr="00393796" w:rsidRDefault="009855B4" w:rsidP="0045035F">
      <w:pPr>
        <w:rPr>
          <w:rFonts w:ascii="Roboto" w:hAnsi="Roboto"/>
          <w:kern w:val="2"/>
          <w:sz w:val="8"/>
          <w:szCs w:val="8"/>
          <w14:ligatures w14:val="standardContextual"/>
        </w:rPr>
      </w:pPr>
      <w:r w:rsidRPr="00393796">
        <w:rPr>
          <w:rFonts w:ascii="Roboto" w:hAnsi="Roboto"/>
          <w:b/>
          <w:bCs/>
          <w:color w:val="000000" w:themeColor="text1"/>
          <w:kern w:val="24"/>
          <w:sz w:val="28"/>
          <w:szCs w:val="28"/>
          <w:u w:val="single"/>
          <w:lang w:eastAsia="en-US"/>
        </w:rPr>
        <w:t>Théorie du changement </w:t>
      </w:r>
    </w:p>
    <w:p w14:paraId="2FABBC8A" w14:textId="5FF77BD5" w:rsidR="0045035F" w:rsidRPr="00393796" w:rsidRDefault="00B246D9" w:rsidP="00B246D9">
      <w:pPr>
        <w:rPr>
          <w:rFonts w:ascii="Roboto" w:hAnsi="Roboto"/>
          <w:b/>
          <w:bCs/>
          <w:kern w:val="2"/>
          <w14:ligatures w14:val="standardContextual"/>
        </w:rPr>
      </w:pPr>
      <w:r w:rsidRPr="00393796">
        <w:rPr>
          <w:rFonts w:ascii="Roboto" w:hAnsi="Roboto"/>
          <w:b/>
          <w:bCs/>
          <w:kern w:val="2"/>
          <w14:ligatures w14:val="standardContextual"/>
        </w:rPr>
        <w:t>S</w:t>
      </w:r>
      <w:r w:rsidR="0045035F" w:rsidRPr="00393796">
        <w:rPr>
          <w:rFonts w:ascii="Roboto" w:hAnsi="Roboto"/>
          <w:b/>
          <w:bCs/>
          <w:kern w:val="2"/>
          <w14:ligatures w14:val="standardContextual"/>
        </w:rPr>
        <w:t>I</w:t>
      </w:r>
      <w:r w:rsidRPr="00393796">
        <w:rPr>
          <w:rFonts w:ascii="Roboto" w:hAnsi="Roboto"/>
          <w:b/>
          <w:bCs/>
          <w:kern w:val="2"/>
          <w14:ligatures w14:val="standardContextual"/>
        </w:rPr>
        <w:t xml:space="preserve"> </w:t>
      </w:r>
      <w:r w:rsidR="0045035F" w:rsidRPr="00393796">
        <w:rPr>
          <w:rFonts w:ascii="Roboto" w:hAnsi="Roboto"/>
          <w:kern w:val="2"/>
          <w14:ligatures w14:val="standardContextual"/>
        </w:rPr>
        <w:t xml:space="preserve">les financements traditionnels et innovants des secteurs porteurs de croissance dans l’économie nationale sont </w:t>
      </w:r>
      <w:r w:rsidR="00D53125" w:rsidRPr="00393796">
        <w:rPr>
          <w:rFonts w:ascii="Roboto" w:hAnsi="Roboto"/>
          <w:kern w:val="2"/>
          <w14:ligatures w14:val="standardContextual"/>
        </w:rPr>
        <w:t>accrus ;</w:t>
      </w:r>
      <w:r w:rsidR="0045035F" w:rsidRPr="00393796">
        <w:rPr>
          <w:rFonts w:ascii="Roboto" w:hAnsi="Roboto"/>
          <w:kern w:val="2"/>
          <w14:ligatures w14:val="standardContextual"/>
        </w:rPr>
        <w:t xml:space="preserve"> </w:t>
      </w:r>
    </w:p>
    <w:p w14:paraId="6A6CD265" w14:textId="56DEAFA5" w:rsidR="0045035F" w:rsidRPr="00393796" w:rsidRDefault="00B246D9" w:rsidP="00B246D9">
      <w:pPr>
        <w:contextualSpacing/>
        <w:rPr>
          <w:rFonts w:ascii="Roboto" w:hAnsi="Roboto"/>
          <w:b/>
          <w:bCs/>
          <w:kern w:val="2"/>
          <w14:ligatures w14:val="standardContextual"/>
        </w:rPr>
      </w:pPr>
      <w:r w:rsidRPr="00393796">
        <w:rPr>
          <w:rFonts w:ascii="Roboto" w:eastAsiaTheme="minorHAnsi" w:hAnsi="Roboto" w:cstheme="minorBidi"/>
          <w:b/>
          <w:bCs/>
          <w:kern w:val="2"/>
          <w14:ligatures w14:val="standardContextual"/>
        </w:rPr>
        <w:t>SI</w:t>
      </w:r>
      <w:r w:rsidRPr="00393796">
        <w:rPr>
          <w:rFonts w:ascii="Roboto" w:hAnsi="Roboto"/>
          <w:kern w:val="2"/>
          <w14:ligatures w14:val="standardContextual"/>
        </w:rPr>
        <w:t xml:space="preserve"> </w:t>
      </w:r>
      <w:r w:rsidR="0045035F" w:rsidRPr="00393796">
        <w:rPr>
          <w:rFonts w:ascii="Roboto" w:hAnsi="Roboto"/>
          <w:kern w:val="2"/>
          <w14:ligatures w14:val="standardContextual"/>
        </w:rPr>
        <w:t xml:space="preserve">les acteurs économiques acquièrent des capacités entrepreneuriales, de création de richesses et d’emplois ; </w:t>
      </w:r>
    </w:p>
    <w:p w14:paraId="3962B02E" w14:textId="77777777" w:rsidR="00B246D9" w:rsidRPr="00393796" w:rsidRDefault="00B246D9" w:rsidP="00B246D9">
      <w:pPr>
        <w:contextualSpacing/>
        <w:rPr>
          <w:rFonts w:ascii="Roboto" w:hAnsi="Roboto"/>
          <w:kern w:val="2"/>
          <w14:ligatures w14:val="standardContextual"/>
        </w:rPr>
      </w:pPr>
    </w:p>
    <w:p w14:paraId="6BD06BD8" w14:textId="0DB8703B" w:rsidR="0045035F" w:rsidRPr="00393796" w:rsidRDefault="00B246D9" w:rsidP="00B246D9">
      <w:pPr>
        <w:contextualSpacing/>
        <w:rPr>
          <w:rFonts w:ascii="Roboto" w:hAnsi="Roboto"/>
          <w:kern w:val="2"/>
          <w14:ligatures w14:val="standardContextual"/>
        </w:rPr>
      </w:pPr>
      <w:r w:rsidRPr="00393796">
        <w:rPr>
          <w:rFonts w:ascii="Roboto" w:eastAsiaTheme="minorHAnsi" w:hAnsi="Roboto" w:cstheme="minorBidi"/>
          <w:b/>
          <w:bCs/>
          <w:kern w:val="2"/>
          <w14:ligatures w14:val="standardContextual"/>
        </w:rPr>
        <w:t>SI</w:t>
      </w:r>
      <w:r w:rsidRPr="00393796">
        <w:rPr>
          <w:rFonts w:ascii="Roboto" w:hAnsi="Roboto"/>
          <w:kern w:val="2"/>
          <w14:ligatures w14:val="standardContextual"/>
        </w:rPr>
        <w:t xml:space="preserve"> </w:t>
      </w:r>
      <w:r w:rsidR="0045035F" w:rsidRPr="00393796">
        <w:rPr>
          <w:rFonts w:ascii="Roboto" w:hAnsi="Roboto"/>
          <w:kern w:val="2"/>
          <w14:ligatures w14:val="standardContextual"/>
        </w:rPr>
        <w:t xml:space="preserve">les communautés les plus vulnérables aux effets du changement climatiques et autres catastrophes sont dotés de capacités de résilience ou d’adaptation. </w:t>
      </w:r>
    </w:p>
    <w:p w14:paraId="77B63343" w14:textId="77777777" w:rsidR="00B246D9" w:rsidRPr="00393796" w:rsidRDefault="00B246D9" w:rsidP="00B246D9">
      <w:pPr>
        <w:contextualSpacing/>
        <w:rPr>
          <w:rFonts w:ascii="Roboto" w:hAnsi="Roboto"/>
          <w:b/>
          <w:bCs/>
          <w:kern w:val="2"/>
          <w14:ligatures w14:val="standardContextual"/>
        </w:rPr>
      </w:pPr>
    </w:p>
    <w:p w14:paraId="35C620AD" w14:textId="77777777" w:rsidR="0045035F" w:rsidRPr="00393796" w:rsidRDefault="0045035F" w:rsidP="0045035F">
      <w:pPr>
        <w:rPr>
          <w:rFonts w:ascii="Roboto" w:hAnsi="Roboto"/>
          <w:b/>
          <w:bCs/>
          <w:kern w:val="2"/>
          <w14:ligatures w14:val="standardContextual"/>
        </w:rPr>
      </w:pPr>
      <w:r w:rsidRPr="00393796">
        <w:rPr>
          <w:rFonts w:ascii="Roboto" w:hAnsi="Roboto"/>
          <w:b/>
          <w:bCs/>
          <w:kern w:val="2"/>
          <w14:ligatures w14:val="standardContextual"/>
        </w:rPr>
        <w:lastRenderedPageBreak/>
        <w:t>Et que</w:t>
      </w:r>
    </w:p>
    <w:p w14:paraId="0CE05335" w14:textId="77777777" w:rsidR="0045035F" w:rsidRPr="00393796" w:rsidRDefault="0045035F" w:rsidP="00C914B9">
      <w:pPr>
        <w:numPr>
          <w:ilvl w:val="0"/>
          <w:numId w:val="6"/>
        </w:numPr>
        <w:contextualSpacing/>
        <w:jc w:val="both"/>
        <w:rPr>
          <w:rFonts w:ascii="Roboto" w:hAnsi="Roboto"/>
          <w:b/>
          <w:bCs/>
          <w:kern w:val="2"/>
          <w14:ligatures w14:val="standardContextual"/>
        </w:rPr>
      </w:pPr>
      <w:proofErr w:type="gramStart"/>
      <w:r w:rsidRPr="00393796">
        <w:rPr>
          <w:rFonts w:ascii="Roboto" w:hAnsi="Roboto"/>
          <w:kern w:val="2"/>
          <w14:ligatures w14:val="standardContextual"/>
        </w:rPr>
        <w:t>les</w:t>
      </w:r>
      <w:proofErr w:type="gramEnd"/>
      <w:r w:rsidRPr="00393796">
        <w:rPr>
          <w:rFonts w:ascii="Roboto" w:hAnsi="Roboto"/>
          <w:kern w:val="2"/>
          <w14:ligatures w14:val="standardContextual"/>
        </w:rPr>
        <w:t xml:space="preserve"> politiques publiques favorisent l’environnement des affaires et créent des opportunités d’emplois productifs, décents et durables pour les femmes et les jeunes dans le pays ;</w:t>
      </w:r>
    </w:p>
    <w:p w14:paraId="14E4E13D" w14:textId="77777777" w:rsidR="0045035F" w:rsidRPr="00393796" w:rsidRDefault="0045035F" w:rsidP="00C914B9">
      <w:pPr>
        <w:numPr>
          <w:ilvl w:val="0"/>
          <w:numId w:val="7"/>
        </w:numPr>
        <w:contextualSpacing/>
        <w:jc w:val="both"/>
        <w:rPr>
          <w:rFonts w:ascii="Roboto" w:hAnsi="Roboto"/>
          <w:kern w:val="2"/>
          <w14:ligatures w14:val="standardContextual"/>
        </w:rPr>
      </w:pPr>
      <w:proofErr w:type="gramStart"/>
      <w:r w:rsidRPr="00393796">
        <w:rPr>
          <w:rFonts w:ascii="Roboto" w:hAnsi="Roboto"/>
          <w:kern w:val="2"/>
          <w14:ligatures w14:val="standardContextual"/>
        </w:rPr>
        <w:t>les</w:t>
      </w:r>
      <w:proofErr w:type="gramEnd"/>
      <w:r w:rsidRPr="00393796">
        <w:rPr>
          <w:rFonts w:ascii="Roboto" w:hAnsi="Roboto"/>
          <w:kern w:val="2"/>
          <w14:ligatures w14:val="standardContextual"/>
        </w:rPr>
        <w:t xml:space="preserve"> fruits de la croissance sont mieux repartis envers les plus vulnérables ;</w:t>
      </w:r>
    </w:p>
    <w:p w14:paraId="2BA1917E" w14:textId="77777777" w:rsidR="0045035F" w:rsidRPr="00393796" w:rsidRDefault="0045035F" w:rsidP="00C914B9">
      <w:pPr>
        <w:numPr>
          <w:ilvl w:val="0"/>
          <w:numId w:val="7"/>
        </w:numPr>
        <w:contextualSpacing/>
        <w:jc w:val="both"/>
        <w:rPr>
          <w:rFonts w:ascii="Roboto" w:hAnsi="Roboto"/>
          <w:kern w:val="2"/>
          <w14:ligatures w14:val="standardContextual"/>
        </w:rPr>
      </w:pPr>
      <w:proofErr w:type="gramStart"/>
      <w:r w:rsidRPr="00393796">
        <w:rPr>
          <w:rFonts w:ascii="Roboto" w:hAnsi="Roboto"/>
          <w:kern w:val="2"/>
          <w14:ligatures w14:val="standardContextual"/>
        </w:rPr>
        <w:t>les</w:t>
      </w:r>
      <w:proofErr w:type="gramEnd"/>
      <w:r w:rsidRPr="00393796">
        <w:rPr>
          <w:rFonts w:ascii="Roboto" w:hAnsi="Roboto"/>
          <w:kern w:val="2"/>
          <w14:ligatures w14:val="standardContextual"/>
        </w:rPr>
        <w:t xml:space="preserve"> effets néfastes de la guerre en Ukraine sur la chaine d’approvisionnement sont limités ;</w:t>
      </w:r>
    </w:p>
    <w:p w14:paraId="70574851" w14:textId="677E4A28" w:rsidR="0045035F" w:rsidRPr="00393796" w:rsidRDefault="0045035F" w:rsidP="00C914B9">
      <w:pPr>
        <w:numPr>
          <w:ilvl w:val="0"/>
          <w:numId w:val="7"/>
        </w:numPr>
        <w:contextualSpacing/>
        <w:jc w:val="both"/>
        <w:rPr>
          <w:rFonts w:ascii="Roboto" w:hAnsi="Roboto"/>
          <w:kern w:val="2"/>
          <w14:ligatures w14:val="standardContextual"/>
        </w:rPr>
      </w:pPr>
      <w:proofErr w:type="gramStart"/>
      <w:r w:rsidRPr="00393796">
        <w:rPr>
          <w:rFonts w:ascii="Roboto" w:hAnsi="Roboto"/>
          <w:kern w:val="2"/>
          <w14:ligatures w14:val="standardContextual"/>
        </w:rPr>
        <w:t>les</w:t>
      </w:r>
      <w:proofErr w:type="gramEnd"/>
      <w:r w:rsidRPr="00393796">
        <w:rPr>
          <w:rFonts w:ascii="Roboto" w:hAnsi="Roboto"/>
          <w:kern w:val="2"/>
          <w14:ligatures w14:val="standardContextual"/>
        </w:rPr>
        <w:t xml:space="preserve"> moyens de production sont durables, respectueux de l’environnement et du climat.</w:t>
      </w:r>
    </w:p>
    <w:p w14:paraId="5F7E3872" w14:textId="77777777" w:rsidR="0045035F" w:rsidRPr="00393796" w:rsidRDefault="0045035F" w:rsidP="0045035F">
      <w:pPr>
        <w:rPr>
          <w:rFonts w:asciiTheme="minorHAnsi" w:eastAsiaTheme="minorHAnsi" w:hAnsiTheme="minorHAnsi" w:cstheme="minorBidi"/>
          <w:kern w:val="2"/>
          <w14:ligatures w14:val="standardContextual"/>
        </w:rPr>
      </w:pPr>
    </w:p>
    <w:p w14:paraId="598BC725" w14:textId="77777777" w:rsidR="0045035F" w:rsidRPr="00393796" w:rsidRDefault="0045035F" w:rsidP="0045035F">
      <w:pPr>
        <w:jc w:val="both"/>
        <w:rPr>
          <w:rFonts w:ascii="Roboto" w:eastAsiaTheme="minorHAnsi" w:hAnsi="Roboto" w:cstheme="minorBidi"/>
          <w:b/>
          <w:bCs/>
          <w:kern w:val="2"/>
          <w14:ligatures w14:val="standardContextual"/>
        </w:rPr>
      </w:pPr>
      <w:r w:rsidRPr="00393796">
        <w:rPr>
          <w:rFonts w:ascii="Roboto" w:eastAsiaTheme="minorHAnsi" w:hAnsi="Roboto" w:cstheme="minorBidi"/>
          <w:b/>
          <w:bCs/>
          <w:kern w:val="2"/>
          <w14:ligatures w14:val="standardContextual"/>
        </w:rPr>
        <w:t>Alors</w:t>
      </w:r>
    </w:p>
    <w:p w14:paraId="6263B3BA" w14:textId="1697A337" w:rsidR="0045035F" w:rsidRDefault="0045035F" w:rsidP="0045035F">
      <w:pPr>
        <w:pBdr>
          <w:bottom w:val="single" w:sz="6" w:space="1" w:color="auto"/>
        </w:pBd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Les populations notamment les jeunes et les femmes participeront activement au développement économique du pays et bénéficieront des retombé</w:t>
      </w:r>
      <w:r w:rsidR="003B27F5" w:rsidRPr="7B5C17DC">
        <w:rPr>
          <w:rFonts w:ascii="Roboto" w:eastAsiaTheme="minorEastAsia" w:hAnsi="Roboto" w:cstheme="minorBidi"/>
          <w:kern w:val="2"/>
          <w14:ligatures w14:val="standardContextual"/>
        </w:rPr>
        <w:t>e</w:t>
      </w:r>
      <w:r w:rsidRPr="7B5C17DC">
        <w:rPr>
          <w:rFonts w:ascii="Roboto" w:eastAsiaTheme="minorEastAsia" w:hAnsi="Roboto" w:cstheme="minorBidi"/>
          <w:kern w:val="2"/>
          <w14:ligatures w14:val="standardContextual"/>
        </w:rPr>
        <w:t>s d’une croissance du PIB ainsi que d’une amélioration de l’indice de développement.</w:t>
      </w:r>
    </w:p>
    <w:p w14:paraId="4EB7BB53" w14:textId="55E8A0AF" w:rsidR="7B5C17DC" w:rsidRDefault="7B5C17DC" w:rsidP="7B5C17DC">
      <w:pPr>
        <w:pBdr>
          <w:bottom w:val="single" w:sz="6" w:space="1" w:color="auto"/>
        </w:pBdr>
        <w:jc w:val="both"/>
        <w:rPr>
          <w:rFonts w:ascii="Roboto" w:eastAsiaTheme="minorEastAsia" w:hAnsi="Roboto" w:cstheme="minorBidi"/>
        </w:rPr>
      </w:pPr>
    </w:p>
    <w:p w14:paraId="7AC41741" w14:textId="7559F750" w:rsidR="00B246D9" w:rsidRPr="00393796" w:rsidRDefault="00B246D9" w:rsidP="00B246D9">
      <w:pP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 xml:space="preserve">Pour </w:t>
      </w:r>
      <w:r w:rsidR="2DCCC469" w:rsidRPr="7B5C17DC">
        <w:rPr>
          <w:rFonts w:ascii="Roboto" w:eastAsiaTheme="minorEastAsia" w:hAnsi="Roboto" w:cstheme="minorBidi"/>
          <w:kern w:val="2"/>
          <w14:ligatures w14:val="standardContextual"/>
        </w:rPr>
        <w:t>réaliser ce changement,</w:t>
      </w:r>
      <w:r w:rsidRPr="7B5C17DC">
        <w:rPr>
          <w:rFonts w:ascii="Roboto" w:eastAsiaTheme="minorEastAsia" w:hAnsi="Roboto" w:cstheme="minorBidi"/>
          <w:kern w:val="2"/>
          <w14:ligatures w14:val="standardContextual"/>
        </w:rPr>
        <w:t xml:space="preserve"> le SNU œuvrera sur les produits suivants : </w:t>
      </w:r>
    </w:p>
    <w:p w14:paraId="12CA35C9" w14:textId="422CF850" w:rsidR="00B246D9" w:rsidRPr="00393796" w:rsidRDefault="65534E27" w:rsidP="00B246D9">
      <w:pPr>
        <w:jc w:val="both"/>
        <w:rPr>
          <w:rFonts w:ascii="Roboto" w:eastAsiaTheme="minorEastAsia" w:hAnsi="Roboto" w:cstheme="minorBidi"/>
          <w:b/>
          <w:bCs/>
          <w:kern w:val="2"/>
          <w14:ligatures w14:val="standardContextual"/>
        </w:rPr>
      </w:pPr>
      <w:r w:rsidRPr="7B5C17DC">
        <w:rPr>
          <w:rFonts w:ascii="Roboto" w:eastAsiaTheme="minorEastAsia" w:hAnsi="Roboto" w:cstheme="minorBidi"/>
          <w:b/>
          <w:bCs/>
          <w:lang w:eastAsia="en-US"/>
        </w:rPr>
        <w:t xml:space="preserve">D’ici fin 2028, </w:t>
      </w:r>
      <w:r w:rsidR="68E3F59C" w:rsidRPr="7B5C17DC">
        <w:rPr>
          <w:rFonts w:ascii="Roboto" w:eastAsiaTheme="minorEastAsia" w:hAnsi="Roboto" w:cstheme="minorBidi"/>
          <w:b/>
          <w:bCs/>
          <w:kern w:val="2"/>
          <w14:ligatures w14:val="standardContextual"/>
        </w:rPr>
        <w:t>l</w:t>
      </w:r>
      <w:r w:rsidR="00B246D9" w:rsidRPr="7B5C17DC">
        <w:rPr>
          <w:rFonts w:ascii="Roboto" w:eastAsiaTheme="minorEastAsia" w:hAnsi="Roboto" w:cstheme="minorBidi"/>
          <w:b/>
          <w:bCs/>
          <w:kern w:val="2"/>
          <w14:ligatures w14:val="standardContextual"/>
        </w:rPr>
        <w:t xml:space="preserve">es politiques et programmes visant l’environnement des affaires sont améliorés, efficients et inclusifs et favorisent la création </w:t>
      </w:r>
      <w:r w:rsidR="00B246D9" w:rsidRPr="6799DE10">
        <w:rPr>
          <w:rFonts w:ascii="Roboto" w:eastAsiaTheme="minorEastAsia" w:hAnsi="Roboto" w:cstheme="minorBidi"/>
          <w:b/>
          <w:bCs/>
          <w:kern w:val="2"/>
          <w14:ligatures w14:val="standardContextual"/>
        </w:rPr>
        <w:t>d’entreprise</w:t>
      </w:r>
      <w:r w:rsidR="181AB687" w:rsidRPr="6799DE10">
        <w:rPr>
          <w:rFonts w:ascii="Roboto" w:eastAsiaTheme="minorEastAsia" w:hAnsi="Roboto" w:cstheme="minorBidi"/>
          <w:b/>
          <w:bCs/>
          <w:kern w:val="2"/>
          <w14:ligatures w14:val="standardContextual"/>
        </w:rPr>
        <w:t>s</w:t>
      </w:r>
      <w:r w:rsidR="00B246D9" w:rsidRPr="7B5C17DC">
        <w:rPr>
          <w:rFonts w:ascii="Roboto" w:eastAsiaTheme="minorEastAsia" w:hAnsi="Roboto" w:cstheme="minorBidi"/>
          <w:b/>
          <w:bCs/>
          <w:kern w:val="2"/>
          <w14:ligatures w14:val="standardContextual"/>
        </w:rPr>
        <w:t xml:space="preserve"> et l’employabilité, notamment des jeunes et des femmes, à travers une approche systémique des chaines de valeurs dans les secteurs porteurs de l’économie. </w:t>
      </w:r>
    </w:p>
    <w:p w14:paraId="60AFDB65" w14:textId="2E039862" w:rsidR="00533074" w:rsidRPr="00393796" w:rsidRDefault="00533074" w:rsidP="005A069C">
      <w:pP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 xml:space="preserve">Le SNU contribuera aux efforts du Gouvernement et des acteurs nationaux dans la diversification de l’économie, l’amélioration du climat des affaires, et la promotion de l’entreprenariat et des programmes d’emploi </w:t>
      </w:r>
      <w:r w:rsidR="000976A9" w:rsidRPr="7B5C17DC">
        <w:rPr>
          <w:rFonts w:ascii="Roboto" w:eastAsiaTheme="minorEastAsia" w:hAnsi="Roboto" w:cstheme="minorBidi"/>
          <w:kern w:val="2"/>
          <w14:ligatures w14:val="standardContextual"/>
        </w:rPr>
        <w:t xml:space="preserve">décent </w:t>
      </w:r>
      <w:r w:rsidR="000976A9" w:rsidRPr="3F21E5AF">
        <w:rPr>
          <w:rFonts w:ascii="Roboto" w:eastAsiaTheme="minorEastAsia" w:hAnsi="Roboto" w:cstheme="minorBidi"/>
        </w:rPr>
        <w:t>particulièrement</w:t>
      </w:r>
      <w:r w:rsidRPr="7B5C17DC">
        <w:rPr>
          <w:rFonts w:ascii="Roboto" w:eastAsiaTheme="minorEastAsia" w:hAnsi="Roboto" w:cstheme="minorBidi"/>
          <w:kern w:val="2"/>
          <w14:ligatures w14:val="standardContextual"/>
        </w:rPr>
        <w:t xml:space="preserve"> des jeunes et </w:t>
      </w:r>
      <w:r w:rsidR="1B719C59" w:rsidRPr="7B5C17DC">
        <w:rPr>
          <w:rFonts w:ascii="Roboto" w:eastAsiaTheme="minorEastAsia" w:hAnsi="Roboto" w:cstheme="minorBidi"/>
          <w:kern w:val="2"/>
          <w14:ligatures w14:val="standardContextual"/>
        </w:rPr>
        <w:t xml:space="preserve">des </w:t>
      </w:r>
      <w:r w:rsidRPr="7B5C17DC">
        <w:rPr>
          <w:rFonts w:ascii="Roboto" w:eastAsiaTheme="minorEastAsia" w:hAnsi="Roboto" w:cstheme="minorBidi"/>
          <w:kern w:val="2"/>
          <w14:ligatures w14:val="standardContextual"/>
        </w:rPr>
        <w:t>femmes. Les AFP se concentreront sur des secteurs porteurs et à fort potentiel</w:t>
      </w:r>
      <w:r w:rsidR="00952E91" w:rsidRPr="7B5C17DC">
        <w:rPr>
          <w:rFonts w:ascii="Roboto" w:eastAsiaTheme="minorEastAsia" w:hAnsi="Roboto" w:cstheme="minorBidi"/>
          <w:kern w:val="2"/>
          <w14:ligatures w14:val="standardContextual"/>
        </w:rPr>
        <w:t xml:space="preserve"> (miniers et non miniers)</w:t>
      </w:r>
      <w:r w:rsidRPr="7B5C17DC">
        <w:rPr>
          <w:rFonts w:ascii="Roboto" w:eastAsiaTheme="minorEastAsia" w:hAnsi="Roboto" w:cstheme="minorBidi"/>
          <w:kern w:val="2"/>
          <w14:ligatures w14:val="standardContextual"/>
        </w:rPr>
        <w:t xml:space="preserve"> pour une croissance durable et inclusive en République de Guinée</w:t>
      </w:r>
      <w:r w:rsidR="005A069C" w:rsidRPr="7B5C17DC">
        <w:rPr>
          <w:rFonts w:ascii="Roboto" w:eastAsiaTheme="minorEastAsia" w:hAnsi="Roboto" w:cstheme="minorBidi"/>
          <w:kern w:val="2"/>
          <w14:ligatures w14:val="standardContextual"/>
        </w:rPr>
        <w:t xml:space="preserve">. Outre la croissance économique, les programmes et interventions du SNU se positionneront dans une approche de réduction de </w:t>
      </w:r>
      <w:r w:rsidR="4F502A14" w:rsidRPr="7B5C17DC">
        <w:rPr>
          <w:rFonts w:ascii="Roboto" w:eastAsiaTheme="minorEastAsia" w:hAnsi="Roboto" w:cstheme="minorBidi"/>
          <w:kern w:val="2"/>
          <w14:ligatures w14:val="standardContextual"/>
        </w:rPr>
        <w:t xml:space="preserve">la </w:t>
      </w:r>
      <w:r w:rsidR="005A069C" w:rsidRPr="7B5C17DC">
        <w:rPr>
          <w:rFonts w:ascii="Roboto" w:eastAsiaTheme="minorEastAsia" w:hAnsi="Roboto" w:cstheme="minorBidi"/>
          <w:kern w:val="2"/>
          <w14:ligatures w14:val="standardContextual"/>
        </w:rPr>
        <w:t xml:space="preserve">pauvreté et de développement de la résilience des populations et acteurs cibles. </w:t>
      </w:r>
      <w:r w:rsidR="00A5310F" w:rsidRPr="7B5C17DC">
        <w:rPr>
          <w:rFonts w:ascii="Roboto" w:eastAsiaTheme="minorEastAsia" w:hAnsi="Roboto" w:cstheme="minorBidi"/>
          <w:kern w:val="2"/>
          <w14:ligatures w14:val="standardContextual"/>
        </w:rPr>
        <w:t xml:space="preserve">Dans ces efforts, le SNU renforcera les capacités des institutions offrant les services, des entreprises, des jeunes, femmes et autres groupes cibles des interventions dans une logique d’adoption d’une approche intégrée et systémique. </w:t>
      </w:r>
      <w:r w:rsidR="007B4266">
        <w:rPr>
          <w:rFonts w:ascii="Roboto" w:eastAsiaTheme="minorEastAsia" w:hAnsi="Roboto" w:cstheme="minorBidi"/>
          <w:kern w:val="2"/>
          <w14:ligatures w14:val="standardContextual"/>
        </w:rPr>
        <w:t>Une attention particulière sera donnée aux acteurs du secteur informel</w:t>
      </w:r>
      <w:r w:rsidR="00B1215D">
        <w:rPr>
          <w:rFonts w:ascii="Roboto" w:eastAsiaTheme="minorEastAsia" w:hAnsi="Roboto" w:cstheme="minorBidi"/>
          <w:kern w:val="2"/>
          <w14:ligatures w14:val="standardContextual"/>
        </w:rPr>
        <w:t xml:space="preserve">. </w:t>
      </w:r>
      <w:r w:rsidR="004410AB" w:rsidRPr="7B5C17DC">
        <w:rPr>
          <w:rFonts w:ascii="Roboto" w:eastAsiaTheme="minorEastAsia" w:hAnsi="Roboto" w:cstheme="minorBidi"/>
          <w:kern w:val="2"/>
          <w14:ligatures w14:val="standardContextual"/>
        </w:rPr>
        <w:t>Les retombées de ce produit se ressentiront directement sur le premier axe prioritaire de ce Cadre de Coopération en appuyant les efforts de réduction d</w:t>
      </w:r>
      <w:r w:rsidR="12009D13" w:rsidRPr="7B5C17DC">
        <w:rPr>
          <w:rFonts w:ascii="Roboto" w:eastAsiaTheme="minorEastAsia" w:hAnsi="Roboto" w:cstheme="minorBidi"/>
          <w:kern w:val="2"/>
          <w14:ligatures w14:val="standardContextual"/>
        </w:rPr>
        <w:t>e l</w:t>
      </w:r>
      <w:r w:rsidR="004410AB" w:rsidRPr="7B5C17DC">
        <w:rPr>
          <w:rFonts w:ascii="Roboto" w:eastAsiaTheme="minorEastAsia" w:hAnsi="Roboto" w:cstheme="minorBidi"/>
          <w:kern w:val="2"/>
          <w14:ligatures w14:val="standardContextual"/>
        </w:rPr>
        <w:t>’insécurité alimentaire, de renforcement de la capacité de la population à accéder aux services sociaux, y compris l’éducation, la sant</w:t>
      </w:r>
      <w:r w:rsidR="0DE99904" w:rsidRPr="7B5C17DC">
        <w:rPr>
          <w:rFonts w:ascii="Roboto" w:eastAsiaTheme="minorEastAsia" w:hAnsi="Roboto" w:cstheme="minorBidi"/>
          <w:kern w:val="2"/>
          <w14:ligatures w14:val="standardContextual"/>
        </w:rPr>
        <w:t>é</w:t>
      </w:r>
      <w:r w:rsidR="004410AB" w:rsidRPr="7B5C17DC">
        <w:rPr>
          <w:rFonts w:ascii="Roboto" w:eastAsiaTheme="minorEastAsia" w:hAnsi="Roboto" w:cstheme="minorBidi"/>
          <w:kern w:val="2"/>
          <w14:ligatures w14:val="standardContextual"/>
        </w:rPr>
        <w:t>, l’E</w:t>
      </w:r>
      <w:r w:rsidR="38AD05F9" w:rsidRPr="7B5C17DC">
        <w:rPr>
          <w:rFonts w:ascii="Roboto" w:eastAsiaTheme="minorEastAsia" w:hAnsi="Roboto" w:cstheme="minorBidi"/>
          <w:kern w:val="2"/>
          <w14:ligatures w14:val="standardContextual"/>
        </w:rPr>
        <w:t xml:space="preserve">au </w:t>
      </w:r>
      <w:r w:rsidR="004410AB" w:rsidRPr="7B5C17DC">
        <w:rPr>
          <w:rFonts w:ascii="Roboto" w:eastAsiaTheme="minorEastAsia" w:hAnsi="Roboto" w:cstheme="minorBidi"/>
          <w:kern w:val="2"/>
          <w14:ligatures w14:val="standardContextual"/>
        </w:rPr>
        <w:t>H</w:t>
      </w:r>
      <w:r w:rsidR="2BE696EF" w:rsidRPr="7B5C17DC">
        <w:rPr>
          <w:rFonts w:ascii="Roboto" w:eastAsiaTheme="minorEastAsia" w:hAnsi="Roboto" w:cstheme="minorBidi"/>
          <w:kern w:val="2"/>
          <w14:ligatures w14:val="standardContextual"/>
        </w:rPr>
        <w:t xml:space="preserve">ygiène et </w:t>
      </w:r>
      <w:r w:rsidR="004410AB" w:rsidRPr="7B5C17DC">
        <w:rPr>
          <w:rFonts w:ascii="Roboto" w:eastAsiaTheme="minorEastAsia" w:hAnsi="Roboto" w:cstheme="minorBidi"/>
          <w:kern w:val="2"/>
          <w14:ligatures w14:val="standardContextual"/>
        </w:rPr>
        <w:t>A</w:t>
      </w:r>
      <w:r w:rsidR="15123653" w:rsidRPr="7B5C17DC">
        <w:rPr>
          <w:rFonts w:ascii="Roboto" w:eastAsiaTheme="minorEastAsia" w:hAnsi="Roboto" w:cstheme="minorBidi"/>
          <w:kern w:val="2"/>
          <w14:ligatures w14:val="standardContextual"/>
        </w:rPr>
        <w:t>ssainissement</w:t>
      </w:r>
      <w:r w:rsidR="004410AB" w:rsidRPr="7B5C17DC">
        <w:rPr>
          <w:rFonts w:ascii="Roboto" w:eastAsiaTheme="minorEastAsia" w:hAnsi="Roboto" w:cstheme="minorBidi"/>
          <w:kern w:val="2"/>
          <w14:ligatures w14:val="standardContextual"/>
        </w:rPr>
        <w:t xml:space="preserve"> et la protection. </w:t>
      </w:r>
      <w:r w:rsidR="005A49AD">
        <w:rPr>
          <w:noProof/>
        </w:rPr>
        <w:drawing>
          <wp:anchor distT="0" distB="0" distL="114300" distR="114300" simplePos="0" relativeHeight="251662344" behindDoc="0" locked="0" layoutInCell="1" allowOverlap="1" wp14:anchorId="5AF9BA79" wp14:editId="397389C0">
            <wp:simplePos x="0" y="0"/>
            <wp:positionH relativeFrom="column">
              <wp:posOffset>0</wp:posOffset>
            </wp:positionH>
            <wp:positionV relativeFrom="paragraph">
              <wp:posOffset>1080770</wp:posOffset>
            </wp:positionV>
            <wp:extent cx="3105150" cy="3302000"/>
            <wp:effectExtent l="0" t="0" r="0" b="0"/>
            <wp:wrapSquare wrapText="bothSides"/>
            <wp:docPr id="2052231358" name="Picture 1" descr="A person holding corn in his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231358" name="Picture 1" descr="A person holding corn in his hands&#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3105150" cy="3302000"/>
                    </a:xfrm>
                    <a:prstGeom prst="rect">
                      <a:avLst/>
                    </a:prstGeom>
                  </pic:spPr>
                </pic:pic>
              </a:graphicData>
            </a:graphic>
          </wp:anchor>
        </w:drawing>
      </w:r>
    </w:p>
    <w:p w14:paraId="727E2B78" w14:textId="1FADEC4B" w:rsidR="00B246D9" w:rsidRPr="00393796" w:rsidRDefault="2A239400" w:rsidP="00B246D9">
      <w:pPr>
        <w:jc w:val="both"/>
        <w:rPr>
          <w:rFonts w:ascii="Roboto" w:eastAsiaTheme="minorEastAsia" w:hAnsi="Roboto" w:cstheme="minorBidi"/>
          <w:b/>
          <w:bCs/>
          <w:kern w:val="2"/>
          <w14:ligatures w14:val="standardContextual"/>
        </w:rPr>
      </w:pPr>
      <w:r w:rsidRPr="7B5C17DC">
        <w:rPr>
          <w:rFonts w:ascii="Roboto" w:eastAsiaTheme="minorEastAsia" w:hAnsi="Roboto" w:cstheme="minorBidi"/>
          <w:b/>
          <w:bCs/>
          <w:lang w:eastAsia="en-US"/>
        </w:rPr>
        <w:lastRenderedPageBreak/>
        <w:t xml:space="preserve">D’ici fin 2028, </w:t>
      </w:r>
      <w:r w:rsidR="2271C84E" w:rsidRPr="7B5C17DC">
        <w:rPr>
          <w:rFonts w:ascii="Roboto" w:eastAsiaTheme="minorEastAsia" w:hAnsi="Roboto" w:cstheme="minorBidi"/>
          <w:b/>
          <w:bCs/>
          <w:kern w:val="2"/>
          <w14:ligatures w14:val="standardContextual"/>
        </w:rPr>
        <w:t>l</w:t>
      </w:r>
      <w:r w:rsidR="00B246D9" w:rsidRPr="7B5C17DC">
        <w:rPr>
          <w:rFonts w:ascii="Roboto" w:eastAsiaTheme="minorEastAsia" w:hAnsi="Roboto" w:cstheme="minorBidi"/>
          <w:b/>
          <w:bCs/>
          <w:kern w:val="2"/>
          <w14:ligatures w14:val="standardContextual"/>
        </w:rPr>
        <w:t>es acteurs du développement notamment les secteurs publics et privés ainsi que les communautés locales adoptent des comportements favorables à la lutte contre le changement climatique ; à une gestion efficace des ressources naturelles et à une urbanisation maitrisée.</w:t>
      </w:r>
    </w:p>
    <w:p w14:paraId="234645FC" w14:textId="239F0B2B" w:rsidR="00B246D9" w:rsidRDefault="00840F61" w:rsidP="00840F61">
      <w:pP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 xml:space="preserve">Le SNU opèrera sur des interventions visant à réduire les effets néfastes du changement climatique, tout en améliorant la gestion des ressources naturelles appuyant la dynamique nationale. Ceci permettrait aux acteurs de développement et aux communautés de concevoir et mettre en œuvre des programmes sensibles aux changements climatiques, favorisant un développement durable et rationnel </w:t>
      </w:r>
      <w:r w:rsidR="4F44DB74" w:rsidRPr="7B5C17DC">
        <w:rPr>
          <w:rFonts w:ascii="Roboto" w:eastAsiaTheme="minorEastAsia" w:hAnsi="Roboto" w:cstheme="minorBidi"/>
          <w:kern w:val="2"/>
          <w14:ligatures w14:val="standardContextual"/>
        </w:rPr>
        <w:t>en</w:t>
      </w:r>
      <w:r w:rsidRPr="7B5C17DC">
        <w:rPr>
          <w:rFonts w:ascii="Roboto" w:eastAsiaTheme="minorEastAsia" w:hAnsi="Roboto" w:cstheme="minorBidi"/>
          <w:kern w:val="2"/>
          <w14:ligatures w14:val="standardContextual"/>
        </w:rPr>
        <w:t xml:space="preserve"> milieu rural </w:t>
      </w:r>
      <w:r w:rsidR="2BCA9191" w:rsidRPr="7B5C17DC">
        <w:rPr>
          <w:rFonts w:ascii="Roboto" w:eastAsiaTheme="minorEastAsia" w:hAnsi="Roboto" w:cstheme="minorBidi"/>
          <w:kern w:val="2"/>
          <w14:ligatures w14:val="standardContextual"/>
        </w:rPr>
        <w:t xml:space="preserve">et </w:t>
      </w:r>
      <w:r w:rsidRPr="7B5C17DC">
        <w:rPr>
          <w:rFonts w:ascii="Roboto" w:eastAsiaTheme="minorEastAsia" w:hAnsi="Roboto" w:cstheme="minorBidi"/>
          <w:kern w:val="2"/>
          <w14:ligatures w14:val="standardContextual"/>
        </w:rPr>
        <w:t xml:space="preserve">urbain, avec une adoption de mesures spécifiques à ce dernier afin de maitriser l’urbanisation et de l’utiliser comme un moteur de développement. </w:t>
      </w:r>
      <w:r w:rsidR="00AF215D" w:rsidRPr="7B5C17DC">
        <w:rPr>
          <w:rFonts w:ascii="Roboto" w:eastAsiaTheme="minorEastAsia" w:hAnsi="Roboto" w:cstheme="minorBidi"/>
          <w:kern w:val="2"/>
          <w14:ligatures w14:val="standardContextual"/>
        </w:rPr>
        <w:t xml:space="preserve">Les Nations Unies en </w:t>
      </w:r>
      <w:r w:rsidR="00052A75" w:rsidRPr="7B5C17DC">
        <w:rPr>
          <w:rFonts w:ascii="Roboto" w:eastAsiaTheme="minorEastAsia" w:hAnsi="Roboto" w:cstheme="minorBidi"/>
          <w:kern w:val="2"/>
          <w14:ligatures w14:val="standardContextual"/>
        </w:rPr>
        <w:t>Guinée</w:t>
      </w:r>
      <w:r w:rsidR="00AF215D" w:rsidRPr="7B5C17DC">
        <w:rPr>
          <w:rFonts w:ascii="Roboto" w:eastAsiaTheme="minorEastAsia" w:hAnsi="Roboto" w:cstheme="minorBidi"/>
          <w:kern w:val="2"/>
          <w14:ligatures w14:val="standardContextual"/>
        </w:rPr>
        <w:t xml:space="preserve"> contribueront de manière </w:t>
      </w:r>
      <w:r w:rsidR="00052A75" w:rsidRPr="7B5C17DC">
        <w:rPr>
          <w:rFonts w:ascii="Roboto" w:eastAsiaTheme="minorEastAsia" w:hAnsi="Roboto" w:cstheme="minorBidi"/>
          <w:kern w:val="2"/>
          <w14:ligatures w14:val="standardContextual"/>
        </w:rPr>
        <w:t>intégrée</w:t>
      </w:r>
      <w:r w:rsidR="00AF215D" w:rsidRPr="7B5C17DC">
        <w:rPr>
          <w:rFonts w:ascii="Roboto" w:eastAsiaTheme="minorEastAsia" w:hAnsi="Roboto" w:cstheme="minorBidi"/>
          <w:kern w:val="2"/>
          <w14:ligatures w14:val="standardContextual"/>
        </w:rPr>
        <w:t xml:space="preserve"> au développement et au renforcement </w:t>
      </w:r>
      <w:r w:rsidR="5ECEE3AA" w:rsidRPr="3F21E5AF">
        <w:rPr>
          <w:rFonts w:ascii="Roboto" w:eastAsiaTheme="minorEastAsia" w:hAnsi="Roboto" w:cstheme="minorBidi"/>
          <w:kern w:val="2"/>
          <w14:ligatures w14:val="standardContextual"/>
        </w:rPr>
        <w:t>de</w:t>
      </w:r>
      <w:r w:rsidR="07B560AC" w:rsidRPr="3F21E5AF">
        <w:rPr>
          <w:rFonts w:ascii="Roboto" w:eastAsiaTheme="minorEastAsia" w:hAnsi="Roboto" w:cstheme="minorBidi"/>
          <w:kern w:val="2"/>
          <w14:ligatures w14:val="standardContextual"/>
        </w:rPr>
        <w:t>s</w:t>
      </w:r>
      <w:r w:rsidR="00AF215D" w:rsidRPr="7B5C17DC">
        <w:rPr>
          <w:rFonts w:ascii="Roboto" w:eastAsiaTheme="minorEastAsia" w:hAnsi="Roboto" w:cstheme="minorBidi"/>
          <w:kern w:val="2"/>
          <w14:ligatures w14:val="standardContextual"/>
        </w:rPr>
        <w:t xml:space="preserve"> systèmes d’alerte précoces</w:t>
      </w:r>
      <w:r w:rsidR="007445E4" w:rsidRPr="7B5C17DC">
        <w:rPr>
          <w:rFonts w:ascii="Roboto" w:eastAsiaTheme="minorEastAsia" w:hAnsi="Roboto" w:cstheme="minorBidi"/>
          <w:kern w:val="2"/>
          <w14:ligatures w14:val="standardContextual"/>
        </w:rPr>
        <w:t xml:space="preserve"> dans le cadre des initiatives de réduction de risques de catastrophes. Le Système appuiera également</w:t>
      </w:r>
      <w:r w:rsidR="00CC59E8" w:rsidRPr="7B5C17DC">
        <w:rPr>
          <w:rFonts w:ascii="Roboto" w:eastAsiaTheme="minorEastAsia" w:hAnsi="Roboto" w:cstheme="minorBidi"/>
          <w:kern w:val="2"/>
          <w14:ligatures w14:val="standardContextual"/>
        </w:rPr>
        <w:t xml:space="preserve"> l’</w:t>
      </w:r>
      <w:r w:rsidR="007445E4" w:rsidRPr="7B5C17DC">
        <w:rPr>
          <w:rFonts w:ascii="Roboto" w:eastAsiaTheme="minorEastAsia" w:hAnsi="Roboto" w:cstheme="minorBidi"/>
          <w:kern w:val="2"/>
          <w14:ligatures w14:val="standardContextual"/>
        </w:rPr>
        <w:t>utilisation</w:t>
      </w:r>
      <w:r w:rsidR="00CC59E8" w:rsidRPr="7B5C17DC">
        <w:rPr>
          <w:rFonts w:ascii="Roboto" w:eastAsiaTheme="minorEastAsia" w:hAnsi="Roboto" w:cstheme="minorBidi"/>
          <w:kern w:val="2"/>
          <w14:ligatures w14:val="standardContextual"/>
        </w:rPr>
        <w:t xml:space="preserve"> des </w:t>
      </w:r>
      <w:r w:rsidR="007445E4" w:rsidRPr="7B5C17DC">
        <w:rPr>
          <w:rFonts w:ascii="Roboto" w:eastAsiaTheme="minorEastAsia" w:hAnsi="Roboto" w:cstheme="minorBidi"/>
          <w:kern w:val="2"/>
          <w14:ligatures w14:val="standardContextual"/>
        </w:rPr>
        <w:t>énergies</w:t>
      </w:r>
      <w:r w:rsidR="00CC59E8" w:rsidRPr="7B5C17DC">
        <w:rPr>
          <w:rFonts w:ascii="Roboto" w:eastAsiaTheme="minorEastAsia" w:hAnsi="Roboto" w:cstheme="minorBidi"/>
          <w:kern w:val="2"/>
          <w14:ligatures w14:val="standardContextual"/>
        </w:rPr>
        <w:t xml:space="preserve"> renouvelables</w:t>
      </w:r>
      <w:r w:rsidR="00AF215D" w:rsidRPr="7B5C17DC">
        <w:rPr>
          <w:rFonts w:ascii="Roboto" w:eastAsiaTheme="minorEastAsia" w:hAnsi="Roboto" w:cstheme="minorBidi"/>
          <w:kern w:val="2"/>
          <w14:ligatures w14:val="standardContextual"/>
        </w:rPr>
        <w:t xml:space="preserve"> et épaule</w:t>
      </w:r>
      <w:r w:rsidR="007445E4" w:rsidRPr="7B5C17DC">
        <w:rPr>
          <w:rFonts w:ascii="Roboto" w:eastAsiaTheme="minorEastAsia" w:hAnsi="Roboto" w:cstheme="minorBidi"/>
          <w:kern w:val="2"/>
          <w14:ligatures w14:val="standardContextual"/>
        </w:rPr>
        <w:t>ra</w:t>
      </w:r>
      <w:r w:rsidR="00AF215D" w:rsidRPr="7B5C17DC">
        <w:rPr>
          <w:rFonts w:ascii="Roboto" w:eastAsiaTheme="minorEastAsia" w:hAnsi="Roboto" w:cstheme="minorBidi"/>
          <w:kern w:val="2"/>
          <w14:ligatures w14:val="standardContextual"/>
        </w:rPr>
        <w:t xml:space="preserve"> les initiatives de recherche et développement et l’innovation visant une prospérité partagée en Guinée. </w:t>
      </w:r>
    </w:p>
    <w:p w14:paraId="49C82277" w14:textId="646C68F6" w:rsidR="005A49AD" w:rsidRPr="00393796" w:rsidRDefault="005A49AD" w:rsidP="00840F61">
      <w:pPr>
        <w:jc w:val="both"/>
        <w:rPr>
          <w:rFonts w:ascii="Roboto" w:eastAsiaTheme="minorEastAsia" w:hAnsi="Roboto" w:cstheme="minorBidi"/>
          <w:kern w:val="2"/>
          <w14:ligatures w14:val="standardContextual"/>
        </w:rPr>
      </w:pPr>
    </w:p>
    <w:p w14:paraId="4E7F46BB" w14:textId="14F159C7" w:rsidR="003433D5" w:rsidRPr="00393796" w:rsidRDefault="6679DBE0" w:rsidP="00B246D9">
      <w:pPr>
        <w:jc w:val="both"/>
        <w:rPr>
          <w:rFonts w:ascii="Roboto" w:eastAsiaTheme="minorEastAsia" w:hAnsi="Roboto" w:cstheme="minorBidi"/>
          <w:b/>
          <w:bCs/>
          <w:kern w:val="2"/>
          <w14:ligatures w14:val="standardContextual"/>
        </w:rPr>
      </w:pPr>
      <w:r w:rsidRPr="7B5C17DC">
        <w:rPr>
          <w:rFonts w:ascii="Roboto" w:eastAsiaTheme="minorEastAsia" w:hAnsi="Roboto" w:cstheme="minorBidi"/>
          <w:b/>
          <w:bCs/>
          <w:lang w:eastAsia="en-US"/>
        </w:rPr>
        <w:t xml:space="preserve">D’ici fin 2028, </w:t>
      </w:r>
      <w:r w:rsidR="0BE81A90" w:rsidRPr="7B5C17DC">
        <w:rPr>
          <w:rFonts w:ascii="Roboto" w:eastAsiaTheme="minorEastAsia" w:hAnsi="Roboto" w:cstheme="minorBidi"/>
          <w:b/>
          <w:bCs/>
          <w:kern w:val="2"/>
          <w14:ligatures w14:val="standardContextual"/>
        </w:rPr>
        <w:t>d</w:t>
      </w:r>
      <w:r w:rsidR="00B246D9" w:rsidRPr="7B5C17DC">
        <w:rPr>
          <w:rFonts w:ascii="Roboto" w:eastAsiaTheme="minorEastAsia" w:hAnsi="Roboto" w:cstheme="minorBidi"/>
          <w:b/>
          <w:bCs/>
          <w:kern w:val="2"/>
          <w14:ligatures w14:val="standardContextual"/>
        </w:rPr>
        <w:t>es approches et des initiatives innovantes sont développées en faveur de la mobilisation interne et externe pour le financement et la mise en œuvre des actions pour l’atteinte des ODD</w:t>
      </w:r>
    </w:p>
    <w:p w14:paraId="0845938F" w14:textId="65214271" w:rsidR="008A03BA" w:rsidRDefault="008A03BA" w:rsidP="00B246D9">
      <w:pP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 xml:space="preserve">Afin d’accompagner la mise en œuvre des deux produits sus-présentés, le SNU a choisi de ressortir la nécessité de développer des solutions et initiatives innovantes de mobilisation des ressources internes et externes pour financer les Objectifs de Développement Durable. </w:t>
      </w:r>
      <w:r w:rsidR="73DF6A4A" w:rsidRPr="3F21E5AF">
        <w:rPr>
          <w:rFonts w:ascii="Roboto" w:eastAsiaTheme="minorEastAsia" w:hAnsi="Roboto" w:cstheme="minorBidi"/>
          <w:kern w:val="2"/>
          <w14:ligatures w14:val="standardContextual"/>
        </w:rPr>
        <w:t>Ce</w:t>
      </w:r>
      <w:r w:rsidR="6E9E6F09" w:rsidRPr="3F21E5AF">
        <w:rPr>
          <w:rFonts w:ascii="Roboto" w:eastAsiaTheme="minorEastAsia" w:hAnsi="Roboto" w:cstheme="minorBidi"/>
          <w:kern w:val="2"/>
          <w14:ligatures w14:val="standardContextual"/>
        </w:rPr>
        <w:t>la</w:t>
      </w:r>
      <w:r w:rsidRPr="7B5C17DC">
        <w:rPr>
          <w:rFonts w:ascii="Roboto" w:eastAsiaTheme="minorEastAsia" w:hAnsi="Roboto" w:cstheme="minorBidi"/>
          <w:kern w:val="2"/>
          <w14:ligatures w14:val="standardContextual"/>
        </w:rPr>
        <w:t xml:space="preserve"> s’inscrit dans le cadre des efforts déployés par le système </w:t>
      </w:r>
      <w:r w:rsidR="00F65A02" w:rsidRPr="3F21E5AF">
        <w:rPr>
          <w:rFonts w:ascii="Roboto" w:eastAsiaTheme="minorEastAsia" w:hAnsi="Roboto" w:cstheme="minorBidi"/>
          <w:kern w:val="2"/>
          <w14:ligatures w14:val="standardContextual"/>
        </w:rPr>
        <w:t xml:space="preserve">pour </w:t>
      </w:r>
      <w:r w:rsidR="00F65A02" w:rsidRPr="7B5C17DC">
        <w:rPr>
          <w:rFonts w:ascii="Roboto" w:eastAsiaTheme="minorEastAsia" w:hAnsi="Roboto" w:cstheme="minorBidi"/>
          <w:kern w:val="2"/>
          <w14:ligatures w14:val="standardContextual"/>
        </w:rPr>
        <w:t>le</w:t>
      </w:r>
      <w:r w:rsidRPr="7B5C17DC">
        <w:rPr>
          <w:rFonts w:ascii="Roboto" w:eastAsiaTheme="minorEastAsia" w:hAnsi="Roboto" w:cstheme="minorBidi"/>
          <w:kern w:val="2"/>
          <w14:ligatures w14:val="standardContextual"/>
        </w:rPr>
        <w:t xml:space="preserve"> renforcement de la gouvernance économique et macroéconomique en République de Guinée. En partenariat avec le Gouvernement et les parties prenantes concernées, le Système des Nations Unies développera des stratégies et mettra en place des mécanismes pour accroitre la mobilisation </w:t>
      </w:r>
      <w:r w:rsidR="7DBD5D31" w:rsidRPr="7B5C17DC">
        <w:rPr>
          <w:rFonts w:ascii="Roboto" w:eastAsiaTheme="minorEastAsia" w:hAnsi="Roboto" w:cstheme="minorBidi"/>
          <w:kern w:val="2"/>
          <w14:ligatures w14:val="standardContextual"/>
        </w:rPr>
        <w:t xml:space="preserve">conjointe </w:t>
      </w:r>
      <w:r w:rsidRPr="7B5C17DC">
        <w:rPr>
          <w:rFonts w:ascii="Roboto" w:eastAsiaTheme="minorEastAsia" w:hAnsi="Roboto" w:cstheme="minorBidi"/>
          <w:kern w:val="2"/>
          <w14:ligatures w14:val="standardContextual"/>
        </w:rPr>
        <w:t xml:space="preserve">des ressources. Il continuera son appui </w:t>
      </w:r>
      <w:r w:rsidR="00F65A02" w:rsidRPr="3F21E5AF">
        <w:rPr>
          <w:rFonts w:ascii="Roboto" w:eastAsiaTheme="minorEastAsia" w:hAnsi="Roboto" w:cstheme="minorBidi"/>
          <w:kern w:val="2"/>
          <w14:ligatures w14:val="standardContextual"/>
        </w:rPr>
        <w:t xml:space="preserve">aux </w:t>
      </w:r>
      <w:r w:rsidR="00F65A02" w:rsidRPr="7B5C17DC">
        <w:rPr>
          <w:rFonts w:ascii="Roboto" w:eastAsiaTheme="minorEastAsia" w:hAnsi="Roboto" w:cstheme="minorBidi"/>
          <w:kern w:val="2"/>
          <w14:ligatures w14:val="standardContextual"/>
        </w:rPr>
        <w:t>réformes</w:t>
      </w:r>
      <w:r w:rsidRPr="7B5C17DC">
        <w:rPr>
          <w:rFonts w:ascii="Roboto" w:eastAsiaTheme="minorEastAsia" w:hAnsi="Roboto" w:cstheme="minorBidi"/>
          <w:kern w:val="2"/>
          <w14:ligatures w14:val="standardContextual"/>
        </w:rPr>
        <w:t xml:space="preserve"> visant à soutenir une mobilisation domestique solide avec un élargissement de l’assiette fiscale et valorisera les contributions de la diaspora dans le financement d’investissements au niveau local. </w:t>
      </w:r>
      <w:r w:rsidR="00985755" w:rsidRPr="7B5C17DC">
        <w:rPr>
          <w:rFonts w:ascii="Roboto" w:eastAsiaTheme="minorEastAsia" w:hAnsi="Roboto" w:cstheme="minorBidi"/>
          <w:kern w:val="2"/>
          <w14:ligatures w14:val="standardContextual"/>
        </w:rPr>
        <w:t xml:space="preserve">Le Système des Nations Unies appuiera également </w:t>
      </w:r>
      <w:r w:rsidR="7680B02D" w:rsidRPr="7B5C17DC">
        <w:rPr>
          <w:rFonts w:ascii="Roboto" w:eastAsiaTheme="minorEastAsia" w:hAnsi="Roboto" w:cstheme="minorBidi"/>
          <w:kern w:val="2"/>
          <w14:ligatures w14:val="standardContextual"/>
        </w:rPr>
        <w:t>la planification et l</w:t>
      </w:r>
      <w:r w:rsidR="4BB114F1" w:rsidRPr="7B5C17DC">
        <w:rPr>
          <w:rFonts w:ascii="Roboto" w:eastAsiaTheme="minorEastAsia" w:hAnsi="Roboto" w:cstheme="minorBidi"/>
          <w:kern w:val="2"/>
          <w14:ligatures w14:val="standardContextual"/>
        </w:rPr>
        <w:t>a</w:t>
      </w:r>
      <w:r w:rsidR="7680B02D" w:rsidRPr="7B5C17DC">
        <w:rPr>
          <w:rFonts w:ascii="Roboto" w:eastAsiaTheme="minorEastAsia" w:hAnsi="Roboto" w:cstheme="minorBidi"/>
          <w:kern w:val="2"/>
          <w14:ligatures w14:val="standardContextual"/>
        </w:rPr>
        <w:t xml:space="preserve"> </w:t>
      </w:r>
      <w:r w:rsidR="00F65A02" w:rsidRPr="7B5C17DC">
        <w:rPr>
          <w:rFonts w:ascii="Roboto" w:eastAsiaTheme="minorEastAsia" w:hAnsi="Roboto" w:cstheme="minorBidi"/>
          <w:kern w:val="2"/>
          <w14:ligatures w14:val="standardContextual"/>
        </w:rPr>
        <w:t>budgétisation sensibles</w:t>
      </w:r>
      <w:r w:rsidR="00985755" w:rsidRPr="7B5C17DC">
        <w:rPr>
          <w:rFonts w:ascii="Roboto" w:eastAsiaTheme="minorEastAsia" w:hAnsi="Roboto" w:cstheme="minorBidi"/>
          <w:kern w:val="2"/>
          <w14:ligatures w14:val="standardContextual"/>
        </w:rPr>
        <w:t xml:space="preserve"> aux ODD ainsi que l’opérationnalisation d’un système compréhensif de suivi </w:t>
      </w:r>
      <w:r w:rsidR="3907F7C0" w:rsidRPr="3F21E5AF">
        <w:rPr>
          <w:rFonts w:ascii="Roboto" w:eastAsiaTheme="minorEastAsia" w:hAnsi="Roboto" w:cstheme="minorBidi"/>
          <w:kern w:val="2"/>
          <w14:ligatures w14:val="standardContextual"/>
        </w:rPr>
        <w:t xml:space="preserve">de </w:t>
      </w:r>
      <w:r w:rsidR="24E78254" w:rsidRPr="7B5C17DC">
        <w:rPr>
          <w:rFonts w:ascii="Roboto" w:eastAsiaTheme="minorEastAsia" w:hAnsi="Roboto" w:cstheme="minorBidi"/>
          <w:kern w:val="2"/>
          <w14:ligatures w14:val="standardContextual"/>
        </w:rPr>
        <w:t>ceux-ci</w:t>
      </w:r>
      <w:r w:rsidR="00985755" w:rsidRPr="7B5C17DC">
        <w:rPr>
          <w:rFonts w:ascii="Roboto" w:eastAsiaTheme="minorEastAsia" w:hAnsi="Roboto" w:cstheme="minorBidi"/>
          <w:kern w:val="2"/>
          <w14:ligatures w14:val="standardContextual"/>
        </w:rPr>
        <w:t xml:space="preserve"> au niveau national. </w:t>
      </w:r>
    </w:p>
    <w:p w14:paraId="1880DD36" w14:textId="77777777" w:rsidR="00F14296" w:rsidRPr="00393796" w:rsidRDefault="00F14296" w:rsidP="00B246D9">
      <w:pPr>
        <w:jc w:val="both"/>
        <w:rPr>
          <w:rFonts w:ascii="Roboto" w:eastAsiaTheme="minorEastAsia" w:hAnsi="Roboto" w:cstheme="minorBidi"/>
          <w:kern w:val="2"/>
          <w14:ligatures w14:val="standardContextual"/>
        </w:rPr>
      </w:pPr>
    </w:p>
    <w:p w14:paraId="675C2788" w14:textId="77777777" w:rsidR="00B31A35" w:rsidRPr="00393796" w:rsidRDefault="00B31A35" w:rsidP="00B31A35">
      <w:pPr>
        <w:spacing w:after="0" w:line="240" w:lineRule="auto"/>
        <w:jc w:val="both"/>
        <w:rPr>
          <w:rFonts w:ascii="Roboto" w:hAnsi="Roboto"/>
          <w:b/>
          <w:bCs/>
          <w:color w:val="000000" w:themeColor="text1"/>
          <w:kern w:val="24"/>
          <w:sz w:val="28"/>
          <w:szCs w:val="28"/>
          <w:u w:val="single"/>
          <w:lang w:eastAsia="en-US"/>
        </w:rPr>
      </w:pPr>
      <w:r w:rsidRPr="00393796">
        <w:rPr>
          <w:rFonts w:ascii="Roboto" w:hAnsi="Roboto"/>
          <w:b/>
          <w:bCs/>
          <w:color w:val="000000" w:themeColor="text1"/>
          <w:kern w:val="24"/>
          <w:sz w:val="28"/>
          <w:szCs w:val="28"/>
          <w:u w:val="single"/>
          <w:lang w:eastAsia="en-US"/>
        </w:rPr>
        <w:t xml:space="preserve">Partenariats </w:t>
      </w:r>
    </w:p>
    <w:p w14:paraId="55656C77" w14:textId="77777777" w:rsidR="00B31A35" w:rsidRPr="00393796" w:rsidRDefault="00B31A35" w:rsidP="00B31A35">
      <w:pPr>
        <w:spacing w:after="0" w:line="240" w:lineRule="auto"/>
        <w:jc w:val="both"/>
        <w:rPr>
          <w:rFonts w:ascii="Roboto" w:hAnsi="Roboto"/>
          <w:i/>
          <w:iCs/>
          <w:color w:val="FF0000"/>
          <w:u w:val="single"/>
        </w:rPr>
      </w:pPr>
    </w:p>
    <w:p w14:paraId="6C2B4EEE" w14:textId="2A739EEB" w:rsidR="00A50696" w:rsidRPr="00393796" w:rsidRDefault="00BA46A5" w:rsidP="00BA46A5">
      <w:pPr>
        <w:spacing w:after="0" w:line="240" w:lineRule="auto"/>
        <w:jc w:val="both"/>
        <w:rPr>
          <w:rFonts w:ascii="Roboto" w:eastAsiaTheme="minorEastAsia" w:hAnsi="Roboto" w:cstheme="minorBidi"/>
          <w:kern w:val="2"/>
          <w:lang w:eastAsia="en-US"/>
          <w14:ligatures w14:val="standardContextual"/>
        </w:rPr>
      </w:pPr>
      <w:r w:rsidRPr="5811F795">
        <w:rPr>
          <w:rFonts w:ascii="Roboto" w:eastAsiaTheme="minorEastAsia" w:hAnsi="Roboto" w:cstheme="minorBidi"/>
          <w:lang w:eastAsia="en-US"/>
        </w:rPr>
        <w:t>Afin de réaliser ce résultat le SNU s’appuiera sur différents partenariats stratégiques, techniques et financier</w:t>
      </w:r>
      <w:r w:rsidR="00AE7565" w:rsidRPr="5811F795">
        <w:rPr>
          <w:rFonts w:ascii="Roboto" w:eastAsiaTheme="minorEastAsia" w:hAnsi="Roboto" w:cstheme="minorBidi"/>
          <w:lang w:eastAsia="en-US"/>
        </w:rPr>
        <w:t>s. L</w:t>
      </w:r>
      <w:r w:rsidR="00A95291" w:rsidRPr="5811F795">
        <w:rPr>
          <w:rFonts w:ascii="Roboto" w:eastAsiaTheme="minorEastAsia" w:hAnsi="Roboto" w:cstheme="minorBidi"/>
          <w:lang w:eastAsia="en-US"/>
        </w:rPr>
        <w:t xml:space="preserve">e SNU appuiera l’élaboration et la mise en œuvre de politiques publiques </w:t>
      </w:r>
      <w:r w:rsidR="0073743F" w:rsidRPr="5811F795">
        <w:rPr>
          <w:rFonts w:ascii="Roboto" w:eastAsiaTheme="minorEastAsia" w:hAnsi="Roboto" w:cstheme="minorBidi"/>
          <w:lang w:eastAsia="en-US"/>
        </w:rPr>
        <w:t xml:space="preserve">alignées </w:t>
      </w:r>
      <w:r w:rsidR="0073743F" w:rsidRPr="3F21E5AF">
        <w:rPr>
          <w:rFonts w:ascii="Roboto" w:eastAsiaTheme="minorEastAsia" w:hAnsi="Roboto" w:cstheme="minorBidi"/>
          <w:lang w:eastAsia="en-US"/>
        </w:rPr>
        <w:t>sur</w:t>
      </w:r>
      <w:r w:rsidR="00A95291" w:rsidRPr="5811F795">
        <w:rPr>
          <w:rFonts w:ascii="Roboto" w:eastAsiaTheme="minorEastAsia" w:hAnsi="Roboto" w:cstheme="minorBidi"/>
          <w:lang w:eastAsia="en-US"/>
        </w:rPr>
        <w:t xml:space="preserve"> les priorités nationales et les stratégiques sectorielles de la République de Guinée.</w:t>
      </w:r>
      <w:r w:rsidR="00A50696" w:rsidRPr="5811F795">
        <w:rPr>
          <w:rFonts w:ascii="Roboto" w:eastAsiaTheme="minorEastAsia" w:hAnsi="Roboto" w:cstheme="minorBidi"/>
          <w:lang w:eastAsia="en-US"/>
        </w:rPr>
        <w:t xml:space="preserve"> Cet appui se concrétisera à</w:t>
      </w:r>
      <w:r w:rsidR="00A95291" w:rsidRPr="5811F795">
        <w:rPr>
          <w:rFonts w:ascii="Roboto" w:eastAsiaTheme="minorEastAsia" w:hAnsi="Roboto" w:cstheme="minorBidi"/>
          <w:lang w:eastAsia="en-US"/>
        </w:rPr>
        <w:t xml:space="preserve"> </w:t>
      </w:r>
      <w:r w:rsidR="00A50696" w:rsidRPr="5811F795">
        <w:rPr>
          <w:rFonts w:ascii="Roboto" w:eastAsiaTheme="minorEastAsia" w:hAnsi="Roboto" w:cstheme="minorBidi"/>
          <w:lang w:eastAsia="en-US"/>
        </w:rPr>
        <w:t>travers des partenariats avec les départements sectoriels avec qui le SNU concevra des interventions favorables à l’emploi décent, la participation économique de la jeunesse</w:t>
      </w:r>
      <w:r w:rsidR="0026730D">
        <w:rPr>
          <w:rFonts w:ascii="Roboto" w:eastAsiaTheme="minorEastAsia" w:hAnsi="Roboto" w:cstheme="minorBidi"/>
          <w:lang w:eastAsia="en-US"/>
        </w:rPr>
        <w:t xml:space="preserve"> et</w:t>
      </w:r>
      <w:r w:rsidR="00E03ECF">
        <w:rPr>
          <w:rFonts w:ascii="Roboto" w:eastAsiaTheme="minorEastAsia" w:hAnsi="Roboto" w:cstheme="minorBidi"/>
          <w:lang w:eastAsia="en-US"/>
        </w:rPr>
        <w:t xml:space="preserve"> des</w:t>
      </w:r>
      <w:r w:rsidR="0026730D">
        <w:rPr>
          <w:rFonts w:ascii="Roboto" w:eastAsiaTheme="minorEastAsia" w:hAnsi="Roboto" w:cstheme="minorBidi"/>
          <w:lang w:eastAsia="en-US"/>
        </w:rPr>
        <w:t xml:space="preserve"> femmes,</w:t>
      </w:r>
      <w:r w:rsidR="00A50696" w:rsidRPr="5811F795">
        <w:rPr>
          <w:rFonts w:ascii="Roboto" w:eastAsiaTheme="minorEastAsia" w:hAnsi="Roboto" w:cstheme="minorBidi"/>
          <w:lang w:eastAsia="en-US"/>
        </w:rPr>
        <w:t xml:space="preserve"> l’entreprenariat, l’inclusion, le développement durable et la diversification économique.</w:t>
      </w:r>
    </w:p>
    <w:p w14:paraId="4B0B6982" w14:textId="77777777" w:rsidR="00A50696" w:rsidRPr="00393796" w:rsidRDefault="00A50696" w:rsidP="00BA46A5">
      <w:pPr>
        <w:spacing w:after="0" w:line="240" w:lineRule="auto"/>
        <w:jc w:val="both"/>
        <w:rPr>
          <w:rFonts w:ascii="Roboto" w:eastAsiaTheme="minorEastAsia" w:hAnsi="Roboto" w:cstheme="minorBidi"/>
          <w:kern w:val="2"/>
          <w:lang w:eastAsia="en-US"/>
          <w14:ligatures w14:val="standardContextual"/>
        </w:rPr>
      </w:pPr>
    </w:p>
    <w:p w14:paraId="7A52B190" w14:textId="32C00FAA" w:rsidR="00BA46A5" w:rsidRDefault="00A50696" w:rsidP="00BA46A5">
      <w:pPr>
        <w:spacing w:after="0" w:line="240" w:lineRule="auto"/>
        <w:jc w:val="both"/>
        <w:rPr>
          <w:rFonts w:ascii="Roboto" w:eastAsiaTheme="minorEastAsia" w:hAnsi="Roboto" w:cstheme="minorBidi"/>
          <w:lang w:eastAsia="en-US"/>
        </w:rPr>
      </w:pPr>
      <w:r w:rsidRPr="5811F795">
        <w:rPr>
          <w:rFonts w:ascii="Roboto" w:eastAsiaTheme="minorEastAsia" w:hAnsi="Roboto" w:cstheme="minorBidi"/>
          <w:lang w:eastAsia="en-US"/>
        </w:rPr>
        <w:lastRenderedPageBreak/>
        <w:t xml:space="preserve">Ces interventions seront préparées </w:t>
      </w:r>
      <w:r w:rsidR="29DC8A2E" w:rsidRPr="3F21E5AF">
        <w:rPr>
          <w:rFonts w:ascii="Roboto" w:eastAsiaTheme="minorEastAsia" w:hAnsi="Roboto" w:cstheme="minorBidi"/>
          <w:lang w:eastAsia="en-US"/>
        </w:rPr>
        <w:t xml:space="preserve">avec </w:t>
      </w:r>
      <w:r w:rsidR="0073743F" w:rsidRPr="3F21E5AF">
        <w:rPr>
          <w:rFonts w:ascii="Roboto" w:eastAsiaTheme="minorEastAsia" w:hAnsi="Roboto" w:cstheme="minorBidi"/>
          <w:lang w:eastAsia="en-US"/>
        </w:rPr>
        <w:t xml:space="preserve">la </w:t>
      </w:r>
      <w:r w:rsidR="0073743F" w:rsidRPr="5811F795">
        <w:rPr>
          <w:rFonts w:ascii="Roboto" w:eastAsiaTheme="minorEastAsia" w:hAnsi="Roboto" w:cstheme="minorBidi"/>
          <w:lang w:eastAsia="en-US"/>
        </w:rPr>
        <w:t>participation</w:t>
      </w:r>
      <w:r w:rsidRPr="5811F795">
        <w:rPr>
          <w:rFonts w:ascii="Roboto" w:eastAsiaTheme="minorEastAsia" w:hAnsi="Roboto" w:cstheme="minorBidi"/>
          <w:lang w:eastAsia="en-US"/>
        </w:rPr>
        <w:t xml:space="preserve"> des acteurs du secteur privé dans toutes ses formes, des associations professionnelles, des groupements de paysans, groupements de femmes et jeunes, des syndicats, le secteur bancaire, le monde académique et tout autre acteur pertinent dans les domaines prioritaires. </w:t>
      </w:r>
    </w:p>
    <w:p w14:paraId="1BA05A15" w14:textId="77777777" w:rsidR="00D22193" w:rsidRDefault="00D22193" w:rsidP="00BA46A5">
      <w:pPr>
        <w:spacing w:after="0" w:line="240" w:lineRule="auto"/>
        <w:jc w:val="both"/>
        <w:rPr>
          <w:rFonts w:ascii="Roboto" w:eastAsiaTheme="minorEastAsia" w:hAnsi="Roboto" w:cstheme="minorBidi"/>
          <w:lang w:eastAsia="en-US"/>
        </w:rPr>
      </w:pPr>
    </w:p>
    <w:p w14:paraId="64C9C47C" w14:textId="4ABC5236" w:rsidR="00A50696" w:rsidRDefault="00D22193" w:rsidP="00D22193">
      <w:pPr>
        <w:spacing w:after="0" w:line="240" w:lineRule="auto"/>
        <w:jc w:val="both"/>
        <w:rPr>
          <w:rFonts w:ascii="Roboto" w:eastAsiaTheme="minorEastAsia" w:hAnsi="Roboto" w:cstheme="minorBidi"/>
          <w:lang w:eastAsia="en-US"/>
        </w:rPr>
      </w:pPr>
      <w:r>
        <w:rPr>
          <w:rFonts w:ascii="Roboto" w:eastAsiaTheme="minorEastAsia" w:hAnsi="Roboto" w:cstheme="minorBidi"/>
          <w:lang w:eastAsia="en-US"/>
        </w:rPr>
        <w:t xml:space="preserve">Le SNU continuera son engagement avec les acteurs du secteur privé et plus particulièrement le secteur minier, à travers la chambre des mines, et les sociétés minières pour renforcer l’apport du secteur en emplois productifs et en programme de création de valeur locale et régionale. Le partenariat stratégique avec le secteur minier couvrira également le plaidoyer sur les questions de droits sociaux, économiques et culturels. </w:t>
      </w:r>
    </w:p>
    <w:p w14:paraId="45F0FD69" w14:textId="77777777" w:rsidR="005F7C8A" w:rsidRPr="00393796" w:rsidRDefault="005F7C8A" w:rsidP="00D22193">
      <w:pPr>
        <w:spacing w:after="0" w:line="240" w:lineRule="auto"/>
        <w:jc w:val="both"/>
        <w:rPr>
          <w:rFonts w:ascii="Roboto" w:eastAsiaTheme="minorEastAsia" w:hAnsi="Roboto" w:cstheme="minorBidi"/>
          <w:kern w:val="2"/>
          <w:lang w:eastAsia="en-US"/>
          <w14:ligatures w14:val="standardContextual"/>
        </w:rPr>
      </w:pPr>
    </w:p>
    <w:p w14:paraId="29F84564" w14:textId="0662D9B5" w:rsidR="00F05B05" w:rsidRDefault="00A50696" w:rsidP="00F05B05">
      <w:pPr>
        <w:spacing w:after="0" w:line="240" w:lineRule="auto"/>
        <w:jc w:val="both"/>
        <w:rPr>
          <w:rFonts w:ascii="Roboto" w:eastAsiaTheme="minorEastAsia" w:hAnsi="Roboto" w:cstheme="minorBidi"/>
          <w:lang w:eastAsia="en-US"/>
        </w:rPr>
      </w:pPr>
      <w:r w:rsidRPr="5811F795">
        <w:rPr>
          <w:rFonts w:ascii="Roboto" w:eastAsiaTheme="minorEastAsia" w:hAnsi="Roboto" w:cstheme="minorBidi"/>
          <w:lang w:eastAsia="en-US"/>
        </w:rPr>
        <w:t xml:space="preserve">Le SNU renforcera également le partenariat avec les </w:t>
      </w:r>
      <w:r w:rsidR="00F05B05" w:rsidRPr="5811F795">
        <w:rPr>
          <w:rFonts w:ascii="Roboto" w:eastAsiaTheme="minorEastAsia" w:hAnsi="Roboto" w:cstheme="minorBidi"/>
          <w:lang w:eastAsia="en-US"/>
        </w:rPr>
        <w:t xml:space="preserve">différents incubateurs, universités et centres de formation professionnelle afin de catalyser la mise en œuvre d’initiatives </w:t>
      </w:r>
      <w:r w:rsidR="00DD41E3" w:rsidRPr="5811F795">
        <w:rPr>
          <w:rFonts w:ascii="Roboto" w:eastAsiaTheme="minorEastAsia" w:hAnsi="Roboto" w:cstheme="minorBidi"/>
          <w:lang w:eastAsia="en-US"/>
        </w:rPr>
        <w:t>portées</w:t>
      </w:r>
      <w:r w:rsidR="00F05B05" w:rsidRPr="5811F795">
        <w:rPr>
          <w:rFonts w:ascii="Roboto" w:eastAsiaTheme="minorEastAsia" w:hAnsi="Roboto" w:cstheme="minorBidi"/>
          <w:lang w:eastAsia="en-US"/>
        </w:rPr>
        <w:t xml:space="preserve"> par les jeunes, femmes et autres groupes cibles. </w:t>
      </w:r>
      <w:r w:rsidR="002110B3">
        <w:rPr>
          <w:rFonts w:ascii="Roboto" w:eastAsiaTheme="minorEastAsia" w:hAnsi="Roboto" w:cstheme="minorBidi"/>
          <w:lang w:eastAsia="en-US"/>
        </w:rPr>
        <w:t xml:space="preserve"> Dans la même </w:t>
      </w:r>
      <w:r w:rsidR="00B24200">
        <w:rPr>
          <w:rFonts w:ascii="Roboto" w:eastAsiaTheme="minorEastAsia" w:hAnsi="Roboto" w:cstheme="minorBidi"/>
          <w:lang w:eastAsia="en-US"/>
        </w:rPr>
        <w:t>lancée</w:t>
      </w:r>
      <w:r w:rsidR="002110B3">
        <w:rPr>
          <w:rFonts w:ascii="Roboto" w:eastAsiaTheme="minorEastAsia" w:hAnsi="Roboto" w:cstheme="minorBidi"/>
          <w:lang w:eastAsia="en-US"/>
        </w:rPr>
        <w:t>, le SNU continuera sa collaboration avec institutions financières internationales et banques de développement.</w:t>
      </w:r>
    </w:p>
    <w:p w14:paraId="32CF5276" w14:textId="77777777" w:rsidR="002A50CC" w:rsidRDefault="002A50CC" w:rsidP="00F05B05">
      <w:pPr>
        <w:spacing w:after="0" w:line="240" w:lineRule="auto"/>
        <w:jc w:val="both"/>
        <w:rPr>
          <w:rFonts w:ascii="Roboto" w:eastAsiaTheme="minorEastAsia" w:hAnsi="Roboto" w:cstheme="minorBidi"/>
          <w:lang w:eastAsia="en-US"/>
        </w:rPr>
      </w:pPr>
    </w:p>
    <w:p w14:paraId="43CFD34A" w14:textId="64C17F79" w:rsidR="00DD41E3" w:rsidRPr="00393796" w:rsidRDefault="002A50CC" w:rsidP="00F40642">
      <w:pPr>
        <w:spacing w:after="0" w:line="240" w:lineRule="auto"/>
        <w:jc w:val="both"/>
        <w:rPr>
          <w:rFonts w:ascii="Roboto" w:eastAsiaTheme="minorEastAsia" w:hAnsi="Roboto" w:cstheme="minorBidi"/>
          <w:kern w:val="2"/>
          <w:lang w:eastAsia="en-US"/>
          <w14:ligatures w14:val="standardContextual"/>
        </w:rPr>
      </w:pPr>
      <w:r w:rsidRPr="5811F795">
        <w:rPr>
          <w:rFonts w:ascii="Roboto" w:eastAsiaTheme="minorEastAsia" w:hAnsi="Roboto" w:cstheme="minorBidi"/>
          <w:lang w:eastAsia="en-US"/>
        </w:rPr>
        <w:t xml:space="preserve">Dans le cadre de l’accompagnement </w:t>
      </w:r>
      <w:r w:rsidR="79D9D8F3" w:rsidRPr="3F21E5AF">
        <w:rPr>
          <w:rFonts w:ascii="Roboto" w:eastAsiaTheme="minorEastAsia" w:hAnsi="Roboto" w:cstheme="minorBidi"/>
          <w:lang w:eastAsia="en-US"/>
        </w:rPr>
        <w:t>d</w:t>
      </w:r>
      <w:r w:rsidR="5ED81BD2" w:rsidRPr="3F21E5AF">
        <w:rPr>
          <w:rFonts w:ascii="Roboto" w:eastAsiaTheme="minorEastAsia" w:hAnsi="Roboto" w:cstheme="minorBidi"/>
          <w:lang w:eastAsia="en-US"/>
        </w:rPr>
        <w:t>e</w:t>
      </w:r>
      <w:r w:rsidRPr="5811F795">
        <w:rPr>
          <w:rFonts w:ascii="Roboto" w:eastAsiaTheme="minorEastAsia" w:hAnsi="Roboto" w:cstheme="minorBidi"/>
          <w:lang w:eastAsia="en-US"/>
        </w:rPr>
        <w:t xml:space="preserve"> la gestion durable des ressources naturelles, ainsi que dans le domaine de la réduction des effets du changement climatique, le SNU renforcera les partenariats pour la mise en œuvre de politiques environnementales efficaces avec les acteurs locaux et nationaux, et plus particulièrement le secteur minier et le </w:t>
      </w:r>
      <w:r w:rsidR="3C748A8E" w:rsidRPr="3F21E5AF">
        <w:rPr>
          <w:rFonts w:ascii="Roboto" w:eastAsiaTheme="minorEastAsia" w:hAnsi="Roboto" w:cstheme="minorBidi"/>
          <w:lang w:eastAsia="en-US"/>
        </w:rPr>
        <w:t>M</w:t>
      </w:r>
      <w:r w:rsidR="79D9D8F3" w:rsidRPr="3F21E5AF">
        <w:rPr>
          <w:rFonts w:ascii="Roboto" w:eastAsiaTheme="minorEastAsia" w:hAnsi="Roboto" w:cstheme="minorBidi"/>
          <w:lang w:eastAsia="en-US"/>
        </w:rPr>
        <w:t>inistère</w:t>
      </w:r>
      <w:r w:rsidRPr="5811F795">
        <w:rPr>
          <w:rFonts w:ascii="Roboto" w:eastAsiaTheme="minorEastAsia" w:hAnsi="Roboto" w:cstheme="minorBidi"/>
          <w:lang w:eastAsia="en-US"/>
        </w:rPr>
        <w:t xml:space="preserve"> de </w:t>
      </w:r>
      <w:r w:rsidR="79D9D8F3" w:rsidRPr="3F21E5AF">
        <w:rPr>
          <w:rFonts w:ascii="Roboto" w:eastAsiaTheme="minorEastAsia" w:hAnsi="Roboto" w:cstheme="minorBidi"/>
          <w:lang w:eastAsia="en-US"/>
        </w:rPr>
        <w:t>l’</w:t>
      </w:r>
      <w:r w:rsidR="691C9524" w:rsidRPr="3F21E5AF">
        <w:rPr>
          <w:rFonts w:ascii="Roboto" w:eastAsiaTheme="minorEastAsia" w:hAnsi="Roboto" w:cstheme="minorBidi"/>
          <w:lang w:eastAsia="en-US"/>
        </w:rPr>
        <w:t>E</w:t>
      </w:r>
      <w:r w:rsidR="79D9D8F3" w:rsidRPr="3F21E5AF">
        <w:rPr>
          <w:rFonts w:ascii="Roboto" w:eastAsiaTheme="minorEastAsia" w:hAnsi="Roboto" w:cstheme="minorBidi"/>
          <w:lang w:eastAsia="en-US"/>
        </w:rPr>
        <w:t>nvironnement</w:t>
      </w:r>
      <w:r w:rsidRPr="5811F795">
        <w:rPr>
          <w:rFonts w:ascii="Roboto" w:eastAsiaTheme="minorEastAsia" w:hAnsi="Roboto" w:cstheme="minorBidi"/>
          <w:lang w:eastAsia="en-US"/>
        </w:rPr>
        <w:t xml:space="preserve"> et du </w:t>
      </w:r>
      <w:r w:rsidR="17D0DD6F" w:rsidRPr="3F21E5AF">
        <w:rPr>
          <w:rFonts w:ascii="Roboto" w:eastAsiaTheme="minorEastAsia" w:hAnsi="Roboto" w:cstheme="minorBidi"/>
          <w:lang w:eastAsia="en-US"/>
        </w:rPr>
        <w:t>D</w:t>
      </w:r>
      <w:r w:rsidR="79D9D8F3" w:rsidRPr="3F21E5AF">
        <w:rPr>
          <w:rFonts w:ascii="Roboto" w:eastAsiaTheme="minorEastAsia" w:hAnsi="Roboto" w:cstheme="minorBidi"/>
          <w:lang w:eastAsia="en-US"/>
        </w:rPr>
        <w:t xml:space="preserve">éveloppement </w:t>
      </w:r>
      <w:r w:rsidR="30F343BD" w:rsidRPr="3F21E5AF">
        <w:rPr>
          <w:rFonts w:ascii="Roboto" w:eastAsiaTheme="minorEastAsia" w:hAnsi="Roboto" w:cstheme="minorBidi"/>
          <w:lang w:eastAsia="en-US"/>
        </w:rPr>
        <w:t>D</w:t>
      </w:r>
      <w:r w:rsidR="79D9D8F3" w:rsidRPr="3F21E5AF">
        <w:rPr>
          <w:rFonts w:ascii="Roboto" w:eastAsiaTheme="minorEastAsia" w:hAnsi="Roboto" w:cstheme="minorBidi"/>
          <w:lang w:eastAsia="en-US"/>
        </w:rPr>
        <w:t>urable</w:t>
      </w:r>
      <w:r w:rsidRPr="5811F795">
        <w:rPr>
          <w:rFonts w:ascii="Roboto" w:eastAsiaTheme="minorEastAsia" w:hAnsi="Roboto" w:cstheme="minorBidi"/>
          <w:lang w:eastAsia="en-US"/>
        </w:rPr>
        <w:t>,</w:t>
      </w:r>
      <w:r w:rsidR="007B4266">
        <w:rPr>
          <w:rFonts w:ascii="Roboto" w:eastAsiaTheme="minorEastAsia" w:hAnsi="Roboto" w:cstheme="minorBidi"/>
          <w:lang w:eastAsia="en-US"/>
        </w:rPr>
        <w:t xml:space="preserve"> </w:t>
      </w:r>
      <w:r w:rsidR="007B4266" w:rsidRPr="007B4266">
        <w:rPr>
          <w:rFonts w:ascii="Roboto" w:eastAsiaTheme="minorEastAsia" w:hAnsi="Roboto" w:cstheme="minorBidi"/>
          <w:lang w:eastAsia="en-US"/>
        </w:rPr>
        <w:t>Ministère en charge de l'Aménagement du Territoire</w:t>
      </w:r>
      <w:r w:rsidRPr="5811F795">
        <w:rPr>
          <w:rFonts w:ascii="Roboto" w:eastAsiaTheme="minorEastAsia" w:hAnsi="Roboto" w:cstheme="minorBidi"/>
          <w:lang w:eastAsia="en-US"/>
        </w:rPr>
        <w:t xml:space="preserve"> avec un appui du </w:t>
      </w:r>
      <w:r>
        <w:rPr>
          <w:rFonts w:ascii="Roboto" w:eastAsiaTheme="minorEastAsia" w:hAnsi="Roboto" w:cstheme="minorBidi"/>
          <w:lang w:eastAsia="en-US"/>
        </w:rPr>
        <w:t>M</w:t>
      </w:r>
      <w:r w:rsidRPr="5811F795">
        <w:rPr>
          <w:rFonts w:ascii="Roboto" w:eastAsiaTheme="minorEastAsia" w:hAnsi="Roboto" w:cstheme="minorBidi"/>
          <w:lang w:eastAsia="en-US"/>
        </w:rPr>
        <w:t>inistère de l’</w:t>
      </w:r>
      <w:r>
        <w:rPr>
          <w:rFonts w:ascii="Roboto" w:eastAsiaTheme="minorEastAsia" w:hAnsi="Roboto" w:cstheme="minorBidi"/>
          <w:lang w:eastAsia="en-US"/>
        </w:rPr>
        <w:t>A</w:t>
      </w:r>
      <w:r w:rsidRPr="5811F795">
        <w:rPr>
          <w:rFonts w:ascii="Roboto" w:eastAsiaTheme="minorEastAsia" w:hAnsi="Roboto" w:cstheme="minorBidi"/>
          <w:lang w:eastAsia="en-US"/>
        </w:rPr>
        <w:t xml:space="preserve">dministration du </w:t>
      </w:r>
      <w:r>
        <w:rPr>
          <w:rFonts w:ascii="Roboto" w:eastAsiaTheme="minorEastAsia" w:hAnsi="Roboto" w:cstheme="minorBidi"/>
          <w:lang w:eastAsia="en-US"/>
        </w:rPr>
        <w:t>T</w:t>
      </w:r>
      <w:r w:rsidRPr="5811F795">
        <w:rPr>
          <w:rFonts w:ascii="Roboto" w:eastAsiaTheme="minorEastAsia" w:hAnsi="Roboto" w:cstheme="minorBidi"/>
          <w:lang w:eastAsia="en-US"/>
        </w:rPr>
        <w:t xml:space="preserve">erritoire et de la </w:t>
      </w:r>
      <w:r>
        <w:rPr>
          <w:rFonts w:ascii="Roboto" w:eastAsiaTheme="minorEastAsia" w:hAnsi="Roboto" w:cstheme="minorBidi"/>
          <w:lang w:eastAsia="en-US"/>
        </w:rPr>
        <w:t>D</w:t>
      </w:r>
      <w:r w:rsidRPr="5811F795">
        <w:rPr>
          <w:rFonts w:ascii="Roboto" w:eastAsiaTheme="minorEastAsia" w:hAnsi="Roboto" w:cstheme="minorBidi"/>
          <w:lang w:eastAsia="en-US"/>
        </w:rPr>
        <w:t xml:space="preserve">écentralisation. Un accent particulier sera mis sur le renforcement des capacités des collectivités locales dans le cadre de leurs compétences transférées pour appuyer le suivi environnemental et social des méga projets miniers en Guinée.  </w:t>
      </w:r>
      <w:r>
        <w:rPr>
          <w:rFonts w:ascii="Roboto" w:eastAsiaTheme="minorEastAsia" w:hAnsi="Roboto" w:cstheme="minorBidi"/>
          <w:lang w:eastAsia="en-US"/>
        </w:rPr>
        <w:t>Des partenariats avec le FEM (</w:t>
      </w:r>
      <w:r w:rsidRPr="4E1BF09B">
        <w:rPr>
          <w:rFonts w:ascii="Roboto" w:hAnsi="Roboto"/>
          <w:color w:val="000000" w:themeColor="text1"/>
        </w:rPr>
        <w:t>Fond pour l’Environnement Mondial</w:t>
      </w:r>
      <w:r>
        <w:rPr>
          <w:rFonts w:ascii="Roboto" w:hAnsi="Roboto"/>
          <w:color w:val="000000" w:themeColor="text1"/>
        </w:rPr>
        <w:t>)</w:t>
      </w:r>
      <w:r>
        <w:rPr>
          <w:rFonts w:ascii="Roboto" w:eastAsiaTheme="minorEastAsia" w:hAnsi="Roboto" w:cstheme="minorBidi"/>
          <w:lang w:eastAsia="en-US"/>
        </w:rPr>
        <w:t xml:space="preserve"> et FVC (</w:t>
      </w:r>
      <w:r w:rsidRPr="4E1BF09B">
        <w:rPr>
          <w:rFonts w:ascii="Roboto" w:hAnsi="Roboto"/>
          <w:color w:val="000000" w:themeColor="text1"/>
        </w:rPr>
        <w:t xml:space="preserve">Fond vert </w:t>
      </w:r>
      <w:r>
        <w:rPr>
          <w:rFonts w:ascii="Roboto" w:hAnsi="Roboto"/>
          <w:color w:val="000000" w:themeColor="text1"/>
        </w:rPr>
        <w:t xml:space="preserve">pour le </w:t>
      </w:r>
      <w:r w:rsidRPr="4E1BF09B">
        <w:rPr>
          <w:rFonts w:ascii="Roboto" w:hAnsi="Roboto"/>
          <w:color w:val="000000" w:themeColor="text1"/>
        </w:rPr>
        <w:t>climat</w:t>
      </w:r>
      <w:r>
        <w:rPr>
          <w:rFonts w:ascii="Roboto" w:hAnsi="Roboto"/>
          <w:color w:val="000000" w:themeColor="text1"/>
        </w:rPr>
        <w:t xml:space="preserve">) </w:t>
      </w:r>
      <w:r>
        <w:rPr>
          <w:rFonts w:ascii="Roboto" w:eastAsiaTheme="minorEastAsia" w:hAnsi="Roboto" w:cstheme="minorBidi"/>
          <w:lang w:eastAsia="en-US"/>
        </w:rPr>
        <w:t>seront envisagés également</w:t>
      </w:r>
      <w:r w:rsidR="002F0446">
        <w:rPr>
          <w:rFonts w:ascii="Roboto" w:eastAsiaTheme="minorEastAsia" w:hAnsi="Roboto" w:cstheme="minorBidi"/>
          <w:lang w:eastAsia="en-US"/>
        </w:rPr>
        <w:t>, ainsi qu’avec les IFI dont les priorités stratégiques s’aligne</w:t>
      </w:r>
      <w:r w:rsidR="009679F6">
        <w:rPr>
          <w:rFonts w:ascii="Roboto" w:eastAsiaTheme="minorEastAsia" w:hAnsi="Roboto" w:cstheme="minorBidi"/>
          <w:lang w:eastAsia="en-US"/>
        </w:rPr>
        <w:t>nt</w:t>
      </w:r>
      <w:r w:rsidR="002F0446">
        <w:rPr>
          <w:rFonts w:ascii="Roboto" w:eastAsiaTheme="minorEastAsia" w:hAnsi="Roboto" w:cstheme="minorBidi"/>
          <w:lang w:eastAsia="en-US"/>
        </w:rPr>
        <w:t xml:space="preserve"> avec cela</w:t>
      </w:r>
      <w:r>
        <w:rPr>
          <w:rFonts w:ascii="Roboto" w:hAnsi="Roboto"/>
          <w:color w:val="000000" w:themeColor="text1"/>
        </w:rPr>
        <w:t>.</w:t>
      </w:r>
      <w:r w:rsidR="005A49AD" w:rsidRPr="005A49AD">
        <w:rPr>
          <w:noProof/>
        </w:rPr>
        <w:t xml:space="preserve"> </w:t>
      </w:r>
    </w:p>
    <w:p w14:paraId="64BDAC40" w14:textId="234C9A24" w:rsidR="00812310" w:rsidRPr="00393796" w:rsidRDefault="00812310" w:rsidP="00BA46A5">
      <w:pPr>
        <w:spacing w:after="0" w:line="240" w:lineRule="auto"/>
        <w:jc w:val="both"/>
        <w:rPr>
          <w:rFonts w:ascii="Roboto" w:eastAsiaTheme="minorEastAsia" w:hAnsi="Roboto" w:cstheme="minorBidi"/>
          <w:kern w:val="2"/>
          <w:lang w:eastAsia="en-US"/>
          <w14:ligatures w14:val="standardContextual"/>
        </w:rPr>
      </w:pPr>
    </w:p>
    <w:p w14:paraId="4D4D7325" w14:textId="3CF52166" w:rsidR="00814BFB" w:rsidRDefault="00814BFB" w:rsidP="00BA46A5">
      <w:pPr>
        <w:spacing w:after="0" w:line="240" w:lineRule="auto"/>
        <w:jc w:val="both"/>
        <w:rPr>
          <w:rFonts w:ascii="Roboto" w:eastAsiaTheme="minorEastAsia" w:hAnsi="Roboto" w:cstheme="minorBidi"/>
          <w:lang w:eastAsia="en-US"/>
        </w:rPr>
      </w:pPr>
      <w:r w:rsidRPr="7B5C17DC">
        <w:rPr>
          <w:rFonts w:ascii="Roboto" w:eastAsiaTheme="minorEastAsia" w:hAnsi="Roboto" w:cstheme="minorBidi"/>
          <w:lang w:eastAsia="en-US"/>
        </w:rPr>
        <w:t>Le SNU renforcera la coordination entre les partenaires et mènera un plaidoyer avec les Institutions Financières Internationales pour appuyer cette dynamique et soutenir des programmes transformateurs dans les secteurs les plus porteurs de l’</w:t>
      </w:r>
      <w:r w:rsidR="0096283C" w:rsidRPr="7B5C17DC">
        <w:rPr>
          <w:rFonts w:ascii="Roboto" w:eastAsiaTheme="minorEastAsia" w:hAnsi="Roboto" w:cstheme="minorBidi"/>
          <w:lang w:eastAsia="en-US"/>
        </w:rPr>
        <w:t>économie</w:t>
      </w:r>
      <w:r w:rsidRPr="7B5C17DC">
        <w:rPr>
          <w:rFonts w:ascii="Roboto" w:eastAsiaTheme="minorEastAsia" w:hAnsi="Roboto" w:cstheme="minorBidi"/>
          <w:lang w:eastAsia="en-US"/>
        </w:rPr>
        <w:t>.</w:t>
      </w:r>
      <w:r w:rsidR="00843D73" w:rsidRPr="7B5C17DC">
        <w:rPr>
          <w:rFonts w:ascii="Roboto" w:eastAsiaTheme="minorEastAsia" w:hAnsi="Roboto" w:cstheme="minorBidi"/>
          <w:lang w:eastAsia="en-US"/>
        </w:rPr>
        <w:t xml:space="preserve"> Le SNU mobilisera les efforts pour renforcer également la capacite à identifier et définir des partenariats publics privés accompagnant la Guinée dans sa trajectoire de développement. </w:t>
      </w:r>
      <w:r w:rsidRPr="7B5C17DC">
        <w:rPr>
          <w:rFonts w:ascii="Roboto" w:eastAsiaTheme="minorEastAsia" w:hAnsi="Roboto" w:cstheme="minorBidi"/>
          <w:lang w:eastAsia="en-US"/>
        </w:rPr>
        <w:t xml:space="preserve"> </w:t>
      </w:r>
    </w:p>
    <w:p w14:paraId="7D9831D0" w14:textId="4664F9AC" w:rsidR="00F4711C" w:rsidRDefault="00F4711C" w:rsidP="00BA46A5">
      <w:pPr>
        <w:spacing w:after="0" w:line="240" w:lineRule="auto"/>
        <w:jc w:val="both"/>
        <w:rPr>
          <w:rFonts w:ascii="Roboto" w:eastAsiaTheme="minorEastAsia" w:hAnsi="Roboto" w:cstheme="minorBidi"/>
          <w:lang w:eastAsia="en-US"/>
        </w:rPr>
      </w:pPr>
    </w:p>
    <w:p w14:paraId="2A083604" w14:textId="51ED8BC3" w:rsidR="00F4711C" w:rsidRDefault="005A49AD" w:rsidP="005A49AD">
      <w:pPr>
        <w:spacing w:after="0" w:line="240" w:lineRule="auto"/>
        <w:jc w:val="center"/>
        <w:rPr>
          <w:rFonts w:ascii="Roboto" w:eastAsiaTheme="minorEastAsia" w:hAnsi="Roboto" w:cstheme="minorBidi"/>
          <w:lang w:eastAsia="en-US"/>
        </w:rPr>
      </w:pPr>
      <w:r>
        <w:rPr>
          <w:noProof/>
        </w:rPr>
        <w:drawing>
          <wp:inline distT="0" distB="0" distL="0" distR="0" wp14:anchorId="2117A17E" wp14:editId="229B1699">
            <wp:extent cx="4343400" cy="2486025"/>
            <wp:effectExtent l="0" t="0" r="0" b="9525"/>
            <wp:docPr id="1672831413" name="Picture 1" descr="A field of grass with palm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831413" name="Picture 1" descr="A field of grass with palm trees&#10;&#10;Description automatically generated"/>
                    <pic:cNvPicPr/>
                  </pic:nvPicPr>
                  <pic:blipFill>
                    <a:blip r:embed="rId29"/>
                    <a:stretch>
                      <a:fillRect/>
                    </a:stretch>
                  </pic:blipFill>
                  <pic:spPr>
                    <a:xfrm>
                      <a:off x="0" y="0"/>
                      <a:ext cx="4343400" cy="2486025"/>
                    </a:xfrm>
                    <a:prstGeom prst="rect">
                      <a:avLst/>
                    </a:prstGeom>
                  </pic:spPr>
                </pic:pic>
              </a:graphicData>
            </a:graphic>
          </wp:inline>
        </w:drawing>
      </w:r>
    </w:p>
    <w:p w14:paraId="5C613A02" w14:textId="77777777" w:rsidR="00ED1DAC" w:rsidRDefault="00ED1DAC" w:rsidP="00BA46A5">
      <w:pPr>
        <w:pBdr>
          <w:bottom w:val="single" w:sz="6" w:space="1" w:color="auto"/>
        </w:pBdr>
        <w:spacing w:after="0" w:line="240" w:lineRule="auto"/>
        <w:jc w:val="both"/>
        <w:rPr>
          <w:rFonts w:ascii="Roboto" w:eastAsiaTheme="minorHAnsi" w:hAnsi="Roboto" w:cstheme="minorBidi"/>
          <w:kern w:val="2"/>
          <w:lang w:eastAsia="en-US"/>
          <w14:ligatures w14:val="standardContextual"/>
        </w:rPr>
      </w:pPr>
    </w:p>
    <w:p w14:paraId="1876E6C8" w14:textId="77777777" w:rsidR="00282AE3" w:rsidRPr="00393796" w:rsidRDefault="00282AE3" w:rsidP="00BA46A5">
      <w:pPr>
        <w:spacing w:after="0" w:line="240" w:lineRule="auto"/>
        <w:jc w:val="both"/>
        <w:rPr>
          <w:rFonts w:ascii="Roboto" w:eastAsiaTheme="minorHAnsi" w:hAnsi="Roboto" w:cstheme="minorBidi"/>
          <w:kern w:val="2"/>
          <w:lang w:eastAsia="en-US"/>
          <w14:ligatures w14:val="standardContextual"/>
        </w:rPr>
      </w:pPr>
    </w:p>
    <w:p w14:paraId="08B42BB5" w14:textId="1764743C" w:rsidR="00B927EE" w:rsidRPr="00393796" w:rsidRDefault="00B927EE" w:rsidP="00B927EE">
      <w:pPr>
        <w:pStyle w:val="Heading3"/>
      </w:pPr>
      <w:bookmarkStart w:id="15" w:name="_Toc154140058"/>
      <w:r w:rsidRPr="00393796">
        <w:t>RESULTAT 3 : Promouvoir des institutions nationales et locales plus fortes, stables, crédibles</w:t>
      </w:r>
      <w:r w:rsidR="00E03ECF">
        <w:t xml:space="preserve">, redevables </w:t>
      </w:r>
      <w:r w:rsidRPr="00393796">
        <w:t>et légitimes pour répondre aux aspirations des populations.</w:t>
      </w:r>
      <w:bookmarkEnd w:id="15"/>
    </w:p>
    <w:p w14:paraId="51401FD7" w14:textId="241267D4" w:rsidR="00B927EE" w:rsidRPr="00393796" w:rsidRDefault="00B927EE" w:rsidP="00B927EE"/>
    <w:p w14:paraId="0FAC0065" w14:textId="346FFB71" w:rsidR="009D28B3" w:rsidRPr="00393796" w:rsidRDefault="009D28B3" w:rsidP="00B23DD7">
      <w:pPr>
        <w:pStyle w:val="IntenseQuote"/>
        <w:rPr>
          <w:rFonts w:ascii="Roboto" w:hAnsi="Roboto"/>
          <w:sz w:val="24"/>
          <w:szCs w:val="24"/>
        </w:rPr>
      </w:pPr>
      <w:r w:rsidRPr="00393796">
        <w:rPr>
          <w:rFonts w:ascii="Roboto" w:hAnsi="Roboto"/>
          <w:sz w:val="24"/>
          <w:szCs w:val="24"/>
        </w:rPr>
        <w:t>Les populations</w:t>
      </w:r>
      <w:r w:rsidR="71CCDA09" w:rsidRPr="14694AD6">
        <w:rPr>
          <w:rFonts w:ascii="Roboto" w:hAnsi="Roboto"/>
          <w:sz w:val="24"/>
          <w:szCs w:val="24"/>
        </w:rPr>
        <w:t>,</w:t>
      </w:r>
      <w:r w:rsidRPr="00393796">
        <w:rPr>
          <w:rFonts w:ascii="Roboto" w:hAnsi="Roboto"/>
          <w:sz w:val="24"/>
          <w:szCs w:val="24"/>
        </w:rPr>
        <w:t xml:space="preserve"> en particulier les femmes et les jeunes (filles et garçons</w:t>
      </w:r>
      <w:r w:rsidR="01DAD8F0" w:rsidRPr="14694AD6">
        <w:rPr>
          <w:rFonts w:ascii="Roboto" w:hAnsi="Roboto"/>
          <w:sz w:val="24"/>
          <w:szCs w:val="24"/>
        </w:rPr>
        <w:t>)</w:t>
      </w:r>
      <w:r w:rsidR="144A050B" w:rsidRPr="14694AD6">
        <w:rPr>
          <w:rFonts w:ascii="Roboto" w:hAnsi="Roboto"/>
          <w:sz w:val="24"/>
          <w:szCs w:val="24"/>
        </w:rPr>
        <w:t>,</w:t>
      </w:r>
      <w:r w:rsidRPr="00393796">
        <w:rPr>
          <w:rFonts w:ascii="Roboto" w:hAnsi="Roboto"/>
          <w:sz w:val="24"/>
          <w:szCs w:val="24"/>
        </w:rPr>
        <w:t xml:space="preserve"> exercent leurs droits dans un environnement paisible et participent aux prises de décisions qui affectent leur bien-être</w:t>
      </w:r>
    </w:p>
    <w:p w14:paraId="77A48116" w14:textId="77777777" w:rsidR="00B23DD7" w:rsidRPr="00393796" w:rsidRDefault="00B23DD7" w:rsidP="00C914B9">
      <w:pPr>
        <w:pStyle w:val="ListParagraph"/>
        <w:numPr>
          <w:ilvl w:val="0"/>
          <w:numId w:val="3"/>
        </w:numPr>
        <w:tabs>
          <w:tab w:val="left" w:pos="9855"/>
        </w:tabs>
        <w:spacing w:after="0" w:line="240" w:lineRule="auto"/>
        <w:ind w:left="610" w:hanging="250"/>
        <w:jc w:val="both"/>
        <w:rPr>
          <w:rFonts w:ascii="Roboto" w:hAnsi="Roboto" w:cstheme="minorHAnsi"/>
          <w:sz w:val="20"/>
          <w:szCs w:val="20"/>
        </w:rPr>
      </w:pPr>
      <w:r w:rsidRPr="00393796">
        <w:rPr>
          <w:rFonts w:ascii="Roboto" w:hAnsi="Roboto" w:cstheme="minorHAnsi"/>
          <w:b/>
          <w:bCs/>
          <w:i/>
          <w:iCs/>
          <w:color w:val="002060"/>
          <w:sz w:val="20"/>
          <w:szCs w:val="20"/>
        </w:rPr>
        <w:t xml:space="preserve">Les axes prioritaires du Programme national de développement </w:t>
      </w:r>
      <w:r w:rsidRPr="00393796">
        <w:rPr>
          <w:rFonts w:ascii="Roboto" w:hAnsi="Roboto" w:cstheme="minorHAnsi"/>
          <w:color w:val="002060"/>
          <w:sz w:val="20"/>
          <w:szCs w:val="20"/>
        </w:rPr>
        <w:t>(</w:t>
      </w:r>
      <w:r w:rsidRPr="00393796">
        <w:rPr>
          <w:rFonts w:ascii="Roboto" w:hAnsi="Roboto" w:cstheme="minorHAnsi"/>
          <w:sz w:val="20"/>
          <w:szCs w:val="20"/>
        </w:rPr>
        <w:t>PRI 2022-2025) correspondant à ce pilier stratégique :</w:t>
      </w:r>
    </w:p>
    <w:p w14:paraId="7CF92BAA" w14:textId="77777777" w:rsidR="00B23DD7" w:rsidRPr="00393796" w:rsidRDefault="00B23DD7" w:rsidP="00C914B9">
      <w:pPr>
        <w:pStyle w:val="ListParagraph"/>
        <w:numPr>
          <w:ilvl w:val="0"/>
          <w:numId w:val="4"/>
        </w:numPr>
        <w:tabs>
          <w:tab w:val="left" w:pos="9855"/>
        </w:tabs>
        <w:spacing w:after="0" w:line="240" w:lineRule="auto"/>
        <w:ind w:left="970" w:hanging="180"/>
        <w:jc w:val="both"/>
        <w:rPr>
          <w:rFonts w:ascii="Roboto" w:hAnsi="Roboto" w:cstheme="minorHAnsi"/>
          <w:sz w:val="20"/>
          <w:szCs w:val="20"/>
        </w:rPr>
      </w:pPr>
      <w:r w:rsidRPr="00393796">
        <w:rPr>
          <w:rFonts w:ascii="Roboto" w:hAnsi="Roboto" w:cstheme="minorHAnsi"/>
          <w:b/>
          <w:bCs/>
          <w:i/>
          <w:iCs/>
          <w:sz w:val="20"/>
          <w:szCs w:val="20"/>
        </w:rPr>
        <w:t>Axe 1</w:t>
      </w:r>
      <w:r w:rsidRPr="00393796">
        <w:rPr>
          <w:rFonts w:ascii="Roboto" w:hAnsi="Roboto" w:cstheme="minorHAnsi"/>
          <w:sz w:val="20"/>
          <w:szCs w:val="20"/>
        </w:rPr>
        <w:t xml:space="preserve"> : Rectification Institutionnelle ; </w:t>
      </w:r>
    </w:p>
    <w:p w14:paraId="7E0D1091" w14:textId="77777777" w:rsidR="00B23DD7" w:rsidRPr="00393796" w:rsidRDefault="00B23DD7" w:rsidP="00C914B9">
      <w:pPr>
        <w:pStyle w:val="ListParagraph"/>
        <w:numPr>
          <w:ilvl w:val="0"/>
          <w:numId w:val="4"/>
        </w:numPr>
        <w:tabs>
          <w:tab w:val="left" w:pos="9855"/>
        </w:tabs>
        <w:spacing w:after="0" w:line="240" w:lineRule="auto"/>
        <w:ind w:left="970" w:hanging="180"/>
        <w:jc w:val="both"/>
        <w:rPr>
          <w:rFonts w:ascii="Roboto" w:hAnsi="Roboto" w:cstheme="minorHAnsi"/>
          <w:b/>
          <w:bCs/>
          <w:sz w:val="20"/>
          <w:szCs w:val="20"/>
        </w:rPr>
      </w:pPr>
      <w:r w:rsidRPr="00393796">
        <w:rPr>
          <w:rFonts w:ascii="Roboto" w:hAnsi="Roboto" w:cstheme="minorHAnsi"/>
          <w:b/>
          <w:bCs/>
          <w:i/>
          <w:iCs/>
          <w:sz w:val="20"/>
          <w:szCs w:val="20"/>
        </w:rPr>
        <w:t>Axe 3</w:t>
      </w:r>
      <w:r w:rsidRPr="00393796">
        <w:rPr>
          <w:rFonts w:ascii="Roboto" w:hAnsi="Roboto" w:cstheme="minorHAnsi"/>
          <w:sz w:val="20"/>
          <w:szCs w:val="20"/>
        </w:rPr>
        <w:t xml:space="preserve"> : Cadre légale et gouvernance</w:t>
      </w:r>
    </w:p>
    <w:p w14:paraId="56417599" w14:textId="77777777" w:rsidR="00B23DD7" w:rsidRPr="00393796" w:rsidRDefault="00B23DD7" w:rsidP="00C914B9">
      <w:pPr>
        <w:pStyle w:val="ListParagraph"/>
        <w:numPr>
          <w:ilvl w:val="0"/>
          <w:numId w:val="3"/>
        </w:numPr>
        <w:tabs>
          <w:tab w:val="left" w:pos="9855"/>
        </w:tabs>
        <w:spacing w:after="0" w:line="240" w:lineRule="auto"/>
        <w:ind w:left="610" w:hanging="250"/>
        <w:jc w:val="both"/>
        <w:rPr>
          <w:rFonts w:ascii="Roboto" w:hAnsi="Roboto" w:cstheme="minorHAnsi"/>
          <w:b/>
          <w:bCs/>
          <w:sz w:val="20"/>
          <w:szCs w:val="20"/>
        </w:rPr>
      </w:pPr>
      <w:r w:rsidRPr="00393796">
        <w:rPr>
          <w:rFonts w:ascii="Roboto" w:hAnsi="Roboto" w:cstheme="minorHAnsi"/>
          <w:b/>
          <w:bCs/>
          <w:i/>
          <w:iCs/>
          <w:color w:val="002060"/>
          <w:sz w:val="20"/>
          <w:szCs w:val="20"/>
        </w:rPr>
        <w:t xml:space="preserve">Les ODD correspondant à ce pilier stratégique : </w:t>
      </w:r>
    </w:p>
    <w:p w14:paraId="28495037" w14:textId="77777777" w:rsidR="00B23DD7" w:rsidRPr="00004F10" w:rsidRDefault="00B23DD7" w:rsidP="00C914B9">
      <w:pPr>
        <w:pStyle w:val="ListParagraph"/>
        <w:numPr>
          <w:ilvl w:val="0"/>
          <w:numId w:val="4"/>
        </w:numPr>
        <w:tabs>
          <w:tab w:val="left" w:pos="9855"/>
        </w:tabs>
        <w:spacing w:after="0" w:line="240" w:lineRule="auto"/>
        <w:ind w:left="970" w:hanging="180"/>
        <w:jc w:val="both"/>
        <w:rPr>
          <w:rFonts w:ascii="Roboto" w:hAnsi="Roboto" w:cstheme="minorBidi"/>
          <w:b/>
          <w:bCs/>
          <w:sz w:val="20"/>
          <w:szCs w:val="20"/>
          <w:lang w:val="en-US"/>
        </w:rPr>
      </w:pPr>
      <w:r w:rsidRPr="00004F10">
        <w:rPr>
          <w:rFonts w:ascii="Roboto" w:hAnsi="Roboto" w:cstheme="minorBidi"/>
          <w:b/>
          <w:bCs/>
          <w:sz w:val="20"/>
          <w:szCs w:val="20"/>
          <w:lang w:val="en-US"/>
        </w:rPr>
        <w:t xml:space="preserve">ODD: </w:t>
      </w:r>
      <w:r w:rsidRPr="00004F10">
        <w:rPr>
          <w:rFonts w:ascii="Roboto" w:hAnsi="Roboto" w:cstheme="minorBidi"/>
          <w:sz w:val="20"/>
          <w:szCs w:val="20"/>
          <w:lang w:val="en-US"/>
        </w:rPr>
        <w:t>ODD #16, ODD #5, ODD #17, ODD #10,</w:t>
      </w:r>
    </w:p>
    <w:p w14:paraId="1F971B75" w14:textId="77777777" w:rsidR="00B23DD7" w:rsidRPr="00393796" w:rsidRDefault="00B23DD7" w:rsidP="00C914B9">
      <w:pPr>
        <w:pStyle w:val="ListParagraph"/>
        <w:numPr>
          <w:ilvl w:val="0"/>
          <w:numId w:val="3"/>
        </w:numPr>
        <w:tabs>
          <w:tab w:val="left" w:pos="9855"/>
        </w:tabs>
        <w:spacing w:after="0" w:line="240" w:lineRule="auto"/>
        <w:ind w:left="610" w:hanging="250"/>
        <w:jc w:val="both"/>
        <w:rPr>
          <w:rFonts w:ascii="Roboto" w:hAnsi="Roboto" w:cstheme="minorHAnsi"/>
          <w:b/>
          <w:bCs/>
          <w:sz w:val="20"/>
          <w:szCs w:val="20"/>
        </w:rPr>
      </w:pPr>
      <w:r w:rsidRPr="00393796">
        <w:rPr>
          <w:rFonts w:ascii="Roboto" w:hAnsi="Roboto" w:cstheme="minorHAnsi"/>
          <w:b/>
          <w:bCs/>
          <w:i/>
          <w:iCs/>
          <w:color w:val="002060"/>
          <w:sz w:val="20"/>
          <w:szCs w:val="20"/>
        </w:rPr>
        <w:t>Les axes prioritaires de l’Agenda 2063 de l’Union Africaine</w:t>
      </w:r>
      <w:r w:rsidRPr="00393796">
        <w:rPr>
          <w:rFonts w:ascii="Roboto" w:hAnsi="Roboto" w:cstheme="minorHAnsi"/>
          <w:b/>
          <w:bCs/>
          <w:sz w:val="20"/>
          <w:szCs w:val="20"/>
        </w:rPr>
        <w:t xml:space="preserve"> correspondants à ce pilier stratégique</w:t>
      </w:r>
    </w:p>
    <w:p w14:paraId="03052A4E" w14:textId="77777777" w:rsidR="00B23DD7" w:rsidRPr="00393796" w:rsidRDefault="00B23DD7" w:rsidP="00C914B9">
      <w:pPr>
        <w:pStyle w:val="ListParagraph"/>
        <w:numPr>
          <w:ilvl w:val="0"/>
          <w:numId w:val="4"/>
        </w:numPr>
        <w:tabs>
          <w:tab w:val="left" w:pos="9855"/>
        </w:tabs>
        <w:spacing w:after="0" w:line="240" w:lineRule="auto"/>
        <w:ind w:left="970" w:hanging="180"/>
        <w:jc w:val="both"/>
        <w:rPr>
          <w:rFonts w:ascii="Roboto" w:hAnsi="Roboto" w:cstheme="minorHAnsi"/>
          <w:sz w:val="20"/>
          <w:szCs w:val="20"/>
        </w:rPr>
      </w:pPr>
      <w:r w:rsidRPr="00393796">
        <w:rPr>
          <w:rFonts w:ascii="Roboto" w:hAnsi="Roboto" w:cstheme="minorHAnsi"/>
          <w:b/>
          <w:bCs/>
          <w:i/>
          <w:iCs/>
          <w:sz w:val="20"/>
          <w:szCs w:val="20"/>
        </w:rPr>
        <w:t>Aspiration 3</w:t>
      </w:r>
      <w:r w:rsidRPr="00393796">
        <w:rPr>
          <w:rFonts w:ascii="Roboto" w:hAnsi="Roboto" w:cstheme="minorHAnsi"/>
          <w:sz w:val="20"/>
          <w:szCs w:val="20"/>
        </w:rPr>
        <w:t xml:space="preserve"> : Une Afrique Ou Règnent La Bonne Gouvernance, La Démocratie, Le Respect Des Droits De L’homme, La Justice Et L’état De Droit</w:t>
      </w:r>
    </w:p>
    <w:p w14:paraId="78349ACB" w14:textId="77777777" w:rsidR="00B23DD7" w:rsidRPr="00393796" w:rsidRDefault="00B23DD7" w:rsidP="00C914B9">
      <w:pPr>
        <w:pStyle w:val="ListParagraph"/>
        <w:numPr>
          <w:ilvl w:val="0"/>
          <w:numId w:val="4"/>
        </w:numPr>
        <w:tabs>
          <w:tab w:val="left" w:pos="9855"/>
        </w:tabs>
        <w:spacing w:after="0" w:line="240" w:lineRule="auto"/>
        <w:ind w:left="970" w:hanging="180"/>
        <w:jc w:val="both"/>
        <w:rPr>
          <w:rFonts w:ascii="Roboto" w:hAnsi="Roboto" w:cstheme="minorHAnsi"/>
          <w:sz w:val="20"/>
          <w:szCs w:val="20"/>
        </w:rPr>
      </w:pPr>
      <w:r w:rsidRPr="00393796">
        <w:rPr>
          <w:rFonts w:ascii="Roboto" w:hAnsi="Roboto" w:cstheme="minorHAnsi"/>
          <w:b/>
          <w:bCs/>
          <w:i/>
          <w:iCs/>
          <w:sz w:val="20"/>
          <w:szCs w:val="20"/>
        </w:rPr>
        <w:t>Aspiration 4</w:t>
      </w:r>
      <w:r w:rsidRPr="00393796">
        <w:rPr>
          <w:rFonts w:ascii="Roboto" w:hAnsi="Roboto" w:cstheme="minorHAnsi"/>
          <w:sz w:val="20"/>
          <w:szCs w:val="20"/>
        </w:rPr>
        <w:t xml:space="preserve"> : Une Afrique Pacifique Et Sécurisée</w:t>
      </w:r>
    </w:p>
    <w:p w14:paraId="15236140" w14:textId="77777777" w:rsidR="00B23DD7" w:rsidRPr="00393796" w:rsidRDefault="00B23DD7" w:rsidP="00C914B9">
      <w:pPr>
        <w:pStyle w:val="ListParagraph"/>
        <w:numPr>
          <w:ilvl w:val="0"/>
          <w:numId w:val="3"/>
        </w:numPr>
        <w:tabs>
          <w:tab w:val="left" w:pos="9855"/>
        </w:tabs>
        <w:spacing w:after="0" w:line="240" w:lineRule="auto"/>
        <w:ind w:left="610" w:hanging="250"/>
        <w:jc w:val="both"/>
        <w:rPr>
          <w:rFonts w:ascii="Roboto" w:hAnsi="Roboto" w:cstheme="minorHAnsi"/>
          <w:b/>
          <w:bCs/>
          <w:sz w:val="20"/>
          <w:szCs w:val="20"/>
        </w:rPr>
      </w:pPr>
      <w:r w:rsidRPr="00393796">
        <w:rPr>
          <w:rFonts w:ascii="Roboto" w:hAnsi="Roboto" w:cstheme="minorHAnsi"/>
          <w:b/>
          <w:bCs/>
          <w:i/>
          <w:iCs/>
          <w:color w:val="002060"/>
          <w:sz w:val="20"/>
          <w:szCs w:val="20"/>
        </w:rPr>
        <w:t>Les axes prioritaires de la stratégie intégrée des Nations Unies pour le Sahel</w:t>
      </w:r>
      <w:r w:rsidRPr="00393796">
        <w:rPr>
          <w:rFonts w:ascii="Roboto" w:hAnsi="Roboto" w:cstheme="minorHAnsi"/>
          <w:b/>
          <w:bCs/>
          <w:sz w:val="20"/>
          <w:szCs w:val="20"/>
        </w:rPr>
        <w:t xml:space="preserve"> correspondants à ce pilier stratégique :  </w:t>
      </w:r>
    </w:p>
    <w:p w14:paraId="09569644" w14:textId="77777777" w:rsidR="00B23DD7" w:rsidRPr="00393796" w:rsidRDefault="00B23DD7" w:rsidP="00C914B9">
      <w:pPr>
        <w:pStyle w:val="ListParagraph"/>
        <w:numPr>
          <w:ilvl w:val="0"/>
          <w:numId w:val="4"/>
        </w:numPr>
        <w:tabs>
          <w:tab w:val="left" w:pos="9855"/>
        </w:tabs>
        <w:spacing w:after="0" w:line="240" w:lineRule="auto"/>
        <w:ind w:left="970" w:hanging="180"/>
        <w:jc w:val="both"/>
        <w:rPr>
          <w:rFonts w:ascii="Roboto" w:hAnsi="Roboto" w:cstheme="minorHAnsi"/>
          <w:sz w:val="20"/>
          <w:szCs w:val="20"/>
        </w:rPr>
      </w:pPr>
      <w:r w:rsidRPr="00393796">
        <w:rPr>
          <w:rFonts w:ascii="Roboto" w:hAnsi="Roboto" w:cstheme="minorHAnsi"/>
          <w:b/>
          <w:bCs/>
          <w:i/>
          <w:iCs/>
          <w:sz w:val="20"/>
          <w:szCs w:val="20"/>
        </w:rPr>
        <w:t>Priorité 1</w:t>
      </w:r>
      <w:r w:rsidRPr="00393796">
        <w:rPr>
          <w:rFonts w:ascii="Roboto" w:hAnsi="Roboto" w:cstheme="minorHAnsi"/>
          <w:sz w:val="20"/>
          <w:szCs w:val="20"/>
        </w:rPr>
        <w:t xml:space="preserve"> : Promouvoir la coopération transfrontalière et régionale pour la stabilité et le développement.</w:t>
      </w:r>
    </w:p>
    <w:p w14:paraId="7125F8FE" w14:textId="5D5EF9C9" w:rsidR="00B927EE" w:rsidRPr="00CF17BA" w:rsidRDefault="00B23DD7" w:rsidP="00C914B9">
      <w:pPr>
        <w:pStyle w:val="ListParagraph"/>
        <w:numPr>
          <w:ilvl w:val="0"/>
          <w:numId w:val="4"/>
        </w:numPr>
        <w:tabs>
          <w:tab w:val="left" w:pos="9855"/>
        </w:tabs>
        <w:spacing w:after="0" w:line="240" w:lineRule="auto"/>
        <w:ind w:left="970" w:hanging="180"/>
        <w:jc w:val="both"/>
        <w:rPr>
          <w:rFonts w:ascii="Roboto" w:hAnsi="Roboto" w:cstheme="minorBidi"/>
          <w:sz w:val="20"/>
          <w:szCs w:val="20"/>
        </w:rPr>
      </w:pPr>
      <w:r w:rsidRPr="00393796">
        <w:rPr>
          <w:rFonts w:ascii="Roboto" w:hAnsi="Roboto" w:cstheme="minorHAnsi"/>
          <w:b/>
          <w:bCs/>
          <w:i/>
          <w:iCs/>
          <w:sz w:val="20"/>
          <w:szCs w:val="20"/>
        </w:rPr>
        <w:t>Priorité 2</w:t>
      </w:r>
      <w:r w:rsidRPr="00393796">
        <w:rPr>
          <w:rFonts w:ascii="Roboto" w:hAnsi="Roboto" w:cstheme="minorHAnsi"/>
          <w:sz w:val="20"/>
          <w:szCs w:val="20"/>
        </w:rPr>
        <w:t xml:space="preserve"> : Prévenir et résoudre les conflits et construire la paix ; prévenir l'extrémisme violent et la criminalité ; et promouvoir l'accès à la justice et aux droits de l'homme.</w:t>
      </w:r>
    </w:p>
    <w:p w14:paraId="1FA189E2" w14:textId="1F763C80" w:rsidR="00B23DD7" w:rsidRPr="00393796" w:rsidRDefault="00B23DD7" w:rsidP="00B23DD7">
      <w:pPr>
        <w:tabs>
          <w:tab w:val="left" w:pos="9855"/>
        </w:tabs>
        <w:spacing w:after="0" w:line="240" w:lineRule="auto"/>
        <w:jc w:val="both"/>
      </w:pPr>
    </w:p>
    <w:p w14:paraId="15FBB5C5" w14:textId="77777777" w:rsidR="00B23DD7" w:rsidRPr="00393796" w:rsidRDefault="00B23DD7" w:rsidP="00B23DD7">
      <w:pPr>
        <w:tabs>
          <w:tab w:val="left" w:pos="9855"/>
        </w:tabs>
        <w:spacing w:after="0" w:line="240" w:lineRule="auto"/>
        <w:jc w:val="both"/>
      </w:pPr>
    </w:p>
    <w:p w14:paraId="2FA96D21" w14:textId="77777777" w:rsidR="00B23DD7" w:rsidRPr="00393796" w:rsidRDefault="00B23DD7" w:rsidP="00B23DD7">
      <w:pPr>
        <w:rPr>
          <w:rFonts w:ascii="Roboto" w:hAnsi="Roboto"/>
          <w:kern w:val="2"/>
          <w:sz w:val="8"/>
          <w:szCs w:val="8"/>
          <w14:ligatures w14:val="standardContextual"/>
        </w:rPr>
      </w:pPr>
      <w:r w:rsidRPr="00393796">
        <w:rPr>
          <w:rFonts w:ascii="Roboto" w:hAnsi="Roboto"/>
          <w:b/>
          <w:bCs/>
          <w:color w:val="000000" w:themeColor="text1"/>
          <w:kern w:val="24"/>
          <w:sz w:val="28"/>
          <w:szCs w:val="28"/>
          <w:u w:val="single"/>
          <w:lang w:eastAsia="en-US"/>
        </w:rPr>
        <w:t>Théorie du changement </w:t>
      </w:r>
    </w:p>
    <w:p w14:paraId="184B9DFB" w14:textId="21FD3145" w:rsidR="0045035F" w:rsidRPr="00393796" w:rsidRDefault="00373461" w:rsidP="00373461">
      <w:pPr>
        <w:spacing w:before="200" w:line="216" w:lineRule="auto"/>
        <w:rPr>
          <w:rFonts w:ascii="Roboto" w:hAnsi="Roboto"/>
          <w:b/>
          <w:bCs/>
        </w:rPr>
      </w:pPr>
      <w:r w:rsidRPr="00393796">
        <w:rPr>
          <w:rFonts w:ascii="Roboto" w:eastAsia="+mn-ea" w:hAnsi="Roboto" w:cs="+mn-cs"/>
          <w:b/>
          <w:bCs/>
          <w:color w:val="000000"/>
          <w:kern w:val="24"/>
        </w:rPr>
        <w:t>SI</w:t>
      </w:r>
      <w:r w:rsidRPr="00393796">
        <w:rPr>
          <w:rFonts w:ascii="Roboto" w:hAnsi="Roboto"/>
          <w:b/>
          <w:bCs/>
        </w:rPr>
        <w:t xml:space="preserve"> </w:t>
      </w:r>
      <w:r w:rsidRPr="00393796">
        <w:rPr>
          <w:rFonts w:ascii="Roboto" w:eastAsia="Times New Roman" w:hAnsi="Roboto"/>
        </w:rPr>
        <w:t>l</w:t>
      </w:r>
      <w:r w:rsidR="0045035F" w:rsidRPr="00393796">
        <w:rPr>
          <w:rFonts w:ascii="Roboto" w:eastAsia="Times New Roman" w:hAnsi="Roboto"/>
        </w:rPr>
        <w:t xml:space="preserve">es populations notamment les plus vulnérables disposent d’opportunités de participation aux prises de décisions ; </w:t>
      </w:r>
    </w:p>
    <w:p w14:paraId="27F86C78" w14:textId="5963B324" w:rsidR="0045035F" w:rsidRPr="00393796" w:rsidRDefault="00373461" w:rsidP="00373461">
      <w:pPr>
        <w:spacing w:before="200" w:line="216" w:lineRule="auto"/>
        <w:rPr>
          <w:rFonts w:ascii="Roboto" w:hAnsi="Roboto"/>
          <w:b/>
          <w:bCs/>
        </w:rPr>
      </w:pPr>
      <w:r w:rsidRPr="00393796">
        <w:rPr>
          <w:rFonts w:ascii="Roboto" w:eastAsia="+mn-ea" w:hAnsi="Roboto" w:cs="+mn-cs"/>
          <w:b/>
          <w:bCs/>
          <w:color w:val="000000"/>
          <w:kern w:val="24"/>
        </w:rPr>
        <w:t>SI</w:t>
      </w:r>
      <w:r w:rsidRPr="00393796">
        <w:rPr>
          <w:rFonts w:ascii="Roboto" w:hAnsi="Roboto"/>
          <w:b/>
          <w:bCs/>
        </w:rPr>
        <w:t xml:space="preserve"> </w:t>
      </w:r>
      <w:r w:rsidRPr="00393796">
        <w:rPr>
          <w:rFonts w:ascii="Roboto" w:hAnsi="Roboto"/>
        </w:rPr>
        <w:t>l</w:t>
      </w:r>
      <w:r w:rsidR="0045035F" w:rsidRPr="00393796">
        <w:rPr>
          <w:rFonts w:ascii="Roboto" w:hAnsi="Roboto"/>
        </w:rPr>
        <w:t xml:space="preserve">es populations ont un accès à une justice équitable, de qualité et respectueuse des droits de toutes les parties ;   </w:t>
      </w:r>
    </w:p>
    <w:p w14:paraId="0065F99C" w14:textId="1E9CBDED" w:rsidR="0045035F" w:rsidRPr="00393796" w:rsidRDefault="00373461" w:rsidP="00373461">
      <w:pPr>
        <w:spacing w:before="200" w:line="216" w:lineRule="auto"/>
        <w:rPr>
          <w:rFonts w:ascii="Roboto" w:hAnsi="Roboto"/>
          <w:b/>
          <w:bCs/>
        </w:rPr>
      </w:pPr>
      <w:r w:rsidRPr="00393796">
        <w:rPr>
          <w:rFonts w:ascii="Roboto" w:eastAsia="+mn-ea" w:hAnsi="Roboto" w:cs="+mn-cs"/>
          <w:b/>
          <w:bCs/>
          <w:color w:val="000000"/>
          <w:kern w:val="24"/>
        </w:rPr>
        <w:t>SI</w:t>
      </w:r>
      <w:r w:rsidRPr="00393796">
        <w:rPr>
          <w:rFonts w:ascii="Roboto" w:hAnsi="Roboto"/>
          <w:b/>
          <w:bCs/>
        </w:rPr>
        <w:t xml:space="preserve"> </w:t>
      </w:r>
      <w:r w:rsidRPr="00393796">
        <w:rPr>
          <w:rFonts w:ascii="Roboto" w:hAnsi="Roboto"/>
        </w:rPr>
        <w:t>l</w:t>
      </w:r>
      <w:r w:rsidR="0045035F" w:rsidRPr="00393796">
        <w:rPr>
          <w:rFonts w:ascii="Roboto" w:hAnsi="Roboto"/>
        </w:rPr>
        <w:t>es capacités techniques et opérationnel</w:t>
      </w:r>
      <w:r w:rsidR="00E520B7" w:rsidRPr="00393796">
        <w:rPr>
          <w:rFonts w:ascii="Roboto" w:hAnsi="Roboto"/>
        </w:rPr>
        <w:t>le</w:t>
      </w:r>
      <w:r w:rsidR="0045035F" w:rsidRPr="00393796">
        <w:rPr>
          <w:rFonts w:ascii="Roboto" w:hAnsi="Roboto"/>
        </w:rPr>
        <w:t>s du système statistique national sont renforcées pour assurer le suivi des ODD.</w:t>
      </w:r>
    </w:p>
    <w:p w14:paraId="3230A6CC" w14:textId="77777777" w:rsidR="0045035F" w:rsidRPr="00393796" w:rsidRDefault="0045035F" w:rsidP="0045035F">
      <w:pPr>
        <w:spacing w:before="200" w:line="216" w:lineRule="auto"/>
        <w:rPr>
          <w:rFonts w:ascii="Roboto" w:hAnsi="Roboto"/>
          <w:b/>
          <w:bCs/>
        </w:rPr>
      </w:pPr>
      <w:r w:rsidRPr="00393796">
        <w:rPr>
          <w:rFonts w:ascii="Roboto" w:hAnsi="Roboto"/>
          <w:b/>
          <w:bCs/>
        </w:rPr>
        <w:t>Et que</w:t>
      </w:r>
    </w:p>
    <w:p w14:paraId="0F7BB8AE" w14:textId="1F3ACC38" w:rsidR="0045035F" w:rsidRPr="00393796" w:rsidRDefault="0045035F" w:rsidP="00C914B9">
      <w:pPr>
        <w:pStyle w:val="ListParagraph"/>
        <w:numPr>
          <w:ilvl w:val="0"/>
          <w:numId w:val="5"/>
        </w:numPr>
        <w:spacing w:after="0" w:line="240" w:lineRule="auto"/>
        <w:rPr>
          <w:rFonts w:ascii="Roboto" w:eastAsia="Times New Roman" w:hAnsi="Roboto"/>
        </w:rPr>
      </w:pPr>
      <w:r w:rsidRPr="00393796">
        <w:rPr>
          <w:rFonts w:ascii="Roboto" w:eastAsia="Times New Roman" w:hAnsi="Roboto"/>
        </w:rPr>
        <w:t xml:space="preserve">Les institutions sont légitimes, </w:t>
      </w:r>
      <w:r w:rsidR="00E03ECF">
        <w:rPr>
          <w:rFonts w:ascii="Roboto" w:eastAsia="Times New Roman" w:hAnsi="Roboto"/>
        </w:rPr>
        <w:t xml:space="preserve">redevables, </w:t>
      </w:r>
      <w:r w:rsidRPr="00393796">
        <w:rPr>
          <w:rFonts w:ascii="Roboto" w:eastAsia="Times New Roman" w:hAnsi="Roboto"/>
        </w:rPr>
        <w:t xml:space="preserve">crédibles et fonctionnent suivant une gouvernance démocratique, inclusive et transparente ; </w:t>
      </w:r>
    </w:p>
    <w:p w14:paraId="18689327" w14:textId="77777777" w:rsidR="0045035F" w:rsidRPr="00393796" w:rsidRDefault="0045035F" w:rsidP="00C914B9">
      <w:pPr>
        <w:pStyle w:val="ListParagraph"/>
        <w:numPr>
          <w:ilvl w:val="0"/>
          <w:numId w:val="5"/>
        </w:numPr>
        <w:spacing w:after="0" w:line="240" w:lineRule="auto"/>
        <w:rPr>
          <w:rFonts w:ascii="Roboto" w:eastAsia="Times New Roman" w:hAnsi="Roboto"/>
        </w:rPr>
      </w:pPr>
      <w:r w:rsidRPr="00393796">
        <w:rPr>
          <w:rFonts w:ascii="Roboto" w:hAnsi="Roboto"/>
        </w:rPr>
        <w:t>La mise en œuvre des réformes institutionnelles et politiques est effective ;</w:t>
      </w:r>
    </w:p>
    <w:p w14:paraId="7EE1EB86" w14:textId="77777777" w:rsidR="0045035F" w:rsidRPr="00393796" w:rsidRDefault="0045035F" w:rsidP="00C914B9">
      <w:pPr>
        <w:pStyle w:val="ListParagraph"/>
        <w:numPr>
          <w:ilvl w:val="0"/>
          <w:numId w:val="5"/>
        </w:numPr>
        <w:spacing w:after="0" w:line="240" w:lineRule="auto"/>
        <w:rPr>
          <w:rFonts w:ascii="Roboto" w:eastAsia="Times New Roman" w:hAnsi="Roboto"/>
        </w:rPr>
      </w:pPr>
      <w:r w:rsidRPr="00393796">
        <w:rPr>
          <w:rFonts w:ascii="Roboto" w:hAnsi="Roboto"/>
        </w:rPr>
        <w:t>Les acteurs sociopolitiques sont engagés et collaborent de bonne foi sur l’application des résolutions ;</w:t>
      </w:r>
    </w:p>
    <w:p w14:paraId="3C1561E6" w14:textId="4628BA83" w:rsidR="0045035F" w:rsidRPr="00393796" w:rsidRDefault="0045035F" w:rsidP="00C914B9">
      <w:pPr>
        <w:pStyle w:val="ListParagraph"/>
        <w:numPr>
          <w:ilvl w:val="0"/>
          <w:numId w:val="5"/>
        </w:numPr>
        <w:spacing w:after="0" w:line="240" w:lineRule="auto"/>
        <w:rPr>
          <w:rFonts w:ascii="Roboto" w:eastAsia="Times New Roman" w:hAnsi="Roboto"/>
        </w:rPr>
      </w:pPr>
      <w:r w:rsidRPr="00393796">
        <w:rPr>
          <w:rFonts w:ascii="Roboto" w:eastAsia="Times New Roman" w:hAnsi="Roboto"/>
        </w:rPr>
        <w:t>Les dialogues sociopolitiques sont inclusifs et les conclusions mise</w:t>
      </w:r>
      <w:r w:rsidR="00053C5C" w:rsidRPr="00393796">
        <w:rPr>
          <w:rFonts w:ascii="Roboto" w:eastAsia="Times New Roman" w:hAnsi="Roboto"/>
        </w:rPr>
        <w:t>s</w:t>
      </w:r>
      <w:r w:rsidRPr="00393796">
        <w:rPr>
          <w:rFonts w:ascii="Roboto" w:eastAsia="Times New Roman" w:hAnsi="Roboto"/>
        </w:rPr>
        <w:t xml:space="preserve"> en œuvre pour la cohésion sociale ;</w:t>
      </w:r>
    </w:p>
    <w:p w14:paraId="1B5995E4" w14:textId="77777777" w:rsidR="0045035F" w:rsidRPr="00393796" w:rsidRDefault="0045035F" w:rsidP="00C914B9">
      <w:pPr>
        <w:pStyle w:val="ListParagraph"/>
        <w:numPr>
          <w:ilvl w:val="0"/>
          <w:numId w:val="5"/>
        </w:numPr>
        <w:spacing w:after="0" w:line="240" w:lineRule="auto"/>
        <w:rPr>
          <w:rFonts w:ascii="Roboto" w:eastAsia="Times New Roman" w:hAnsi="Roboto"/>
        </w:rPr>
      </w:pPr>
      <w:r w:rsidRPr="00393796">
        <w:rPr>
          <w:rFonts w:ascii="Roboto" w:hAnsi="Roboto"/>
        </w:rPr>
        <w:lastRenderedPageBreak/>
        <w:t>La situation sécuritaire interne et sous régionale se maintient ou s’améliore.</w:t>
      </w:r>
    </w:p>
    <w:p w14:paraId="56D7FD6E" w14:textId="77777777" w:rsidR="0045035F" w:rsidRPr="00393796" w:rsidRDefault="0045035F" w:rsidP="0045035F">
      <w:pPr>
        <w:spacing w:before="200" w:line="216" w:lineRule="auto"/>
        <w:rPr>
          <w:rFonts w:ascii="Roboto" w:hAnsi="Roboto"/>
          <w:b/>
          <w:bCs/>
        </w:rPr>
      </w:pPr>
      <w:r w:rsidRPr="00393796">
        <w:rPr>
          <w:rFonts w:ascii="Roboto" w:hAnsi="Roboto"/>
          <w:b/>
          <w:bCs/>
        </w:rPr>
        <w:t>Alors</w:t>
      </w:r>
    </w:p>
    <w:p w14:paraId="3722483E" w14:textId="32553FFF" w:rsidR="0045035F" w:rsidRPr="00393796" w:rsidRDefault="00E57CC5" w:rsidP="0045035F">
      <w:pPr>
        <w:pBdr>
          <w:bottom w:val="single" w:sz="6" w:space="1" w:color="auto"/>
        </w:pBdr>
        <w:spacing w:before="200" w:line="216" w:lineRule="auto"/>
        <w:jc w:val="both"/>
        <w:rPr>
          <w:rFonts w:ascii="Roboto" w:hAnsi="Roboto"/>
        </w:rPr>
      </w:pPr>
      <w:r w:rsidRPr="00393796">
        <w:rPr>
          <w:rFonts w:ascii="Roboto" w:hAnsi="Roboto"/>
        </w:rPr>
        <w:t>Les populations guinéennes</w:t>
      </w:r>
      <w:r w:rsidR="0045035F" w:rsidRPr="00393796">
        <w:rPr>
          <w:rFonts w:ascii="Roboto" w:hAnsi="Roboto"/>
        </w:rPr>
        <w:t xml:space="preserve"> en particulier les femmes et les jeunes, vivront dans un pays stable, paisible, respectueux de l’</w:t>
      </w:r>
      <w:r w:rsidR="00886D38" w:rsidRPr="00393796">
        <w:rPr>
          <w:rFonts w:ascii="Roboto" w:hAnsi="Roboto"/>
        </w:rPr>
        <w:t>État</w:t>
      </w:r>
      <w:r w:rsidR="0045035F" w:rsidRPr="00393796">
        <w:rPr>
          <w:rFonts w:ascii="Roboto" w:hAnsi="Roboto"/>
        </w:rPr>
        <w:t xml:space="preserve"> de droit et des droits de l’homme, favorisant la transparence, la redevabilité et la participation à la prise de décisions à tous les niveaux. </w:t>
      </w:r>
    </w:p>
    <w:p w14:paraId="1EB832C7" w14:textId="2E21F355" w:rsidR="005A6174" w:rsidRPr="00393796" w:rsidRDefault="005A6174" w:rsidP="005A6174">
      <w:pP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 xml:space="preserve">Pour </w:t>
      </w:r>
      <w:r w:rsidR="4D7112E9" w:rsidRPr="7B5C17DC">
        <w:rPr>
          <w:rFonts w:ascii="Roboto" w:eastAsiaTheme="minorEastAsia" w:hAnsi="Roboto" w:cstheme="minorBidi"/>
          <w:kern w:val="2"/>
          <w14:ligatures w14:val="standardContextual"/>
        </w:rPr>
        <w:t xml:space="preserve">réaliser </w:t>
      </w:r>
      <w:r w:rsidRPr="7B5C17DC">
        <w:rPr>
          <w:rFonts w:ascii="Roboto" w:eastAsiaTheme="minorEastAsia" w:hAnsi="Roboto" w:cstheme="minorBidi"/>
          <w:kern w:val="2"/>
          <w14:ligatures w14:val="standardContextual"/>
        </w:rPr>
        <w:t>ce</w:t>
      </w:r>
      <w:r w:rsidR="2F2805C6" w:rsidRPr="7B5C17DC">
        <w:rPr>
          <w:rFonts w:ascii="Roboto" w:eastAsiaTheme="minorEastAsia" w:hAnsi="Roboto" w:cstheme="minorBidi"/>
          <w:kern w:val="2"/>
          <w14:ligatures w14:val="standardContextual"/>
        </w:rPr>
        <w:t xml:space="preserve"> </w:t>
      </w:r>
      <w:r w:rsidR="264C346C" w:rsidRPr="7B5C17DC">
        <w:rPr>
          <w:rFonts w:ascii="Roboto" w:eastAsiaTheme="minorEastAsia" w:hAnsi="Roboto" w:cstheme="minorBidi"/>
          <w:kern w:val="2"/>
          <w14:ligatures w14:val="standardContextual"/>
        </w:rPr>
        <w:t>changement</w:t>
      </w:r>
      <w:r w:rsidRPr="7B5C17DC">
        <w:rPr>
          <w:rFonts w:ascii="Roboto" w:eastAsiaTheme="minorEastAsia" w:hAnsi="Roboto" w:cstheme="minorBidi"/>
          <w:kern w:val="2"/>
          <w14:ligatures w14:val="standardContextual"/>
        </w:rPr>
        <w:t xml:space="preserve">, le SNU </w:t>
      </w:r>
      <w:r w:rsidR="09C75ACA" w:rsidRPr="7B5C17DC">
        <w:rPr>
          <w:rFonts w:ascii="Roboto" w:eastAsiaTheme="minorEastAsia" w:hAnsi="Roboto" w:cstheme="minorBidi"/>
          <w:kern w:val="2"/>
          <w14:ligatures w14:val="standardContextual"/>
        </w:rPr>
        <w:t xml:space="preserve">et ses partenaires </w:t>
      </w:r>
      <w:r w:rsidRPr="7B5C17DC">
        <w:rPr>
          <w:rFonts w:ascii="Roboto" w:eastAsiaTheme="minorEastAsia" w:hAnsi="Roboto" w:cstheme="minorBidi"/>
          <w:kern w:val="2"/>
          <w14:ligatures w14:val="standardContextual"/>
        </w:rPr>
        <w:t>œuvrer</w:t>
      </w:r>
      <w:r w:rsidR="189E5808" w:rsidRPr="7B5C17DC">
        <w:rPr>
          <w:rFonts w:ascii="Roboto" w:eastAsiaTheme="minorEastAsia" w:hAnsi="Roboto" w:cstheme="minorBidi"/>
          <w:kern w:val="2"/>
          <w14:ligatures w14:val="standardContextual"/>
        </w:rPr>
        <w:t>ont</w:t>
      </w:r>
      <w:r w:rsidRPr="7B5C17DC">
        <w:rPr>
          <w:rFonts w:ascii="Roboto" w:eastAsiaTheme="minorEastAsia" w:hAnsi="Roboto" w:cstheme="minorBidi"/>
          <w:kern w:val="2"/>
          <w14:ligatures w14:val="standardContextual"/>
        </w:rPr>
        <w:t xml:space="preserve"> sur les produits suivants : </w:t>
      </w:r>
    </w:p>
    <w:p w14:paraId="1401C438" w14:textId="49FBDC0B" w:rsidR="005A6174" w:rsidRPr="00393796" w:rsidRDefault="0F4FDAA2" w:rsidP="005A6174">
      <w:pPr>
        <w:jc w:val="both"/>
        <w:rPr>
          <w:rFonts w:ascii="Roboto" w:eastAsiaTheme="minorEastAsia" w:hAnsi="Roboto" w:cstheme="minorBidi"/>
          <w:b/>
          <w:bCs/>
          <w:kern w:val="2"/>
          <w14:ligatures w14:val="standardContextual"/>
        </w:rPr>
      </w:pPr>
      <w:r w:rsidRPr="7B5C17DC">
        <w:rPr>
          <w:rFonts w:ascii="Roboto" w:eastAsiaTheme="minorEastAsia" w:hAnsi="Roboto" w:cstheme="minorBidi"/>
          <w:b/>
          <w:bCs/>
          <w:lang w:eastAsia="en-US"/>
        </w:rPr>
        <w:t>D’ici</w:t>
      </w:r>
      <w:r w:rsidRPr="14694AD6">
        <w:rPr>
          <w:rFonts w:ascii="Roboto" w:eastAsiaTheme="minorEastAsia" w:hAnsi="Roboto" w:cstheme="minorBidi"/>
          <w:b/>
          <w:bCs/>
          <w:lang w:eastAsia="en-US"/>
        </w:rPr>
        <w:t xml:space="preserve"> </w:t>
      </w:r>
      <w:r w:rsidR="4DCF9CBF" w:rsidRPr="14694AD6">
        <w:rPr>
          <w:rFonts w:ascii="Roboto" w:eastAsiaTheme="minorEastAsia" w:hAnsi="Roboto" w:cstheme="minorBidi"/>
          <w:b/>
          <w:bCs/>
          <w:lang w:eastAsia="en-US"/>
        </w:rPr>
        <w:t>à</w:t>
      </w:r>
      <w:r w:rsidRPr="7B5C17DC">
        <w:rPr>
          <w:rFonts w:ascii="Roboto" w:eastAsiaTheme="minorEastAsia" w:hAnsi="Roboto" w:cstheme="minorBidi"/>
          <w:b/>
          <w:bCs/>
          <w:lang w:eastAsia="en-US"/>
        </w:rPr>
        <w:t xml:space="preserve"> fin 2028, </w:t>
      </w:r>
      <w:r w:rsidR="114D6DF6" w:rsidRPr="14694AD6">
        <w:rPr>
          <w:rFonts w:ascii="Roboto" w:eastAsiaTheme="minorEastAsia" w:hAnsi="Roboto" w:cstheme="minorBidi"/>
          <w:b/>
          <w:bCs/>
        </w:rPr>
        <w:t>l</w:t>
      </w:r>
      <w:r w:rsidR="005A6174" w:rsidRPr="7B5C17DC">
        <w:rPr>
          <w:rFonts w:ascii="Roboto" w:eastAsiaTheme="minorEastAsia" w:hAnsi="Roboto" w:cstheme="minorBidi"/>
          <w:b/>
          <w:bCs/>
          <w:kern w:val="2"/>
          <w14:ligatures w14:val="standardContextual"/>
        </w:rPr>
        <w:t>es populations notamment les plus vulnérables participent aux prises de décisions, à l’atténuation des risques sécuritaires, au dialogue respectueux des droits humains favorisant la cohésion sociale</w:t>
      </w:r>
    </w:p>
    <w:p w14:paraId="1FD0A72D" w14:textId="5D4A0053" w:rsidR="00760C9B" w:rsidRPr="00393796" w:rsidRDefault="5D2F2655" w:rsidP="005A6174">
      <w:pPr>
        <w:jc w:val="both"/>
        <w:rPr>
          <w:rFonts w:ascii="Roboto" w:eastAsiaTheme="minorEastAsia" w:hAnsi="Roboto" w:cstheme="minorBidi"/>
          <w:kern w:val="2"/>
          <w14:ligatures w14:val="standardContextual"/>
        </w:rPr>
      </w:pPr>
      <w:r w:rsidRPr="5A044B35">
        <w:rPr>
          <w:rFonts w:ascii="Roboto" w:eastAsiaTheme="minorEastAsia" w:hAnsi="Roboto" w:cstheme="minorBidi"/>
        </w:rPr>
        <w:t>Dans ce cadre</w:t>
      </w:r>
      <w:r w:rsidR="008534F7" w:rsidRPr="7B5C17DC">
        <w:rPr>
          <w:rFonts w:ascii="Roboto" w:eastAsiaTheme="minorEastAsia" w:hAnsi="Roboto" w:cstheme="minorBidi"/>
          <w:kern w:val="2"/>
          <w14:ligatures w14:val="standardContextual"/>
        </w:rPr>
        <w:t>, le SNU renforcera le plaidoyer pour que la législation répond</w:t>
      </w:r>
      <w:r w:rsidR="2A087427" w:rsidRPr="5A044B35">
        <w:rPr>
          <w:rFonts w:ascii="Roboto" w:eastAsiaTheme="minorEastAsia" w:hAnsi="Roboto" w:cstheme="minorBidi"/>
        </w:rPr>
        <w:t>e</w:t>
      </w:r>
      <w:r w:rsidR="008534F7" w:rsidRPr="7B5C17DC">
        <w:rPr>
          <w:rFonts w:ascii="Roboto" w:eastAsiaTheme="minorEastAsia" w:hAnsi="Roboto" w:cstheme="minorBidi"/>
          <w:kern w:val="2"/>
          <w14:ligatures w14:val="standardContextual"/>
        </w:rPr>
        <w:t xml:space="preserve"> aux besoins de participation et d’inclusion de la population, notamment les groupes les plus vulnérables</w:t>
      </w:r>
      <w:r w:rsidR="00E465F3" w:rsidRPr="7B5C17DC">
        <w:rPr>
          <w:rFonts w:ascii="Roboto" w:eastAsiaTheme="minorEastAsia" w:hAnsi="Roboto" w:cstheme="minorBidi"/>
          <w:kern w:val="2"/>
          <w14:ligatures w14:val="standardContextual"/>
        </w:rPr>
        <w:t>.</w:t>
      </w:r>
      <w:r w:rsidR="00760C9B" w:rsidRPr="7B5C17DC">
        <w:rPr>
          <w:rFonts w:ascii="Roboto" w:eastAsiaTheme="minorEastAsia" w:hAnsi="Roboto" w:cstheme="minorBidi"/>
          <w:kern w:val="2"/>
          <w14:ligatures w14:val="standardContextual"/>
        </w:rPr>
        <w:t xml:space="preserve"> </w:t>
      </w:r>
      <w:r w:rsidR="00E465F3" w:rsidRPr="7B5C17DC">
        <w:rPr>
          <w:rFonts w:ascii="Roboto" w:eastAsiaTheme="minorEastAsia" w:hAnsi="Roboto" w:cstheme="minorBidi"/>
          <w:kern w:val="2"/>
          <w14:ligatures w14:val="standardContextual"/>
        </w:rPr>
        <w:t>Le</w:t>
      </w:r>
      <w:r w:rsidR="008534F7" w:rsidRPr="7B5C17DC">
        <w:rPr>
          <w:rFonts w:ascii="Roboto" w:eastAsiaTheme="minorEastAsia" w:hAnsi="Roboto" w:cstheme="minorBidi"/>
          <w:kern w:val="2"/>
          <w14:ligatures w14:val="standardContextual"/>
        </w:rPr>
        <w:t xml:space="preserve"> SNU appuiera les initiatives visant à renforcer le dialogue inter-guinéen</w:t>
      </w:r>
      <w:r w:rsidR="0060173F" w:rsidRPr="7B5C17DC">
        <w:rPr>
          <w:rFonts w:ascii="Roboto" w:eastAsiaTheme="minorEastAsia" w:hAnsi="Roboto" w:cstheme="minorBidi"/>
          <w:kern w:val="2"/>
          <w14:ligatures w14:val="standardContextual"/>
        </w:rPr>
        <w:t xml:space="preserve"> respectueux des droits humains</w:t>
      </w:r>
      <w:r w:rsidR="008534F7" w:rsidRPr="7B5C17DC">
        <w:rPr>
          <w:rFonts w:ascii="Roboto" w:eastAsiaTheme="minorEastAsia" w:hAnsi="Roboto" w:cstheme="minorBidi"/>
          <w:kern w:val="2"/>
          <w14:ligatures w14:val="standardContextual"/>
        </w:rPr>
        <w:t xml:space="preserve"> et à promouvoir une cohésion sociale durable. </w:t>
      </w:r>
      <w:r w:rsidR="00760C9B" w:rsidRPr="7B5C17DC">
        <w:rPr>
          <w:rFonts w:ascii="Roboto" w:eastAsiaTheme="minorEastAsia" w:hAnsi="Roboto" w:cstheme="minorBidi"/>
          <w:kern w:val="2"/>
          <w14:ligatures w14:val="standardContextual"/>
        </w:rPr>
        <w:t xml:space="preserve">Des partenariats seront développés avec le Gouvernement, le Département des affaires politiques et de consolidation de la paix des Nations Unies, le Fonds pour la consolidation de la paix, les organisations de la société civile et les </w:t>
      </w:r>
      <w:r w:rsidR="3A917E3E" w:rsidRPr="5A044B35">
        <w:rPr>
          <w:rFonts w:ascii="Roboto" w:eastAsiaTheme="minorEastAsia" w:hAnsi="Roboto" w:cstheme="minorBidi"/>
        </w:rPr>
        <w:t>acteurs</w:t>
      </w:r>
      <w:r w:rsidR="00760C9B" w:rsidRPr="7B5C17DC">
        <w:rPr>
          <w:rFonts w:ascii="Roboto" w:eastAsiaTheme="minorEastAsia" w:hAnsi="Roboto" w:cstheme="minorBidi"/>
          <w:kern w:val="2"/>
          <w14:ligatures w14:val="standardContextual"/>
        </w:rPr>
        <w:t xml:space="preserve"> politiques pour </w:t>
      </w:r>
      <w:r w:rsidR="5C79C82A" w:rsidRPr="5A044B35">
        <w:rPr>
          <w:rFonts w:ascii="Roboto" w:eastAsiaTheme="minorEastAsia" w:hAnsi="Roboto" w:cstheme="minorBidi"/>
        </w:rPr>
        <w:t>améliorer</w:t>
      </w:r>
      <w:r w:rsidR="00760C9B" w:rsidRPr="7B5C17DC">
        <w:rPr>
          <w:rFonts w:ascii="Roboto" w:eastAsiaTheme="minorEastAsia" w:hAnsi="Roboto" w:cstheme="minorBidi"/>
          <w:kern w:val="2"/>
          <w14:ligatures w14:val="standardContextual"/>
        </w:rPr>
        <w:t xml:space="preserve"> les processus et systèmes démocratiques. Cela comprend la fourniture d’une assistance technique, financière et opérationnelle, le renforcement du soutien à l’éducation ci</w:t>
      </w:r>
      <w:r w:rsidR="28CD7196" w:rsidRPr="5A044B35">
        <w:rPr>
          <w:rFonts w:ascii="Roboto" w:eastAsiaTheme="minorEastAsia" w:hAnsi="Roboto" w:cstheme="minorBidi"/>
        </w:rPr>
        <w:t>toyenne</w:t>
      </w:r>
      <w:r w:rsidR="00760C9B" w:rsidRPr="7B5C17DC">
        <w:rPr>
          <w:rFonts w:ascii="Roboto" w:eastAsiaTheme="minorEastAsia" w:hAnsi="Roboto" w:cstheme="minorBidi"/>
          <w:kern w:val="2"/>
          <w14:ligatures w14:val="standardContextual"/>
        </w:rPr>
        <w:t xml:space="preserve"> et électorale, le plaidoyer en faveur d’un plus grand nombre de femmes occupant des postes de direction et une représentation politique en soutenant les réformes juridiques, les politiques, les stratégies ainsi que la conception et la mise en œuvre d’interventions d’autonomisation des femmes.</w:t>
      </w:r>
    </w:p>
    <w:p w14:paraId="7C32E477" w14:textId="2BEB5335" w:rsidR="005A6174" w:rsidRPr="00393796" w:rsidRDefault="008534F7" w:rsidP="005A6174">
      <w:pPr>
        <w:jc w:val="both"/>
        <w:rPr>
          <w:rFonts w:ascii="Roboto" w:eastAsiaTheme="minorEastAsia" w:hAnsi="Roboto" w:cstheme="minorBidi"/>
          <w:kern w:val="2"/>
          <w14:ligatures w14:val="standardContextual"/>
        </w:rPr>
      </w:pPr>
      <w:r w:rsidRPr="7B5C17DC">
        <w:rPr>
          <w:rFonts w:ascii="Roboto" w:eastAsiaTheme="minorEastAsia" w:hAnsi="Roboto" w:cstheme="minorBidi"/>
          <w:kern w:val="2"/>
          <w14:ligatures w14:val="standardContextual"/>
        </w:rPr>
        <w:t xml:space="preserve">Les </w:t>
      </w:r>
      <w:r w:rsidR="421B130F" w:rsidRPr="7B5C17DC">
        <w:rPr>
          <w:rFonts w:ascii="Roboto" w:eastAsiaTheme="minorEastAsia" w:hAnsi="Roboto" w:cstheme="minorBidi"/>
          <w:kern w:val="2"/>
          <w14:ligatures w14:val="standardContextual"/>
        </w:rPr>
        <w:t xml:space="preserve">agences du SNU </w:t>
      </w:r>
      <w:r w:rsidRPr="7B5C17DC">
        <w:rPr>
          <w:rFonts w:ascii="Roboto" w:eastAsiaTheme="minorEastAsia" w:hAnsi="Roboto" w:cstheme="minorBidi"/>
          <w:kern w:val="2"/>
          <w14:ligatures w14:val="standardContextual"/>
        </w:rPr>
        <w:t xml:space="preserve">appuieront le Gouvernement de la </w:t>
      </w:r>
      <w:r w:rsidR="267F77C7" w:rsidRPr="7B5C17DC">
        <w:rPr>
          <w:rFonts w:ascii="Roboto" w:eastAsiaTheme="minorEastAsia" w:hAnsi="Roboto" w:cstheme="minorBidi"/>
          <w:kern w:val="2"/>
          <w14:ligatures w14:val="standardContextual"/>
        </w:rPr>
        <w:t>République de</w:t>
      </w:r>
      <w:r w:rsidRPr="7B5C17DC">
        <w:rPr>
          <w:rFonts w:ascii="Roboto" w:eastAsiaTheme="minorEastAsia" w:hAnsi="Roboto" w:cstheme="minorBidi"/>
          <w:kern w:val="2"/>
          <w14:ligatures w14:val="standardContextual"/>
        </w:rPr>
        <w:t xml:space="preserve"> Guinée à mettre en œuvre les recommandations des conventions ratifiées et des normes </w:t>
      </w:r>
      <w:r w:rsidR="35FCA4D9" w:rsidRPr="6799DE10">
        <w:rPr>
          <w:rFonts w:ascii="Roboto" w:eastAsiaTheme="minorEastAsia" w:hAnsi="Roboto" w:cstheme="minorBidi"/>
          <w:kern w:val="2"/>
          <w14:ligatures w14:val="standardContextual"/>
        </w:rPr>
        <w:t xml:space="preserve">internationales du </w:t>
      </w:r>
      <w:r w:rsidR="16378704" w:rsidRPr="6799DE10">
        <w:rPr>
          <w:rFonts w:ascii="Roboto" w:eastAsiaTheme="minorEastAsia" w:hAnsi="Roboto" w:cstheme="minorBidi"/>
          <w:kern w:val="2"/>
          <w14:ligatures w14:val="standardContextual"/>
        </w:rPr>
        <w:t>travail et</w:t>
      </w:r>
      <w:r w:rsidRPr="6799DE10">
        <w:rPr>
          <w:rFonts w:ascii="Roboto" w:eastAsiaTheme="minorEastAsia" w:hAnsi="Roboto" w:cstheme="minorBidi"/>
          <w:kern w:val="2"/>
          <w14:ligatures w14:val="standardContextual"/>
        </w:rPr>
        <w:t xml:space="preserve"> </w:t>
      </w:r>
      <w:r w:rsidR="415EBD4E" w:rsidRPr="6799DE10">
        <w:rPr>
          <w:rFonts w:ascii="Roboto" w:eastAsiaTheme="minorEastAsia" w:hAnsi="Roboto" w:cstheme="minorBidi"/>
          <w:kern w:val="2"/>
          <w14:ligatures w14:val="standardContextual"/>
        </w:rPr>
        <w:t>les</w:t>
      </w:r>
      <w:r w:rsidRPr="7B5C17DC">
        <w:rPr>
          <w:rFonts w:ascii="Roboto" w:eastAsiaTheme="minorEastAsia" w:hAnsi="Roboto" w:cstheme="minorBidi"/>
          <w:kern w:val="2"/>
          <w14:ligatures w14:val="standardContextual"/>
        </w:rPr>
        <w:t xml:space="preserve"> standards internationaux auxquels le pays adhère, plus particulièrement, l’E</w:t>
      </w:r>
      <w:r w:rsidR="0060173F" w:rsidRPr="7B5C17DC">
        <w:rPr>
          <w:rFonts w:ascii="Roboto" w:eastAsiaTheme="minorEastAsia" w:hAnsi="Roboto" w:cstheme="minorBidi"/>
          <w:kern w:val="2"/>
          <w14:ligatures w14:val="standardContextual"/>
        </w:rPr>
        <w:t>xamen Périodique Universel</w:t>
      </w:r>
      <w:r w:rsidRPr="7B5C17DC">
        <w:rPr>
          <w:rFonts w:ascii="Roboto" w:eastAsiaTheme="minorEastAsia" w:hAnsi="Roboto" w:cstheme="minorBidi"/>
          <w:kern w:val="2"/>
          <w14:ligatures w14:val="standardContextual"/>
        </w:rPr>
        <w:t xml:space="preserve">. </w:t>
      </w:r>
      <w:r w:rsidR="00BD3FDE" w:rsidRPr="7B5C17DC">
        <w:rPr>
          <w:rFonts w:ascii="Roboto" w:eastAsiaTheme="minorEastAsia" w:hAnsi="Roboto" w:cstheme="minorBidi"/>
          <w:kern w:val="2"/>
          <w14:ligatures w14:val="standardContextual"/>
        </w:rPr>
        <w:t xml:space="preserve">Le SNU contribuera aux efforts de </w:t>
      </w:r>
      <w:r w:rsidR="7DA47EF7" w:rsidRPr="7B5C17DC">
        <w:rPr>
          <w:rFonts w:ascii="Roboto" w:eastAsiaTheme="minorEastAsia" w:hAnsi="Roboto" w:cstheme="minorBidi"/>
          <w:kern w:val="2"/>
          <w14:ligatures w14:val="standardContextual"/>
        </w:rPr>
        <w:t>renforcement des capacités nationales en matière de pré</w:t>
      </w:r>
      <w:r w:rsidR="1F2F9DB3" w:rsidRPr="7B5C17DC">
        <w:rPr>
          <w:rFonts w:ascii="Roboto" w:eastAsiaTheme="minorEastAsia" w:hAnsi="Roboto" w:cstheme="minorBidi"/>
          <w:kern w:val="2"/>
          <w14:ligatures w14:val="standardContextual"/>
        </w:rPr>
        <w:t>vention, préparation et de réponses aux urgences</w:t>
      </w:r>
      <w:r w:rsidR="00BD3FDE" w:rsidRPr="7B5C17DC">
        <w:rPr>
          <w:rFonts w:ascii="Roboto" w:eastAsiaTheme="minorEastAsia" w:hAnsi="Roboto" w:cstheme="minorBidi"/>
          <w:kern w:val="2"/>
          <w14:ligatures w14:val="standardContextual"/>
        </w:rPr>
        <w:t xml:space="preserve"> </w:t>
      </w:r>
      <w:r w:rsidR="1B2BFEAB" w:rsidRPr="7B5C17DC">
        <w:rPr>
          <w:rFonts w:ascii="Roboto" w:eastAsiaTheme="minorEastAsia" w:hAnsi="Roboto" w:cstheme="minorBidi"/>
          <w:kern w:val="2"/>
          <w14:ligatures w14:val="standardContextual"/>
        </w:rPr>
        <w:t>e</w:t>
      </w:r>
      <w:r w:rsidR="00BD3FDE" w:rsidRPr="7B5C17DC">
        <w:rPr>
          <w:rFonts w:ascii="Roboto" w:eastAsiaTheme="minorEastAsia" w:hAnsi="Roboto" w:cstheme="minorBidi"/>
          <w:kern w:val="2"/>
          <w14:ligatures w14:val="standardContextual"/>
        </w:rPr>
        <w:t xml:space="preserve">. </w:t>
      </w:r>
    </w:p>
    <w:p w14:paraId="22D152B7" w14:textId="7BA90726" w:rsidR="005A6174" w:rsidRPr="00393796" w:rsidRDefault="12EB5729" w:rsidP="005A6174">
      <w:pPr>
        <w:jc w:val="both"/>
        <w:rPr>
          <w:rFonts w:ascii="Roboto" w:eastAsiaTheme="minorEastAsia" w:hAnsi="Roboto" w:cstheme="minorBidi"/>
          <w:kern w:val="2"/>
          <w14:ligatures w14:val="standardContextual"/>
        </w:rPr>
      </w:pPr>
      <w:r w:rsidRPr="7B5C17DC">
        <w:rPr>
          <w:rFonts w:ascii="Roboto" w:eastAsiaTheme="minorEastAsia" w:hAnsi="Roboto" w:cstheme="minorBidi"/>
          <w:b/>
          <w:bCs/>
          <w:lang w:eastAsia="en-US"/>
        </w:rPr>
        <w:t>D’ici</w:t>
      </w:r>
      <w:r w:rsidRPr="18F959F7">
        <w:rPr>
          <w:rFonts w:ascii="Roboto" w:eastAsiaTheme="minorEastAsia" w:hAnsi="Roboto" w:cstheme="minorBidi"/>
          <w:b/>
          <w:bCs/>
          <w:lang w:eastAsia="en-US"/>
        </w:rPr>
        <w:t xml:space="preserve"> </w:t>
      </w:r>
      <w:r w:rsidR="6B9C7F8B" w:rsidRPr="18F959F7">
        <w:rPr>
          <w:rFonts w:ascii="Roboto" w:eastAsiaTheme="minorEastAsia" w:hAnsi="Roboto" w:cstheme="minorBidi"/>
          <w:b/>
          <w:bCs/>
          <w:lang w:eastAsia="en-US"/>
        </w:rPr>
        <w:t>à</w:t>
      </w:r>
      <w:r w:rsidRPr="7B5C17DC">
        <w:rPr>
          <w:rFonts w:ascii="Roboto" w:eastAsiaTheme="minorEastAsia" w:hAnsi="Roboto" w:cstheme="minorBidi"/>
          <w:b/>
          <w:bCs/>
          <w:lang w:eastAsia="en-US"/>
        </w:rPr>
        <w:t xml:space="preserve"> fin 2028, </w:t>
      </w:r>
      <w:r w:rsidR="1DC4553F" w:rsidRPr="18F959F7">
        <w:rPr>
          <w:rFonts w:ascii="Roboto" w:eastAsiaTheme="minorEastAsia" w:hAnsi="Roboto" w:cstheme="minorBidi"/>
          <w:b/>
          <w:bCs/>
        </w:rPr>
        <w:t>l</w:t>
      </w:r>
      <w:r w:rsidR="005A6174" w:rsidRPr="7B5C17DC">
        <w:rPr>
          <w:rFonts w:ascii="Roboto" w:eastAsiaTheme="minorEastAsia" w:hAnsi="Roboto" w:cstheme="minorBidi"/>
          <w:b/>
          <w:bCs/>
          <w:kern w:val="2"/>
          <w14:ligatures w14:val="standardContextual"/>
        </w:rPr>
        <w:t>es populations ont accès à une justice équitable dans un environnement</w:t>
      </w:r>
      <w:r w:rsidR="005A6174" w:rsidRPr="7B5C17DC">
        <w:rPr>
          <w:rFonts w:ascii="Roboto" w:eastAsiaTheme="minorEastAsia" w:hAnsi="Roboto" w:cstheme="minorBidi"/>
          <w:kern w:val="2"/>
          <w14:ligatures w14:val="standardContextual"/>
        </w:rPr>
        <w:t xml:space="preserve"> </w:t>
      </w:r>
      <w:r w:rsidR="005A6174" w:rsidRPr="7B5C17DC">
        <w:rPr>
          <w:rFonts w:ascii="Roboto" w:eastAsiaTheme="minorEastAsia" w:hAnsi="Roboto" w:cstheme="minorBidi"/>
          <w:b/>
          <w:bCs/>
          <w:kern w:val="2"/>
          <w14:ligatures w14:val="standardContextual"/>
        </w:rPr>
        <w:t>démocratique stable soutenu par un système statistique fiable</w:t>
      </w:r>
    </w:p>
    <w:p w14:paraId="56985C3E" w14:textId="681F4256" w:rsidR="007133D2" w:rsidRPr="00393796" w:rsidRDefault="007133D2" w:rsidP="005A6174">
      <w:pPr>
        <w:jc w:val="both"/>
        <w:rPr>
          <w:rFonts w:ascii="Roboto" w:eastAsiaTheme="minorEastAsia" w:hAnsi="Roboto" w:cstheme="minorBidi"/>
          <w:color w:val="000000" w:themeColor="text1"/>
          <w:kern w:val="2"/>
          <w14:ligatures w14:val="standardContextual"/>
        </w:rPr>
      </w:pPr>
      <w:r w:rsidRPr="7B5C17DC">
        <w:rPr>
          <w:rFonts w:ascii="Roboto" w:eastAsiaTheme="minorEastAsia" w:hAnsi="Roboto" w:cstheme="minorBidi"/>
          <w:color w:val="000000" w:themeColor="text1"/>
          <w:kern w:val="2"/>
          <w14:ligatures w14:val="standardContextual"/>
        </w:rPr>
        <w:t xml:space="preserve">Le SNU opèrera sur le renforcement du cadre juridique promouvant les principes d’égalité des </w:t>
      </w:r>
      <w:r w:rsidR="623DA783" w:rsidRPr="3F21E5AF">
        <w:rPr>
          <w:rFonts w:ascii="Roboto" w:eastAsiaTheme="minorEastAsia" w:hAnsi="Roboto" w:cstheme="minorBidi"/>
          <w:color w:val="000000" w:themeColor="text1"/>
          <w:kern w:val="2"/>
          <w14:ligatures w14:val="standardContextual"/>
        </w:rPr>
        <w:t>genres</w:t>
      </w:r>
      <w:r w:rsidR="6F1AE1BC" w:rsidRPr="3F21E5AF">
        <w:rPr>
          <w:rFonts w:ascii="Roboto" w:eastAsiaTheme="minorEastAsia" w:hAnsi="Roboto" w:cstheme="minorBidi"/>
          <w:color w:val="000000" w:themeColor="text1"/>
          <w:kern w:val="2"/>
          <w14:ligatures w14:val="standardContextual"/>
        </w:rPr>
        <w:t xml:space="preserve">, </w:t>
      </w:r>
      <w:r w:rsidR="7658C8E1" w:rsidRPr="3F21E5AF">
        <w:rPr>
          <w:rFonts w:ascii="Roboto" w:eastAsiaTheme="minorEastAsia" w:hAnsi="Roboto" w:cstheme="minorBidi"/>
          <w:color w:val="000000" w:themeColor="text1"/>
          <w:kern w:val="2"/>
          <w14:ligatures w14:val="standardContextual"/>
        </w:rPr>
        <w:t xml:space="preserve">de </w:t>
      </w:r>
      <w:r w:rsidRPr="7B5C17DC">
        <w:rPr>
          <w:rFonts w:ascii="Roboto" w:eastAsiaTheme="minorEastAsia" w:hAnsi="Roboto" w:cstheme="minorBidi"/>
          <w:color w:val="000000" w:themeColor="text1"/>
          <w:kern w:val="2"/>
          <w14:ligatures w14:val="standardContextual"/>
        </w:rPr>
        <w:t xml:space="preserve">non-discrimination et d’inclusion. Les entités du SNU collaboreront avec les divers acteurs pour continuer les efforts de réformes du système judiciaire, au niveau institutionnel, au niveau technique et </w:t>
      </w:r>
      <w:r w:rsidR="77B3E19B" w:rsidRPr="7B5C17DC">
        <w:rPr>
          <w:rFonts w:ascii="Roboto" w:eastAsiaTheme="minorEastAsia" w:hAnsi="Roboto" w:cstheme="minorBidi"/>
          <w:color w:val="000000" w:themeColor="text1"/>
          <w:kern w:val="2"/>
          <w14:ligatures w14:val="standardContextual"/>
        </w:rPr>
        <w:t xml:space="preserve">du </w:t>
      </w:r>
      <w:r w:rsidRPr="7B5C17DC">
        <w:rPr>
          <w:rFonts w:ascii="Roboto" w:eastAsiaTheme="minorEastAsia" w:hAnsi="Roboto" w:cstheme="minorBidi"/>
          <w:color w:val="000000" w:themeColor="text1"/>
          <w:kern w:val="2"/>
          <w14:ligatures w14:val="standardContextual"/>
        </w:rPr>
        <w:t>renforcement des capacités</w:t>
      </w:r>
      <w:r w:rsidR="2D5E8DF1" w:rsidRPr="7B5C17DC">
        <w:rPr>
          <w:rFonts w:ascii="Roboto" w:eastAsiaTheme="minorEastAsia" w:hAnsi="Roboto" w:cstheme="minorBidi"/>
          <w:color w:val="000000" w:themeColor="text1"/>
          <w:kern w:val="2"/>
          <w14:ligatures w14:val="standardContextual"/>
        </w:rPr>
        <w:t xml:space="preserve"> de celui-ci</w:t>
      </w:r>
      <w:r w:rsidR="00FB1C7F" w:rsidRPr="7B5C17DC">
        <w:rPr>
          <w:rFonts w:ascii="Roboto" w:eastAsiaTheme="minorEastAsia" w:hAnsi="Roboto" w:cstheme="minorBidi"/>
          <w:color w:val="000000" w:themeColor="text1"/>
          <w:kern w:val="2"/>
          <w14:ligatures w14:val="standardContextual"/>
        </w:rPr>
        <w:t xml:space="preserve">. </w:t>
      </w:r>
    </w:p>
    <w:p w14:paraId="2FB5DD45" w14:textId="62C6C6CC" w:rsidR="005A6174" w:rsidRPr="00393796" w:rsidRDefault="00FB1C7F" w:rsidP="00FB1C7F">
      <w:pPr>
        <w:jc w:val="both"/>
        <w:rPr>
          <w:rFonts w:ascii="Roboto" w:eastAsiaTheme="minorEastAsia" w:hAnsi="Roboto" w:cstheme="minorBidi"/>
          <w:color w:val="000000" w:themeColor="text1"/>
          <w:kern w:val="2"/>
          <w14:ligatures w14:val="standardContextual"/>
        </w:rPr>
      </w:pPr>
      <w:r w:rsidRPr="7B5C17DC">
        <w:rPr>
          <w:rFonts w:ascii="Roboto" w:eastAsiaTheme="minorEastAsia" w:hAnsi="Roboto" w:cstheme="minorBidi"/>
          <w:color w:val="000000" w:themeColor="text1"/>
          <w:kern w:val="2"/>
          <w14:ligatures w14:val="standardContextual"/>
        </w:rPr>
        <w:t xml:space="preserve">Le Système œuvrera également pour une </w:t>
      </w:r>
      <w:r w:rsidR="00B31A35" w:rsidRPr="7B5C17DC">
        <w:rPr>
          <w:rFonts w:ascii="Roboto" w:eastAsiaTheme="minorEastAsia" w:hAnsi="Roboto" w:cstheme="minorBidi"/>
          <w:color w:val="000000" w:themeColor="text1"/>
          <w:kern w:val="2"/>
          <w14:ligatures w14:val="standardContextual"/>
        </w:rPr>
        <w:t>réforme</w:t>
      </w:r>
      <w:r w:rsidRPr="7B5C17DC">
        <w:rPr>
          <w:rFonts w:ascii="Roboto" w:eastAsiaTheme="minorEastAsia" w:hAnsi="Roboto" w:cstheme="minorBidi"/>
          <w:color w:val="000000" w:themeColor="text1"/>
          <w:kern w:val="2"/>
          <w14:ligatures w14:val="standardContextual"/>
        </w:rPr>
        <w:t xml:space="preserve"> du secteur de sécurité </w:t>
      </w:r>
      <w:r w:rsidR="7C500CD0" w:rsidRPr="7B5C17DC">
        <w:rPr>
          <w:rFonts w:ascii="Roboto" w:eastAsiaTheme="minorEastAsia" w:hAnsi="Roboto" w:cstheme="minorBidi"/>
          <w:color w:val="000000" w:themeColor="text1"/>
          <w:kern w:val="2"/>
          <w14:ligatures w14:val="standardContextual"/>
        </w:rPr>
        <w:t>en s’appuyant</w:t>
      </w:r>
      <w:r w:rsidRPr="7B5C17DC">
        <w:rPr>
          <w:rFonts w:ascii="Roboto" w:eastAsiaTheme="minorEastAsia" w:hAnsi="Roboto" w:cstheme="minorBidi"/>
          <w:color w:val="000000" w:themeColor="text1"/>
          <w:kern w:val="2"/>
          <w14:ligatures w14:val="standardContextual"/>
        </w:rPr>
        <w:t xml:space="preserve"> sur les acquis de la République de Guinée et </w:t>
      </w:r>
      <w:r w:rsidR="7075DAD4" w:rsidRPr="7B5C17DC">
        <w:rPr>
          <w:rFonts w:ascii="Roboto" w:eastAsiaTheme="minorEastAsia" w:hAnsi="Roboto" w:cstheme="minorBidi"/>
          <w:color w:val="000000" w:themeColor="text1"/>
          <w:kern w:val="2"/>
          <w14:ligatures w14:val="standardContextual"/>
        </w:rPr>
        <w:t xml:space="preserve">se </w:t>
      </w:r>
      <w:r w:rsidRPr="7B5C17DC">
        <w:rPr>
          <w:rFonts w:ascii="Roboto" w:eastAsiaTheme="minorEastAsia" w:hAnsi="Roboto" w:cstheme="minorBidi"/>
          <w:color w:val="000000" w:themeColor="text1"/>
          <w:kern w:val="2"/>
          <w14:ligatures w14:val="standardContextual"/>
        </w:rPr>
        <w:t>construira sur des approches proactives, efficaces</w:t>
      </w:r>
      <w:r w:rsidR="00A173AF" w:rsidRPr="7B5C17DC">
        <w:rPr>
          <w:rFonts w:ascii="Roboto" w:eastAsiaTheme="minorEastAsia" w:hAnsi="Roboto" w:cstheme="minorBidi"/>
          <w:color w:val="000000" w:themeColor="text1"/>
          <w:kern w:val="2"/>
          <w14:ligatures w14:val="standardContextual"/>
        </w:rPr>
        <w:t xml:space="preserve">, </w:t>
      </w:r>
      <w:r w:rsidRPr="7B5C17DC">
        <w:rPr>
          <w:rFonts w:ascii="Roboto" w:eastAsiaTheme="minorEastAsia" w:hAnsi="Roboto" w:cstheme="minorBidi"/>
          <w:color w:val="000000" w:themeColor="text1"/>
          <w:kern w:val="2"/>
          <w14:ligatures w14:val="standardContextual"/>
        </w:rPr>
        <w:t>innovantes</w:t>
      </w:r>
      <w:r w:rsidR="00A173AF" w:rsidRPr="7B5C17DC">
        <w:rPr>
          <w:rFonts w:ascii="Roboto" w:eastAsiaTheme="minorEastAsia" w:hAnsi="Roboto" w:cstheme="minorBidi"/>
          <w:color w:val="000000" w:themeColor="text1"/>
          <w:kern w:val="2"/>
          <w14:ligatures w14:val="standardContextual"/>
        </w:rPr>
        <w:t xml:space="preserve"> et basées sur les droits de l’homme.</w:t>
      </w:r>
    </w:p>
    <w:p w14:paraId="1C9D41AA" w14:textId="7C5F86AE" w:rsidR="00297499" w:rsidRPr="00393796" w:rsidRDefault="00297499" w:rsidP="00FB1C7F">
      <w:pPr>
        <w:jc w:val="both"/>
        <w:rPr>
          <w:rFonts w:ascii="Roboto" w:eastAsiaTheme="minorHAnsi" w:hAnsi="Roboto" w:cstheme="minorBidi"/>
          <w:color w:val="000000" w:themeColor="text1"/>
          <w:kern w:val="2"/>
          <w14:ligatures w14:val="standardContextual"/>
        </w:rPr>
      </w:pPr>
      <w:r w:rsidRPr="00393796">
        <w:rPr>
          <w:rFonts w:ascii="Roboto" w:eastAsiaTheme="minorHAnsi" w:hAnsi="Roboto" w:cstheme="minorBidi"/>
          <w:color w:val="000000" w:themeColor="text1"/>
          <w:kern w:val="2"/>
          <w14:ligatures w14:val="standardContextual"/>
        </w:rPr>
        <w:t xml:space="preserve">Ces efforts viseront à renforcer le contrat social en lien avec les engagements de la République de Guinée dans plusieurs instances. </w:t>
      </w:r>
    </w:p>
    <w:p w14:paraId="6EC51674" w14:textId="147D7CC8" w:rsidR="0006528C" w:rsidRPr="00393796" w:rsidRDefault="0006528C" w:rsidP="000E7F4A">
      <w:pPr>
        <w:jc w:val="both"/>
        <w:rPr>
          <w:rFonts w:ascii="Roboto" w:eastAsiaTheme="minorHAnsi" w:hAnsi="Roboto" w:cstheme="minorBidi"/>
          <w:color w:val="000000" w:themeColor="text1"/>
          <w:kern w:val="2"/>
          <w14:ligatures w14:val="standardContextual"/>
        </w:rPr>
      </w:pPr>
      <w:r w:rsidRPr="0006528C">
        <w:rPr>
          <w:rFonts w:ascii="Roboto" w:eastAsiaTheme="minorHAnsi" w:hAnsi="Roboto" w:cstheme="minorBidi"/>
          <w:color w:val="000000" w:themeColor="text1"/>
          <w:kern w:val="2"/>
          <w14:ligatures w14:val="standardContextual"/>
        </w:rPr>
        <w:t xml:space="preserve">Même s’il est reconnu que les données </w:t>
      </w:r>
      <w:r w:rsidR="0003435C">
        <w:rPr>
          <w:rFonts w:ascii="Roboto" w:eastAsiaTheme="minorHAnsi" w:hAnsi="Roboto" w:cstheme="minorBidi"/>
          <w:color w:val="000000" w:themeColor="text1"/>
          <w:kern w:val="2"/>
          <w14:ligatures w14:val="standardContextual"/>
        </w:rPr>
        <w:t xml:space="preserve">statistiques </w:t>
      </w:r>
      <w:r w:rsidRPr="0006528C">
        <w:rPr>
          <w:rFonts w:ascii="Roboto" w:eastAsiaTheme="minorHAnsi" w:hAnsi="Roboto" w:cstheme="minorBidi"/>
          <w:color w:val="000000" w:themeColor="text1"/>
          <w:kern w:val="2"/>
          <w14:ligatures w14:val="standardContextual"/>
        </w:rPr>
        <w:t xml:space="preserve">constituent un </w:t>
      </w:r>
      <w:r w:rsidR="00982644" w:rsidRPr="0006528C">
        <w:rPr>
          <w:rFonts w:ascii="Roboto" w:eastAsiaTheme="minorHAnsi" w:hAnsi="Roboto" w:cstheme="minorBidi"/>
          <w:color w:val="000000" w:themeColor="text1"/>
          <w:kern w:val="2"/>
          <w14:ligatures w14:val="standardContextual"/>
        </w:rPr>
        <w:t xml:space="preserve">puissant </w:t>
      </w:r>
      <w:r w:rsidRPr="0006528C">
        <w:rPr>
          <w:rFonts w:ascii="Roboto" w:eastAsiaTheme="minorHAnsi" w:hAnsi="Roboto" w:cstheme="minorBidi"/>
          <w:color w:val="000000" w:themeColor="text1"/>
          <w:kern w:val="2"/>
          <w14:ligatures w14:val="standardContextual"/>
        </w:rPr>
        <w:t xml:space="preserve">outil de développement et de redevabilité, </w:t>
      </w:r>
      <w:r w:rsidR="009B163D">
        <w:rPr>
          <w:rFonts w:ascii="Roboto" w:eastAsiaTheme="minorHAnsi" w:hAnsi="Roboto" w:cstheme="minorBidi"/>
          <w:color w:val="000000" w:themeColor="text1"/>
          <w:kern w:val="2"/>
          <w14:ligatures w14:val="standardContextual"/>
        </w:rPr>
        <w:t xml:space="preserve">le pays fait encore face </w:t>
      </w:r>
      <w:r w:rsidR="00B27CD9">
        <w:rPr>
          <w:rFonts w:ascii="Roboto" w:eastAsiaTheme="minorHAnsi" w:hAnsi="Roboto" w:cstheme="minorBidi"/>
          <w:color w:val="000000" w:themeColor="text1"/>
          <w:kern w:val="2"/>
          <w14:ligatures w14:val="standardContextual"/>
        </w:rPr>
        <w:t>au défi de disponibilité</w:t>
      </w:r>
      <w:r w:rsidR="00617545">
        <w:rPr>
          <w:rFonts w:ascii="Roboto" w:eastAsiaTheme="minorHAnsi" w:hAnsi="Roboto" w:cstheme="minorBidi"/>
          <w:color w:val="000000" w:themeColor="text1"/>
          <w:kern w:val="2"/>
          <w14:ligatures w14:val="standardContextual"/>
        </w:rPr>
        <w:t xml:space="preserve">, </w:t>
      </w:r>
      <w:r w:rsidR="00B27CD9">
        <w:rPr>
          <w:rFonts w:ascii="Roboto" w:eastAsiaTheme="minorHAnsi" w:hAnsi="Roboto" w:cstheme="minorBidi"/>
          <w:color w:val="000000" w:themeColor="text1"/>
          <w:kern w:val="2"/>
          <w14:ligatures w14:val="standardContextual"/>
        </w:rPr>
        <w:t>de qualité</w:t>
      </w:r>
      <w:r w:rsidR="00617545">
        <w:rPr>
          <w:rFonts w:ascii="Roboto" w:eastAsiaTheme="minorHAnsi" w:hAnsi="Roboto" w:cstheme="minorBidi"/>
          <w:color w:val="000000" w:themeColor="text1"/>
          <w:kern w:val="2"/>
          <w14:ligatures w14:val="standardContextual"/>
        </w:rPr>
        <w:t xml:space="preserve"> et </w:t>
      </w:r>
      <w:r w:rsidR="00617545">
        <w:rPr>
          <w:rFonts w:ascii="Roboto" w:eastAsiaTheme="minorHAnsi" w:hAnsi="Roboto" w:cstheme="minorBidi"/>
          <w:color w:val="000000" w:themeColor="text1"/>
          <w:kern w:val="2"/>
          <w14:ligatures w14:val="standardContextual"/>
        </w:rPr>
        <w:lastRenderedPageBreak/>
        <w:t>d’utilisation des données</w:t>
      </w:r>
      <w:r w:rsidR="00982644">
        <w:rPr>
          <w:rFonts w:ascii="Roboto" w:eastAsiaTheme="minorHAnsi" w:hAnsi="Roboto" w:cstheme="minorBidi"/>
          <w:color w:val="000000" w:themeColor="text1"/>
          <w:kern w:val="2"/>
          <w14:ligatures w14:val="standardContextual"/>
        </w:rPr>
        <w:t xml:space="preserve">, en particulier </w:t>
      </w:r>
      <w:r w:rsidR="00DA053B">
        <w:rPr>
          <w:rFonts w:ascii="Roboto" w:eastAsiaTheme="minorHAnsi" w:hAnsi="Roboto" w:cstheme="minorBidi"/>
          <w:color w:val="000000" w:themeColor="text1"/>
          <w:kern w:val="2"/>
          <w14:ligatures w14:val="standardContextual"/>
        </w:rPr>
        <w:t>démographiques et sociales</w:t>
      </w:r>
      <w:r w:rsidR="00AC3B6D">
        <w:rPr>
          <w:rFonts w:ascii="Roboto" w:eastAsiaTheme="minorHAnsi" w:hAnsi="Roboto" w:cstheme="minorBidi"/>
          <w:color w:val="000000" w:themeColor="text1"/>
          <w:kern w:val="2"/>
          <w14:ligatures w14:val="standardContextual"/>
        </w:rPr>
        <w:t xml:space="preserve">. </w:t>
      </w:r>
      <w:r w:rsidR="00C12A80">
        <w:rPr>
          <w:rFonts w:ascii="Roboto" w:eastAsiaTheme="minorHAnsi" w:hAnsi="Roboto" w:cstheme="minorBidi"/>
          <w:color w:val="000000" w:themeColor="text1"/>
          <w:kern w:val="2"/>
          <w14:ligatures w14:val="standardContextual"/>
        </w:rPr>
        <w:t xml:space="preserve">Un des problèmes majeurs soulevés est </w:t>
      </w:r>
      <w:r w:rsidR="00FD1294" w:rsidRPr="00FD1294">
        <w:rPr>
          <w:rFonts w:ascii="Roboto" w:eastAsiaTheme="minorHAnsi" w:hAnsi="Roboto" w:cstheme="minorBidi"/>
          <w:color w:val="000000" w:themeColor="text1"/>
          <w:kern w:val="2"/>
          <w14:ligatures w14:val="standardContextual"/>
        </w:rPr>
        <w:t xml:space="preserve">la forte dépendance </w:t>
      </w:r>
      <w:r w:rsidR="00C12A80">
        <w:rPr>
          <w:rFonts w:ascii="Roboto" w:eastAsiaTheme="minorHAnsi" w:hAnsi="Roboto" w:cstheme="minorBidi"/>
          <w:color w:val="000000" w:themeColor="text1"/>
          <w:kern w:val="2"/>
          <w14:ligatures w14:val="standardContextual"/>
        </w:rPr>
        <w:t xml:space="preserve">aux </w:t>
      </w:r>
      <w:r w:rsidR="00FD1294" w:rsidRPr="00FD1294">
        <w:rPr>
          <w:rFonts w:ascii="Roboto" w:eastAsiaTheme="minorHAnsi" w:hAnsi="Roboto" w:cstheme="minorBidi"/>
          <w:color w:val="000000" w:themeColor="text1"/>
          <w:kern w:val="2"/>
          <w14:ligatures w14:val="standardContextual"/>
        </w:rPr>
        <w:t>enquêtes</w:t>
      </w:r>
      <w:r w:rsidR="00D4613D">
        <w:rPr>
          <w:rFonts w:ascii="Roboto" w:eastAsiaTheme="minorHAnsi" w:hAnsi="Roboto" w:cstheme="minorBidi"/>
          <w:color w:val="000000" w:themeColor="text1"/>
          <w:kern w:val="2"/>
          <w14:ligatures w14:val="standardContextual"/>
        </w:rPr>
        <w:t xml:space="preserve"> </w:t>
      </w:r>
      <w:r w:rsidR="00D86839" w:rsidRPr="00FD1294">
        <w:rPr>
          <w:rFonts w:ascii="Roboto" w:eastAsiaTheme="minorHAnsi" w:hAnsi="Roboto" w:cstheme="minorBidi"/>
          <w:color w:val="000000" w:themeColor="text1"/>
          <w:kern w:val="2"/>
          <w14:ligatures w14:val="standardContextual"/>
        </w:rPr>
        <w:t>sociodémographiques</w:t>
      </w:r>
      <w:r w:rsidR="00FD1294" w:rsidRPr="00FD1294">
        <w:rPr>
          <w:rFonts w:ascii="Roboto" w:eastAsiaTheme="minorHAnsi" w:hAnsi="Roboto" w:cstheme="minorBidi"/>
          <w:color w:val="000000" w:themeColor="text1"/>
          <w:kern w:val="2"/>
          <w14:ligatures w14:val="standardContextual"/>
        </w:rPr>
        <w:t xml:space="preserve">, </w:t>
      </w:r>
      <w:r w:rsidR="000E7F4A">
        <w:rPr>
          <w:rFonts w:ascii="Roboto" w:eastAsiaTheme="minorHAnsi" w:hAnsi="Roboto" w:cstheme="minorBidi"/>
          <w:color w:val="000000" w:themeColor="text1"/>
          <w:kern w:val="2"/>
          <w14:ligatures w14:val="standardContextual"/>
        </w:rPr>
        <w:t xml:space="preserve">dont le financement n’est pas prévisible. </w:t>
      </w:r>
      <w:r w:rsidRPr="0006528C">
        <w:rPr>
          <w:rFonts w:ascii="Roboto" w:eastAsiaTheme="minorHAnsi" w:hAnsi="Roboto" w:cstheme="minorBidi"/>
          <w:color w:val="000000" w:themeColor="text1"/>
          <w:kern w:val="2"/>
          <w14:ligatures w14:val="standardContextual"/>
        </w:rPr>
        <w:t>L</w:t>
      </w:r>
      <w:r w:rsidR="0049592D">
        <w:rPr>
          <w:rFonts w:ascii="Roboto" w:eastAsiaTheme="minorHAnsi" w:hAnsi="Roboto" w:cstheme="minorBidi"/>
          <w:color w:val="000000" w:themeColor="text1"/>
          <w:kern w:val="2"/>
          <w14:ligatures w14:val="standardContextual"/>
        </w:rPr>
        <w:t>e SNU appuiera l</w:t>
      </w:r>
      <w:r w:rsidR="00D676DC">
        <w:rPr>
          <w:rFonts w:ascii="Roboto" w:eastAsiaTheme="minorHAnsi" w:hAnsi="Roboto" w:cstheme="minorBidi"/>
          <w:color w:val="000000" w:themeColor="text1"/>
          <w:kern w:val="2"/>
          <w14:ligatures w14:val="standardContextual"/>
        </w:rPr>
        <w:t>’INS et les autres acteurs du Système Statis</w:t>
      </w:r>
      <w:r w:rsidR="00465A84">
        <w:rPr>
          <w:rFonts w:ascii="Roboto" w:eastAsiaTheme="minorHAnsi" w:hAnsi="Roboto" w:cstheme="minorBidi"/>
          <w:color w:val="000000" w:themeColor="text1"/>
          <w:kern w:val="2"/>
          <w14:ligatures w14:val="standardContextual"/>
        </w:rPr>
        <w:t xml:space="preserve">tique National (SSN) </w:t>
      </w:r>
      <w:r w:rsidR="006B6F38">
        <w:rPr>
          <w:rFonts w:ascii="Roboto" w:eastAsiaTheme="minorHAnsi" w:hAnsi="Roboto" w:cstheme="minorBidi"/>
          <w:color w:val="000000" w:themeColor="text1"/>
          <w:kern w:val="2"/>
          <w14:ligatures w14:val="standardContextual"/>
        </w:rPr>
        <w:t xml:space="preserve">pour s’assurer de la </w:t>
      </w:r>
      <w:r w:rsidRPr="0006528C">
        <w:rPr>
          <w:rFonts w:ascii="Roboto" w:eastAsiaTheme="minorHAnsi" w:hAnsi="Roboto" w:cstheme="minorBidi"/>
          <w:color w:val="000000" w:themeColor="text1"/>
          <w:kern w:val="2"/>
          <w14:ligatures w14:val="standardContextual"/>
        </w:rPr>
        <w:t xml:space="preserve">mise en œuvre </w:t>
      </w:r>
      <w:r w:rsidR="006B6F38">
        <w:rPr>
          <w:rFonts w:ascii="Roboto" w:eastAsiaTheme="minorHAnsi" w:hAnsi="Roboto" w:cstheme="minorBidi"/>
          <w:color w:val="000000" w:themeColor="text1"/>
          <w:kern w:val="2"/>
          <w14:ligatures w14:val="standardContextual"/>
        </w:rPr>
        <w:t xml:space="preserve">effective </w:t>
      </w:r>
      <w:r w:rsidRPr="0006528C">
        <w:rPr>
          <w:rFonts w:ascii="Roboto" w:eastAsiaTheme="minorHAnsi" w:hAnsi="Roboto" w:cstheme="minorBidi"/>
          <w:color w:val="000000" w:themeColor="text1"/>
          <w:kern w:val="2"/>
          <w14:ligatures w14:val="standardContextual"/>
        </w:rPr>
        <w:t xml:space="preserve">de </w:t>
      </w:r>
      <w:r w:rsidR="0049592D">
        <w:rPr>
          <w:rFonts w:ascii="Roboto" w:eastAsiaTheme="minorHAnsi" w:hAnsi="Roboto" w:cstheme="minorBidi"/>
          <w:color w:val="000000" w:themeColor="text1"/>
          <w:kern w:val="2"/>
          <w14:ligatures w14:val="standardContextual"/>
        </w:rPr>
        <w:t xml:space="preserve">la </w:t>
      </w:r>
      <w:r w:rsidRPr="0006528C">
        <w:rPr>
          <w:rFonts w:ascii="Roboto" w:eastAsiaTheme="minorHAnsi" w:hAnsi="Roboto" w:cstheme="minorBidi"/>
          <w:color w:val="000000" w:themeColor="text1"/>
          <w:kern w:val="2"/>
          <w14:ligatures w14:val="standardContextual"/>
        </w:rPr>
        <w:t xml:space="preserve">stratégie nationale </w:t>
      </w:r>
      <w:r w:rsidR="00715CD5">
        <w:rPr>
          <w:rFonts w:ascii="Roboto" w:eastAsiaTheme="minorHAnsi" w:hAnsi="Roboto" w:cstheme="minorBidi"/>
          <w:color w:val="000000" w:themeColor="text1"/>
          <w:kern w:val="2"/>
          <w14:ligatures w14:val="standardContextual"/>
        </w:rPr>
        <w:t>du</w:t>
      </w:r>
      <w:r w:rsidRPr="0006528C">
        <w:rPr>
          <w:rFonts w:ascii="Roboto" w:eastAsiaTheme="minorHAnsi" w:hAnsi="Roboto" w:cstheme="minorBidi"/>
          <w:color w:val="000000" w:themeColor="text1"/>
          <w:kern w:val="2"/>
          <w14:ligatures w14:val="standardContextual"/>
        </w:rPr>
        <w:t xml:space="preserve"> développement de la statistique (SNDS</w:t>
      </w:r>
      <w:r w:rsidR="00715CD5">
        <w:rPr>
          <w:rFonts w:ascii="Roboto" w:eastAsiaTheme="minorHAnsi" w:hAnsi="Roboto" w:cstheme="minorBidi"/>
          <w:color w:val="000000" w:themeColor="text1"/>
          <w:kern w:val="2"/>
          <w14:ligatures w14:val="standardContextual"/>
        </w:rPr>
        <w:t>)</w:t>
      </w:r>
      <w:r w:rsidR="006B6F38">
        <w:rPr>
          <w:rFonts w:ascii="Roboto" w:eastAsiaTheme="minorHAnsi" w:hAnsi="Roboto" w:cstheme="minorBidi"/>
          <w:color w:val="000000" w:themeColor="text1"/>
          <w:kern w:val="2"/>
          <w14:ligatures w14:val="standardContextual"/>
        </w:rPr>
        <w:t xml:space="preserve"> à travers un partenariat avec d’autres acteurs</w:t>
      </w:r>
      <w:r w:rsidR="00310CBC">
        <w:rPr>
          <w:rFonts w:ascii="Roboto" w:eastAsiaTheme="minorHAnsi" w:hAnsi="Roboto" w:cstheme="minorBidi"/>
          <w:color w:val="000000" w:themeColor="text1"/>
          <w:kern w:val="2"/>
          <w14:ligatures w14:val="standardContextual"/>
        </w:rPr>
        <w:t xml:space="preserve"> utilisateurs des données</w:t>
      </w:r>
      <w:r w:rsidR="00715CD5">
        <w:rPr>
          <w:rFonts w:ascii="Roboto" w:eastAsiaTheme="minorHAnsi" w:hAnsi="Roboto" w:cstheme="minorBidi"/>
          <w:color w:val="000000" w:themeColor="text1"/>
          <w:kern w:val="2"/>
          <w14:ligatures w14:val="standardContextual"/>
        </w:rPr>
        <w:t xml:space="preserve">. </w:t>
      </w:r>
      <w:r w:rsidR="00982644">
        <w:rPr>
          <w:rFonts w:ascii="Roboto" w:eastAsiaTheme="minorHAnsi" w:hAnsi="Roboto" w:cstheme="minorBidi"/>
          <w:color w:val="000000" w:themeColor="text1"/>
          <w:kern w:val="2"/>
          <w14:ligatures w14:val="standardContextual"/>
        </w:rPr>
        <w:t xml:space="preserve"> </w:t>
      </w:r>
    </w:p>
    <w:p w14:paraId="25F2C5E2" w14:textId="2A2C6147" w:rsidR="0045035F" w:rsidRPr="00393796" w:rsidRDefault="005A6174" w:rsidP="005A6174">
      <w:pPr>
        <w:jc w:val="both"/>
        <w:rPr>
          <w:rFonts w:ascii="Roboto" w:eastAsiaTheme="minorHAnsi" w:hAnsi="Roboto" w:cstheme="minorBidi"/>
          <w:b/>
          <w:bCs/>
          <w:kern w:val="2"/>
          <w14:ligatures w14:val="standardContextual"/>
        </w:rPr>
      </w:pPr>
      <w:r w:rsidRPr="00393796">
        <w:rPr>
          <w:rFonts w:ascii="Roboto" w:eastAsiaTheme="minorHAnsi" w:hAnsi="Roboto" w:cstheme="minorBidi"/>
          <w:b/>
          <w:bCs/>
          <w:kern w:val="2"/>
          <w14:ligatures w14:val="standardContextual"/>
        </w:rPr>
        <w:t>La planification stratégique, la mise en œuvre et le suivi des politiques et programmes publiques sont basés, aussi bien au niveau central que décentralisé, sur des données actualisées et désagrégées et une approche GAR sensible au genre et au droit de l’Homme. </w:t>
      </w:r>
    </w:p>
    <w:p w14:paraId="4A94F2B3" w14:textId="74FBEF8A" w:rsidR="00DE491A" w:rsidRPr="00393796" w:rsidRDefault="00AB2A3E" w:rsidP="00F14296">
      <w:pPr>
        <w:spacing w:line="240" w:lineRule="auto"/>
        <w:jc w:val="both"/>
        <w:rPr>
          <w:rFonts w:ascii="Roboto" w:eastAsiaTheme="minorEastAsia" w:hAnsi="Roboto" w:cstheme="minorBidi"/>
          <w:color w:val="000000" w:themeColor="text1"/>
          <w:kern w:val="2"/>
          <w14:ligatures w14:val="standardContextual"/>
        </w:rPr>
      </w:pPr>
      <w:r w:rsidRPr="7B5C17DC">
        <w:rPr>
          <w:rFonts w:ascii="Roboto" w:eastAsiaTheme="minorEastAsia" w:hAnsi="Roboto" w:cstheme="minorBidi"/>
          <w:color w:val="000000" w:themeColor="text1"/>
          <w:kern w:val="2"/>
          <w14:ligatures w14:val="standardContextual"/>
        </w:rPr>
        <w:t>Les AFP appuieront l</w:t>
      </w:r>
      <w:r w:rsidR="00545228">
        <w:rPr>
          <w:rFonts w:ascii="Roboto" w:eastAsiaTheme="minorEastAsia" w:hAnsi="Roboto" w:cstheme="minorBidi"/>
          <w:color w:val="000000" w:themeColor="text1"/>
          <w:kern w:val="2"/>
          <w14:ligatures w14:val="standardContextual"/>
        </w:rPr>
        <w:t xml:space="preserve">’élaboration, </w:t>
      </w:r>
      <w:r w:rsidRPr="7B5C17DC">
        <w:rPr>
          <w:rFonts w:ascii="Roboto" w:eastAsiaTheme="minorEastAsia" w:hAnsi="Roboto" w:cstheme="minorBidi"/>
          <w:color w:val="000000" w:themeColor="text1"/>
          <w:kern w:val="2"/>
          <w14:ligatures w14:val="standardContextual"/>
        </w:rPr>
        <w:t xml:space="preserve">la mise en œuvre et le suivi des politiques et programmes publiques renforçant la </w:t>
      </w:r>
      <w:r w:rsidR="0D88988F" w:rsidRPr="7B5C17DC">
        <w:rPr>
          <w:rFonts w:ascii="Roboto" w:eastAsiaTheme="minorEastAsia" w:hAnsi="Roboto" w:cstheme="minorBidi"/>
          <w:color w:val="000000" w:themeColor="text1"/>
          <w:kern w:val="2"/>
          <w14:ligatures w14:val="standardContextual"/>
        </w:rPr>
        <w:t>décentralisation</w:t>
      </w:r>
      <w:r w:rsidRPr="7B5C17DC">
        <w:rPr>
          <w:rFonts w:ascii="Roboto" w:eastAsiaTheme="minorEastAsia" w:hAnsi="Roboto" w:cstheme="minorBidi"/>
          <w:color w:val="000000" w:themeColor="text1"/>
          <w:kern w:val="2"/>
          <w14:ligatures w14:val="standardContextual"/>
        </w:rPr>
        <w:t xml:space="preserve"> et la gouvernance locale</w:t>
      </w:r>
      <w:r w:rsidR="000E78AA" w:rsidRPr="7B5C17DC">
        <w:rPr>
          <w:rFonts w:ascii="Roboto" w:eastAsiaTheme="minorEastAsia" w:hAnsi="Roboto" w:cstheme="minorBidi"/>
          <w:color w:val="000000" w:themeColor="text1"/>
          <w:kern w:val="2"/>
          <w14:ligatures w14:val="standardContextual"/>
        </w:rPr>
        <w:t xml:space="preserve"> </w:t>
      </w:r>
      <w:r w:rsidR="7E5EA4E6" w:rsidRPr="7B5C17DC">
        <w:rPr>
          <w:rFonts w:ascii="Roboto" w:eastAsiaTheme="minorEastAsia" w:hAnsi="Roboto" w:cstheme="minorBidi"/>
          <w:color w:val="000000" w:themeColor="text1"/>
          <w:kern w:val="2"/>
          <w14:ligatures w14:val="standardContextual"/>
        </w:rPr>
        <w:t>sur</w:t>
      </w:r>
      <w:r w:rsidR="000E78AA" w:rsidRPr="7B5C17DC">
        <w:rPr>
          <w:rFonts w:ascii="Roboto" w:eastAsiaTheme="minorEastAsia" w:hAnsi="Roboto" w:cstheme="minorBidi"/>
          <w:color w:val="000000" w:themeColor="text1"/>
          <w:kern w:val="2"/>
          <w14:ligatures w14:val="standardContextual"/>
        </w:rPr>
        <w:t xml:space="preserve"> </w:t>
      </w:r>
      <w:r w:rsidR="0A5E52ED" w:rsidRPr="7B5C17DC">
        <w:rPr>
          <w:rFonts w:ascii="Roboto" w:eastAsiaTheme="minorEastAsia" w:hAnsi="Roboto" w:cstheme="minorBidi"/>
          <w:color w:val="000000" w:themeColor="text1"/>
          <w:kern w:val="2"/>
          <w14:ligatures w14:val="standardContextual"/>
        </w:rPr>
        <w:t xml:space="preserve">la </w:t>
      </w:r>
      <w:r w:rsidRPr="7B5C17DC">
        <w:rPr>
          <w:rFonts w:ascii="Roboto" w:eastAsiaTheme="minorEastAsia" w:hAnsi="Roboto" w:cstheme="minorBidi"/>
          <w:color w:val="000000" w:themeColor="text1"/>
          <w:kern w:val="2"/>
          <w14:ligatures w14:val="standardContextual"/>
        </w:rPr>
        <w:t>bas</w:t>
      </w:r>
      <w:r w:rsidR="7F8F0FA2" w:rsidRPr="7B5C17DC">
        <w:rPr>
          <w:rFonts w:ascii="Roboto" w:eastAsiaTheme="minorEastAsia" w:hAnsi="Roboto" w:cstheme="minorBidi"/>
          <w:color w:val="000000" w:themeColor="text1"/>
          <w:kern w:val="2"/>
          <w14:ligatures w14:val="standardContextual"/>
        </w:rPr>
        <w:t>e</w:t>
      </w:r>
      <w:r w:rsidRPr="7B5C17DC">
        <w:rPr>
          <w:rFonts w:ascii="Roboto" w:eastAsiaTheme="minorEastAsia" w:hAnsi="Roboto" w:cstheme="minorBidi"/>
          <w:color w:val="000000" w:themeColor="text1"/>
          <w:kern w:val="2"/>
          <w14:ligatures w14:val="standardContextual"/>
        </w:rPr>
        <w:t xml:space="preserve"> des données actualisées et désagrégées</w:t>
      </w:r>
      <w:r w:rsidR="58E54110" w:rsidRPr="7B5C17DC">
        <w:rPr>
          <w:rFonts w:ascii="Roboto" w:eastAsiaTheme="minorEastAsia" w:hAnsi="Roboto" w:cstheme="minorBidi"/>
          <w:color w:val="000000" w:themeColor="text1"/>
          <w:kern w:val="2"/>
          <w14:ligatures w14:val="standardContextual"/>
        </w:rPr>
        <w:t>. Cet appui renforcera aussi</w:t>
      </w:r>
      <w:r w:rsidRPr="7B5C17DC">
        <w:rPr>
          <w:rFonts w:ascii="Roboto" w:eastAsiaTheme="minorEastAsia" w:hAnsi="Roboto" w:cstheme="minorBidi"/>
          <w:color w:val="000000" w:themeColor="text1"/>
          <w:kern w:val="2"/>
          <w14:ligatures w14:val="standardContextual"/>
        </w:rPr>
        <w:t xml:space="preserve"> la mise en place d’une plateforme de suivi des ODD, </w:t>
      </w:r>
      <w:r w:rsidR="3AF519A4" w:rsidRPr="7B5C17DC">
        <w:rPr>
          <w:rFonts w:ascii="Roboto" w:eastAsiaTheme="minorEastAsia" w:hAnsi="Roboto" w:cstheme="minorBidi"/>
          <w:color w:val="000000" w:themeColor="text1"/>
          <w:kern w:val="2"/>
          <w14:ligatures w14:val="standardContextual"/>
        </w:rPr>
        <w:t>l</w:t>
      </w:r>
      <w:r w:rsidRPr="7B5C17DC">
        <w:rPr>
          <w:rFonts w:ascii="Roboto" w:eastAsiaTheme="minorEastAsia" w:hAnsi="Roboto" w:cstheme="minorBidi"/>
          <w:color w:val="000000" w:themeColor="text1"/>
          <w:kern w:val="2"/>
          <w14:ligatures w14:val="standardContextual"/>
        </w:rPr>
        <w:t xml:space="preserve">es systèmes </w:t>
      </w:r>
      <w:r w:rsidR="3D42A788" w:rsidRPr="7B5C17DC">
        <w:rPr>
          <w:rFonts w:ascii="Roboto" w:eastAsiaTheme="minorEastAsia" w:hAnsi="Roboto" w:cstheme="minorBidi"/>
          <w:color w:val="000000" w:themeColor="text1"/>
        </w:rPr>
        <w:t>performants</w:t>
      </w:r>
      <w:r w:rsidR="3D42A788" w:rsidRPr="7B5C17DC">
        <w:rPr>
          <w:rFonts w:ascii="Roboto" w:eastAsiaTheme="minorEastAsia" w:hAnsi="Roboto" w:cstheme="minorBidi"/>
          <w:color w:val="000000" w:themeColor="text1"/>
          <w:kern w:val="2"/>
          <w14:ligatures w14:val="standardContextual"/>
        </w:rPr>
        <w:t xml:space="preserve"> </w:t>
      </w:r>
      <w:r w:rsidRPr="7B5C17DC">
        <w:rPr>
          <w:rFonts w:ascii="Roboto" w:eastAsiaTheme="minorEastAsia" w:hAnsi="Roboto" w:cstheme="minorBidi"/>
          <w:color w:val="000000" w:themeColor="text1"/>
          <w:kern w:val="2"/>
          <w14:ligatures w14:val="standardContextual"/>
        </w:rPr>
        <w:t xml:space="preserve">de collectes de données de qualité et inclusifs et des capacités en GAR et </w:t>
      </w:r>
      <w:r w:rsidR="000E78AA" w:rsidRPr="7B5C17DC">
        <w:rPr>
          <w:rFonts w:ascii="Roboto" w:eastAsiaTheme="minorEastAsia" w:hAnsi="Roboto" w:cstheme="minorBidi"/>
          <w:color w:val="000000" w:themeColor="text1"/>
          <w:kern w:val="2"/>
          <w14:ligatures w14:val="standardContextual"/>
        </w:rPr>
        <w:t xml:space="preserve">en </w:t>
      </w:r>
      <w:r w:rsidRPr="7B5C17DC">
        <w:rPr>
          <w:rFonts w:ascii="Roboto" w:eastAsiaTheme="minorEastAsia" w:hAnsi="Roboto" w:cstheme="minorBidi"/>
          <w:color w:val="000000" w:themeColor="text1"/>
        </w:rPr>
        <w:t>planification sensible au droit de l’homme et au genre.</w:t>
      </w:r>
      <w:r w:rsidR="009A46CF">
        <w:rPr>
          <w:rFonts w:ascii="Roboto" w:eastAsiaTheme="minorEastAsia" w:hAnsi="Roboto" w:cstheme="minorBidi"/>
          <w:color w:val="000000" w:themeColor="text1"/>
        </w:rPr>
        <w:t xml:space="preserve"> </w:t>
      </w:r>
    </w:p>
    <w:p w14:paraId="46D1628D" w14:textId="24D4A1D3" w:rsidR="005A6174" w:rsidRPr="00393796" w:rsidRDefault="00735C87" w:rsidP="00F14296">
      <w:pPr>
        <w:spacing w:line="240" w:lineRule="auto"/>
        <w:jc w:val="both"/>
        <w:rPr>
          <w:rFonts w:ascii="Roboto" w:eastAsiaTheme="minorEastAsia" w:hAnsi="Roboto" w:cstheme="minorBidi"/>
          <w:color w:val="000000" w:themeColor="text1"/>
          <w:kern w:val="2"/>
          <w14:ligatures w14:val="standardContextual"/>
        </w:rPr>
      </w:pPr>
      <w:r w:rsidRPr="7B5C17DC">
        <w:rPr>
          <w:rFonts w:ascii="Roboto" w:eastAsiaTheme="minorEastAsia" w:hAnsi="Roboto" w:cstheme="minorBidi"/>
          <w:color w:val="000000" w:themeColor="text1"/>
          <w:kern w:val="2"/>
          <w14:ligatures w14:val="standardContextual"/>
        </w:rPr>
        <w:t xml:space="preserve">Le SNU renforcera les capacités des structures nationales responsables de la planification, de la programmation, de la budgétisation, du suivi et de l'évaluation et appuiera la mise en œuvre </w:t>
      </w:r>
      <w:r w:rsidR="00AB2A3E" w:rsidRPr="7B5C17DC">
        <w:rPr>
          <w:rFonts w:ascii="Roboto" w:eastAsiaTheme="minorEastAsia" w:hAnsi="Roboto" w:cstheme="minorBidi"/>
          <w:color w:val="000000" w:themeColor="text1"/>
          <w:kern w:val="2"/>
          <w14:ligatures w14:val="standardContextual"/>
        </w:rPr>
        <w:t xml:space="preserve">de </w:t>
      </w:r>
      <w:r w:rsidRPr="7B5C17DC">
        <w:rPr>
          <w:rFonts w:ascii="Roboto" w:eastAsiaTheme="minorEastAsia" w:hAnsi="Roboto" w:cstheme="minorBidi"/>
          <w:color w:val="000000" w:themeColor="text1"/>
          <w:kern w:val="2"/>
          <w14:ligatures w14:val="standardContextual"/>
        </w:rPr>
        <w:t xml:space="preserve">la stratégie nationale de financement des ODD et le renforcement des capacités de coordination de l'aide publique </w:t>
      </w:r>
      <w:r w:rsidR="0DF2FB86" w:rsidRPr="7B5C17DC">
        <w:rPr>
          <w:rFonts w:ascii="Roboto" w:eastAsiaTheme="minorEastAsia" w:hAnsi="Roboto" w:cstheme="minorBidi"/>
          <w:color w:val="000000" w:themeColor="text1"/>
          <w:kern w:val="2"/>
          <w14:ligatures w14:val="standardContextual"/>
        </w:rPr>
        <w:t xml:space="preserve">au développement </w:t>
      </w:r>
      <w:r w:rsidRPr="7B5C17DC">
        <w:rPr>
          <w:rFonts w:ascii="Roboto" w:eastAsiaTheme="minorEastAsia" w:hAnsi="Roboto" w:cstheme="minorBidi"/>
          <w:color w:val="000000" w:themeColor="text1"/>
          <w:kern w:val="2"/>
          <w14:ligatures w14:val="standardContextual"/>
        </w:rPr>
        <w:t>et de mobilisation des ressources</w:t>
      </w:r>
      <w:r w:rsidR="000B1E71" w:rsidRPr="7B5C17DC">
        <w:rPr>
          <w:rFonts w:ascii="Roboto" w:eastAsiaTheme="minorEastAsia" w:hAnsi="Roboto" w:cstheme="minorBidi"/>
          <w:color w:val="000000" w:themeColor="text1"/>
          <w:kern w:val="2"/>
          <w14:ligatures w14:val="standardContextual"/>
        </w:rPr>
        <w:t>.</w:t>
      </w:r>
    </w:p>
    <w:p w14:paraId="2B01739D" w14:textId="77777777" w:rsidR="008C501E" w:rsidRPr="00393796" w:rsidRDefault="008C501E" w:rsidP="008C501E">
      <w:pPr>
        <w:spacing w:after="0" w:line="240" w:lineRule="auto"/>
        <w:jc w:val="both"/>
        <w:rPr>
          <w:rFonts w:ascii="Roboto" w:hAnsi="Roboto"/>
          <w:b/>
          <w:bCs/>
          <w:color w:val="000000" w:themeColor="text1"/>
          <w:kern w:val="24"/>
          <w:sz w:val="28"/>
          <w:szCs w:val="28"/>
          <w:u w:val="single"/>
          <w:lang w:eastAsia="en-US"/>
        </w:rPr>
      </w:pPr>
      <w:r w:rsidRPr="00393796">
        <w:rPr>
          <w:rFonts w:ascii="Roboto" w:hAnsi="Roboto"/>
          <w:b/>
          <w:bCs/>
          <w:color w:val="000000" w:themeColor="text1"/>
          <w:kern w:val="24"/>
          <w:sz w:val="28"/>
          <w:szCs w:val="28"/>
          <w:u w:val="single"/>
          <w:lang w:eastAsia="en-US"/>
        </w:rPr>
        <w:t xml:space="preserve">Partenariats </w:t>
      </w:r>
    </w:p>
    <w:p w14:paraId="5C9764CF" w14:textId="77777777" w:rsidR="002133C6" w:rsidRPr="00393796" w:rsidRDefault="002133C6" w:rsidP="002133C6">
      <w:pPr>
        <w:spacing w:after="0" w:line="240" w:lineRule="auto"/>
        <w:jc w:val="both"/>
        <w:rPr>
          <w:rFonts w:ascii="Roboto" w:eastAsiaTheme="minorHAnsi" w:hAnsi="Roboto" w:cstheme="minorBidi"/>
          <w:kern w:val="2"/>
          <w:lang w:eastAsia="en-US"/>
          <w14:ligatures w14:val="standardContextual"/>
        </w:rPr>
      </w:pPr>
    </w:p>
    <w:p w14:paraId="77462769" w14:textId="53C20EF7" w:rsidR="003C2728" w:rsidRPr="00393796" w:rsidRDefault="002133C6" w:rsidP="003C4431">
      <w:pPr>
        <w:spacing w:after="0" w:line="240" w:lineRule="auto"/>
        <w:jc w:val="both"/>
        <w:rPr>
          <w:rFonts w:ascii="Roboto" w:eastAsiaTheme="minorEastAsia" w:hAnsi="Roboto" w:cstheme="minorBidi"/>
          <w:color w:val="000000" w:themeColor="text1"/>
          <w:kern w:val="2"/>
          <w14:ligatures w14:val="standardContextual"/>
        </w:rPr>
      </w:pPr>
      <w:r w:rsidRPr="5811F795">
        <w:rPr>
          <w:rFonts w:ascii="Roboto" w:eastAsiaTheme="minorEastAsia" w:hAnsi="Roboto" w:cstheme="minorBidi"/>
          <w:color w:val="000000" w:themeColor="text1"/>
        </w:rPr>
        <w:t>Le SNU</w:t>
      </w:r>
      <w:r w:rsidR="00CC72FA" w:rsidRPr="5811F795">
        <w:rPr>
          <w:rFonts w:ascii="Roboto" w:eastAsiaTheme="minorEastAsia" w:hAnsi="Roboto" w:cstheme="minorBidi"/>
          <w:color w:val="000000" w:themeColor="text1"/>
        </w:rPr>
        <w:t xml:space="preserve"> </w:t>
      </w:r>
      <w:r w:rsidR="00470B07" w:rsidRPr="5811F795">
        <w:rPr>
          <w:rFonts w:ascii="Roboto" w:eastAsiaTheme="minorEastAsia" w:hAnsi="Roboto" w:cstheme="minorBidi"/>
          <w:color w:val="000000" w:themeColor="text1"/>
        </w:rPr>
        <w:t xml:space="preserve">basera son intervention sur une collaboration étroite avec le Gouvernement de la Guinée et les acteurs œuvrant sur les reformes </w:t>
      </w:r>
      <w:r w:rsidR="003C2728" w:rsidRPr="5811F795">
        <w:rPr>
          <w:rFonts w:ascii="Roboto" w:eastAsiaTheme="minorEastAsia" w:hAnsi="Roboto" w:cstheme="minorBidi"/>
          <w:color w:val="000000" w:themeColor="text1"/>
        </w:rPr>
        <w:t>judiciaires, légales, sécuritaires, politiques et relatives à la gouvernance d’une manière générale. Le Système</w:t>
      </w:r>
      <w:r w:rsidR="001B3296" w:rsidRPr="5811F795">
        <w:rPr>
          <w:rFonts w:ascii="Roboto" w:eastAsiaTheme="minorEastAsia" w:hAnsi="Roboto" w:cstheme="minorBidi"/>
          <w:color w:val="000000" w:themeColor="text1"/>
        </w:rPr>
        <w:t xml:space="preserve"> se basera sur la </w:t>
      </w:r>
      <w:r w:rsidR="007518A7" w:rsidRPr="5811F795">
        <w:rPr>
          <w:rFonts w:ascii="Roboto" w:eastAsiaTheme="minorEastAsia" w:hAnsi="Roboto" w:cstheme="minorBidi"/>
          <w:color w:val="000000" w:themeColor="text1"/>
        </w:rPr>
        <w:t>centralité</w:t>
      </w:r>
      <w:r w:rsidR="001B3296" w:rsidRPr="5811F795">
        <w:rPr>
          <w:rFonts w:ascii="Roboto" w:eastAsiaTheme="minorEastAsia" w:hAnsi="Roboto" w:cstheme="minorBidi"/>
          <w:color w:val="000000" w:themeColor="text1"/>
        </w:rPr>
        <w:t xml:space="preserve"> de la coordination et de la </w:t>
      </w:r>
      <w:r w:rsidR="007518A7" w:rsidRPr="5811F795">
        <w:rPr>
          <w:rFonts w:ascii="Roboto" w:eastAsiaTheme="minorEastAsia" w:hAnsi="Roboto" w:cstheme="minorBidi"/>
          <w:color w:val="000000" w:themeColor="text1"/>
        </w:rPr>
        <w:t>complémentarité</w:t>
      </w:r>
      <w:r w:rsidR="001B3296" w:rsidRPr="5811F795">
        <w:rPr>
          <w:rFonts w:ascii="Roboto" w:eastAsiaTheme="minorEastAsia" w:hAnsi="Roboto" w:cstheme="minorBidi"/>
          <w:color w:val="000000" w:themeColor="text1"/>
        </w:rPr>
        <w:t xml:space="preserve"> et </w:t>
      </w:r>
      <w:r w:rsidR="007518A7" w:rsidRPr="5811F795">
        <w:rPr>
          <w:rFonts w:ascii="Roboto" w:eastAsiaTheme="minorEastAsia" w:hAnsi="Roboto" w:cstheme="minorBidi"/>
          <w:color w:val="000000" w:themeColor="text1"/>
        </w:rPr>
        <w:t xml:space="preserve">utilisera son pouvoir fédérateur pour ramener les acteurs autour de programmes structurants. </w:t>
      </w:r>
      <w:r w:rsidR="00E625D4" w:rsidRPr="5811F795">
        <w:rPr>
          <w:rFonts w:ascii="Roboto" w:eastAsiaTheme="minorEastAsia" w:hAnsi="Roboto" w:cstheme="minorBidi"/>
          <w:color w:val="000000" w:themeColor="text1"/>
        </w:rPr>
        <w:t xml:space="preserve">Sous la houlette de la présidence et de la primature, le SNU collaborera avec le </w:t>
      </w:r>
      <w:proofErr w:type="gramStart"/>
      <w:r w:rsidR="1664A7AE" w:rsidRPr="3F21E5AF">
        <w:rPr>
          <w:rFonts w:ascii="Roboto" w:eastAsiaTheme="minorEastAsia" w:hAnsi="Roboto" w:cstheme="minorBidi"/>
          <w:color w:val="000000" w:themeColor="text1"/>
        </w:rPr>
        <w:t>M</w:t>
      </w:r>
      <w:r w:rsidR="00E625D4" w:rsidRPr="5811F795">
        <w:rPr>
          <w:rFonts w:ascii="Roboto" w:eastAsiaTheme="minorEastAsia" w:hAnsi="Roboto" w:cstheme="minorBidi"/>
          <w:color w:val="000000" w:themeColor="text1"/>
        </w:rPr>
        <w:t>inistère</w:t>
      </w:r>
      <w:proofErr w:type="gramEnd"/>
      <w:r w:rsidR="00E625D4" w:rsidRPr="5811F795">
        <w:rPr>
          <w:rFonts w:ascii="Roboto" w:eastAsiaTheme="minorEastAsia" w:hAnsi="Roboto" w:cstheme="minorBidi"/>
          <w:color w:val="000000" w:themeColor="text1"/>
        </w:rPr>
        <w:t xml:space="preserve"> de la Justice et des Droits de l’Homme, le ministère de la </w:t>
      </w:r>
      <w:r w:rsidR="003C4431" w:rsidRPr="5811F795">
        <w:rPr>
          <w:rFonts w:ascii="Roboto" w:eastAsiaTheme="minorEastAsia" w:hAnsi="Roboto" w:cstheme="minorBidi"/>
          <w:color w:val="000000" w:themeColor="text1"/>
        </w:rPr>
        <w:t>Défense</w:t>
      </w:r>
      <w:r w:rsidR="00E625D4" w:rsidRPr="5811F795">
        <w:rPr>
          <w:rFonts w:ascii="Roboto" w:eastAsiaTheme="minorEastAsia" w:hAnsi="Roboto" w:cstheme="minorBidi"/>
          <w:color w:val="000000" w:themeColor="text1"/>
        </w:rPr>
        <w:t xml:space="preserve"> Nationale, le </w:t>
      </w:r>
      <w:r w:rsidR="003C4431" w:rsidRPr="5811F795">
        <w:rPr>
          <w:rFonts w:ascii="Roboto" w:eastAsiaTheme="minorEastAsia" w:hAnsi="Roboto" w:cstheme="minorBidi"/>
          <w:color w:val="000000" w:themeColor="text1"/>
        </w:rPr>
        <w:t>ministère de l’Administration</w:t>
      </w:r>
      <w:r w:rsidR="00E625D4" w:rsidRPr="5811F795">
        <w:rPr>
          <w:rFonts w:ascii="Roboto" w:eastAsiaTheme="minorEastAsia" w:hAnsi="Roboto" w:cstheme="minorBidi"/>
          <w:color w:val="000000" w:themeColor="text1"/>
        </w:rPr>
        <w:t xml:space="preserve"> du Territoire et de la </w:t>
      </w:r>
      <w:r w:rsidR="00E625D4" w:rsidRPr="0F5F6E8A">
        <w:rPr>
          <w:rFonts w:ascii="Roboto" w:eastAsiaTheme="minorEastAsia" w:hAnsi="Roboto" w:cstheme="minorBidi"/>
          <w:color w:val="000000" w:themeColor="text1"/>
        </w:rPr>
        <w:t>D</w:t>
      </w:r>
      <w:r w:rsidR="00B52046">
        <w:rPr>
          <w:rFonts w:ascii="Roboto" w:eastAsiaTheme="minorEastAsia" w:hAnsi="Roboto" w:cstheme="minorBidi"/>
          <w:color w:val="000000" w:themeColor="text1"/>
        </w:rPr>
        <w:t>é</w:t>
      </w:r>
      <w:r w:rsidR="00E625D4" w:rsidRPr="0F5F6E8A">
        <w:rPr>
          <w:rFonts w:ascii="Roboto" w:eastAsiaTheme="minorEastAsia" w:hAnsi="Roboto" w:cstheme="minorBidi"/>
          <w:color w:val="000000" w:themeColor="text1"/>
        </w:rPr>
        <w:t>centralisation</w:t>
      </w:r>
      <w:r w:rsidR="00E625D4" w:rsidRPr="5811F795">
        <w:rPr>
          <w:rFonts w:ascii="Roboto" w:eastAsiaTheme="minorEastAsia" w:hAnsi="Roboto" w:cstheme="minorBidi"/>
          <w:color w:val="000000" w:themeColor="text1"/>
        </w:rPr>
        <w:t xml:space="preserve">, le </w:t>
      </w:r>
      <w:r w:rsidR="5D193610" w:rsidRPr="3F21E5AF">
        <w:rPr>
          <w:rFonts w:ascii="Roboto" w:eastAsiaTheme="minorEastAsia" w:hAnsi="Roboto" w:cstheme="minorBidi"/>
          <w:color w:val="000000" w:themeColor="text1"/>
        </w:rPr>
        <w:t>M</w:t>
      </w:r>
      <w:r w:rsidR="003C4431" w:rsidRPr="5811F795">
        <w:rPr>
          <w:rFonts w:ascii="Roboto" w:eastAsiaTheme="minorEastAsia" w:hAnsi="Roboto" w:cstheme="minorBidi"/>
          <w:color w:val="000000" w:themeColor="text1"/>
        </w:rPr>
        <w:t>inistère</w:t>
      </w:r>
      <w:r w:rsidR="00E625D4" w:rsidRPr="5811F795">
        <w:rPr>
          <w:rFonts w:ascii="Roboto" w:eastAsiaTheme="minorEastAsia" w:hAnsi="Roboto" w:cstheme="minorBidi"/>
          <w:color w:val="000000" w:themeColor="text1"/>
        </w:rPr>
        <w:t xml:space="preserve"> de la Sécurité et de Protection Civile, ainsi que tout autre </w:t>
      </w:r>
      <w:r w:rsidR="13B9D990" w:rsidRPr="3F21E5AF">
        <w:rPr>
          <w:rFonts w:ascii="Roboto" w:eastAsiaTheme="minorEastAsia" w:hAnsi="Roboto" w:cstheme="minorBidi"/>
          <w:color w:val="000000" w:themeColor="text1"/>
        </w:rPr>
        <w:t>M</w:t>
      </w:r>
      <w:r w:rsidR="00E625D4" w:rsidRPr="5811F795">
        <w:rPr>
          <w:rFonts w:ascii="Roboto" w:eastAsiaTheme="minorEastAsia" w:hAnsi="Roboto" w:cstheme="minorBidi"/>
          <w:color w:val="000000" w:themeColor="text1"/>
        </w:rPr>
        <w:t xml:space="preserve">inistère, </w:t>
      </w:r>
      <w:r w:rsidR="00BC42CB" w:rsidRPr="5811F795">
        <w:rPr>
          <w:rFonts w:ascii="Roboto" w:eastAsiaTheme="minorEastAsia" w:hAnsi="Roboto" w:cstheme="minorBidi"/>
          <w:color w:val="000000" w:themeColor="text1"/>
        </w:rPr>
        <w:t>sur</w:t>
      </w:r>
      <w:r w:rsidR="00E625D4" w:rsidRPr="5811F795">
        <w:rPr>
          <w:rFonts w:ascii="Roboto" w:eastAsiaTheme="minorEastAsia" w:hAnsi="Roboto" w:cstheme="minorBidi"/>
          <w:color w:val="000000" w:themeColor="text1"/>
        </w:rPr>
        <w:t xml:space="preserve"> l</w:t>
      </w:r>
      <w:r w:rsidR="003C4431" w:rsidRPr="5811F795">
        <w:rPr>
          <w:rFonts w:ascii="Roboto" w:eastAsiaTheme="minorEastAsia" w:hAnsi="Roboto" w:cstheme="minorBidi"/>
          <w:color w:val="000000" w:themeColor="text1"/>
        </w:rPr>
        <w:t>a continuation des initiatives de dialogue</w:t>
      </w:r>
      <w:r w:rsidR="004C4B6F" w:rsidRPr="5811F795">
        <w:rPr>
          <w:rFonts w:ascii="Roboto" w:eastAsiaTheme="minorEastAsia" w:hAnsi="Roboto" w:cstheme="minorBidi"/>
          <w:color w:val="000000" w:themeColor="text1"/>
        </w:rPr>
        <w:t>,</w:t>
      </w:r>
      <w:r w:rsidR="00050238" w:rsidRPr="5811F795">
        <w:rPr>
          <w:rFonts w:ascii="Roboto" w:eastAsiaTheme="minorEastAsia" w:hAnsi="Roboto" w:cstheme="minorBidi"/>
          <w:color w:val="000000" w:themeColor="text1"/>
        </w:rPr>
        <w:t xml:space="preserve"> et </w:t>
      </w:r>
      <w:r w:rsidR="003C4431" w:rsidRPr="5811F795">
        <w:rPr>
          <w:rFonts w:ascii="Roboto" w:eastAsiaTheme="minorEastAsia" w:hAnsi="Roboto" w:cstheme="minorBidi"/>
          <w:color w:val="000000" w:themeColor="text1"/>
        </w:rPr>
        <w:t>de renforcement de cohésion sociale</w:t>
      </w:r>
      <w:r w:rsidR="004C4B6F" w:rsidRPr="5811F795">
        <w:rPr>
          <w:rFonts w:ascii="Roboto" w:eastAsiaTheme="minorEastAsia" w:hAnsi="Roboto" w:cstheme="minorBidi"/>
          <w:color w:val="000000" w:themeColor="text1"/>
        </w:rPr>
        <w:t xml:space="preserve"> </w:t>
      </w:r>
      <w:r w:rsidR="00050238" w:rsidRPr="5811F795">
        <w:rPr>
          <w:rFonts w:ascii="Roboto" w:eastAsiaTheme="minorEastAsia" w:hAnsi="Roboto" w:cstheme="minorBidi"/>
          <w:color w:val="000000" w:themeColor="text1"/>
        </w:rPr>
        <w:t>dans un état de droit.</w:t>
      </w:r>
      <w:r w:rsidR="003C4431" w:rsidRPr="5811F795">
        <w:rPr>
          <w:rFonts w:ascii="Roboto" w:eastAsiaTheme="minorEastAsia" w:hAnsi="Roboto" w:cstheme="minorBidi"/>
          <w:color w:val="000000" w:themeColor="text1"/>
        </w:rPr>
        <w:t xml:space="preserve"> Le SNU continuera son partenariat avec le CNT et les différents acteurs sur la </w:t>
      </w:r>
      <w:r w:rsidR="2C461CC8" w:rsidRPr="6799DE10">
        <w:rPr>
          <w:rFonts w:ascii="Roboto" w:eastAsiaTheme="minorEastAsia" w:hAnsi="Roboto" w:cstheme="minorBidi"/>
          <w:color w:val="000000" w:themeColor="text1"/>
        </w:rPr>
        <w:t>préparation</w:t>
      </w:r>
      <w:r w:rsidR="003C4431" w:rsidRPr="5811F795">
        <w:rPr>
          <w:rFonts w:ascii="Roboto" w:eastAsiaTheme="minorEastAsia" w:hAnsi="Roboto" w:cstheme="minorBidi"/>
          <w:color w:val="000000" w:themeColor="text1"/>
        </w:rPr>
        <w:t xml:space="preserve"> d’un cadre légal inclusif</w:t>
      </w:r>
      <w:r w:rsidR="00F3351B" w:rsidRPr="5811F795">
        <w:rPr>
          <w:rFonts w:ascii="Roboto" w:eastAsiaTheme="minorEastAsia" w:hAnsi="Roboto" w:cstheme="minorBidi"/>
          <w:color w:val="000000" w:themeColor="text1"/>
        </w:rPr>
        <w:t>. Il s’assura de la participation des acteurs de la société civile,</w:t>
      </w:r>
      <w:r w:rsidR="00282ADF" w:rsidRPr="5811F795">
        <w:rPr>
          <w:rFonts w:ascii="Roboto" w:eastAsiaTheme="minorEastAsia" w:hAnsi="Roboto" w:cstheme="minorBidi"/>
          <w:color w:val="000000" w:themeColor="text1"/>
        </w:rPr>
        <w:t xml:space="preserve"> des </w:t>
      </w:r>
      <w:r w:rsidR="273C0B63" w:rsidRPr="3F21E5AF">
        <w:rPr>
          <w:rFonts w:ascii="Roboto" w:eastAsiaTheme="minorEastAsia" w:hAnsi="Roboto" w:cstheme="minorBidi"/>
          <w:color w:val="000000" w:themeColor="text1"/>
        </w:rPr>
        <w:t xml:space="preserve">volontaires, </w:t>
      </w:r>
      <w:r w:rsidR="3C15AD8A" w:rsidRPr="3F21E5AF">
        <w:rPr>
          <w:rFonts w:ascii="Roboto" w:eastAsiaTheme="minorEastAsia" w:hAnsi="Roboto" w:cstheme="minorBidi"/>
          <w:color w:val="000000" w:themeColor="text1"/>
        </w:rPr>
        <w:t xml:space="preserve">des </w:t>
      </w:r>
      <w:r w:rsidR="00574533" w:rsidRPr="5811F795">
        <w:rPr>
          <w:rFonts w:ascii="Roboto" w:eastAsiaTheme="minorEastAsia" w:hAnsi="Roboto" w:cstheme="minorBidi"/>
          <w:color w:val="000000" w:themeColor="text1"/>
        </w:rPr>
        <w:t>communautés, des</w:t>
      </w:r>
      <w:r w:rsidR="001D554D" w:rsidRPr="5811F795">
        <w:rPr>
          <w:rFonts w:ascii="Roboto" w:eastAsiaTheme="minorEastAsia" w:hAnsi="Roboto" w:cstheme="minorBidi"/>
          <w:color w:val="000000" w:themeColor="text1"/>
        </w:rPr>
        <w:t xml:space="preserve"> leaders religieux</w:t>
      </w:r>
      <w:r w:rsidR="00574533" w:rsidRPr="5811F795">
        <w:rPr>
          <w:rFonts w:ascii="Roboto" w:eastAsiaTheme="minorEastAsia" w:hAnsi="Roboto" w:cstheme="minorBidi"/>
          <w:color w:val="000000" w:themeColor="text1"/>
        </w:rPr>
        <w:t xml:space="preserve"> et traditionnels</w:t>
      </w:r>
      <w:r w:rsidR="001D554D" w:rsidRPr="5811F795">
        <w:rPr>
          <w:rFonts w:ascii="Roboto" w:eastAsiaTheme="minorEastAsia" w:hAnsi="Roboto" w:cstheme="minorBidi"/>
          <w:color w:val="000000" w:themeColor="text1"/>
        </w:rPr>
        <w:t>, des</w:t>
      </w:r>
      <w:r w:rsidR="00F3351B" w:rsidRPr="5811F795">
        <w:rPr>
          <w:rFonts w:ascii="Roboto" w:eastAsiaTheme="minorEastAsia" w:hAnsi="Roboto" w:cstheme="minorBidi"/>
          <w:color w:val="000000" w:themeColor="text1"/>
        </w:rPr>
        <w:t xml:space="preserve"> partis politiques, des faitières de femmes et jeunes</w:t>
      </w:r>
      <w:r w:rsidR="00675213" w:rsidRPr="5811F795">
        <w:rPr>
          <w:rFonts w:ascii="Roboto" w:eastAsiaTheme="minorEastAsia" w:hAnsi="Roboto" w:cstheme="minorBidi"/>
          <w:color w:val="000000" w:themeColor="text1"/>
        </w:rPr>
        <w:t xml:space="preserve"> et des groupes représentants toute catégorie de personnes vulnérables. </w:t>
      </w:r>
    </w:p>
    <w:p w14:paraId="32B30A01" w14:textId="77777777" w:rsidR="00392142" w:rsidRPr="00393796" w:rsidRDefault="00392142" w:rsidP="003C4431">
      <w:pPr>
        <w:spacing w:after="0" w:line="240" w:lineRule="auto"/>
        <w:jc w:val="both"/>
        <w:rPr>
          <w:rFonts w:ascii="Roboto" w:eastAsiaTheme="minorEastAsia" w:hAnsi="Roboto" w:cstheme="minorBidi"/>
          <w:color w:val="000000" w:themeColor="text1"/>
          <w:kern w:val="2"/>
          <w14:ligatures w14:val="standardContextual"/>
        </w:rPr>
      </w:pPr>
    </w:p>
    <w:p w14:paraId="50E4C980" w14:textId="1927091B" w:rsidR="00392142" w:rsidRPr="00393796" w:rsidRDefault="00392142" w:rsidP="003C4431">
      <w:pPr>
        <w:spacing w:after="0" w:line="240" w:lineRule="auto"/>
        <w:jc w:val="both"/>
        <w:rPr>
          <w:rFonts w:ascii="Roboto" w:eastAsiaTheme="minorEastAsia" w:hAnsi="Roboto" w:cstheme="minorBidi"/>
          <w:color w:val="000000" w:themeColor="text1"/>
          <w:kern w:val="2"/>
          <w14:ligatures w14:val="standardContextual"/>
        </w:rPr>
      </w:pPr>
      <w:r w:rsidRPr="5811F795">
        <w:rPr>
          <w:rFonts w:ascii="Roboto" w:eastAsiaTheme="minorEastAsia" w:hAnsi="Roboto" w:cstheme="minorBidi"/>
          <w:color w:val="000000" w:themeColor="text1"/>
        </w:rPr>
        <w:t xml:space="preserve">Le SNU </w:t>
      </w:r>
      <w:r w:rsidR="001D554D" w:rsidRPr="5811F795">
        <w:rPr>
          <w:rFonts w:ascii="Roboto" w:eastAsiaTheme="minorEastAsia" w:hAnsi="Roboto" w:cstheme="minorBidi"/>
          <w:color w:val="000000" w:themeColor="text1"/>
        </w:rPr>
        <w:t xml:space="preserve">se basera sur les projets PBF pour assoir une base croissante de partenaires dans le processus de renforcement de la cohésion communautaire et de prévention de conflits. </w:t>
      </w:r>
      <w:r w:rsidR="00802100" w:rsidRPr="5811F795">
        <w:rPr>
          <w:rFonts w:ascii="Roboto" w:eastAsiaTheme="minorEastAsia" w:hAnsi="Roboto" w:cstheme="minorBidi"/>
          <w:color w:val="000000" w:themeColor="text1"/>
        </w:rPr>
        <w:t xml:space="preserve">Le Système bénéficie déjà d’un partenariat et appui du Département des Affaires Politiques et de Consolidation de la Paix basé à New York et aussi d’un appui politique de UNOWAS qui complémente l’action sur le terrain par un appui de bons offices et d’analyses circonstancielles. </w:t>
      </w:r>
    </w:p>
    <w:p w14:paraId="22A32BFD" w14:textId="77777777" w:rsidR="00B72D3B" w:rsidRPr="00393796" w:rsidRDefault="00B72D3B" w:rsidP="003C4431">
      <w:pPr>
        <w:spacing w:after="0" w:line="240" w:lineRule="auto"/>
        <w:jc w:val="both"/>
        <w:rPr>
          <w:rFonts w:ascii="Roboto" w:eastAsiaTheme="minorEastAsia" w:hAnsi="Roboto" w:cstheme="minorBidi"/>
          <w:color w:val="000000" w:themeColor="text1"/>
          <w:kern w:val="2"/>
          <w14:ligatures w14:val="standardContextual"/>
        </w:rPr>
      </w:pPr>
    </w:p>
    <w:p w14:paraId="37C6D01C" w14:textId="0AB84974" w:rsidR="00B72D3B" w:rsidRDefault="00C41741" w:rsidP="003C4431">
      <w:pPr>
        <w:spacing w:after="0" w:line="240" w:lineRule="auto"/>
        <w:jc w:val="both"/>
        <w:rPr>
          <w:rFonts w:ascii="Roboto" w:eastAsiaTheme="minorEastAsia" w:hAnsi="Roboto" w:cstheme="minorBidi"/>
          <w:color w:val="000000" w:themeColor="text1"/>
        </w:rPr>
      </w:pPr>
      <w:r w:rsidRPr="7B5C17DC">
        <w:rPr>
          <w:rFonts w:ascii="Roboto" w:eastAsiaTheme="minorEastAsia" w:hAnsi="Roboto" w:cstheme="minorBidi"/>
          <w:color w:val="000000" w:themeColor="text1"/>
        </w:rPr>
        <w:t xml:space="preserve">Les agences, fonds et programmes œuvreront également et en partenariat étroit avec l’Institut National des Statistiques et de la Banque Mondiale, à renforcer le système statistique national. Le Ministère du Plan et de la Coopération Internationale pilotera les travaux sur le renforcement des capacités sur le GAR et la planification stratégique et ce dans le cadre de la lettre de mission qui lui accorde cette transversalité. </w:t>
      </w:r>
    </w:p>
    <w:p w14:paraId="41D65F21" w14:textId="77777777" w:rsidR="00CF17BA" w:rsidRDefault="00CF17BA" w:rsidP="003C4431">
      <w:pPr>
        <w:spacing w:after="0" w:line="240" w:lineRule="auto"/>
        <w:jc w:val="both"/>
        <w:rPr>
          <w:rFonts w:ascii="Roboto" w:eastAsia="Roboto" w:hAnsi="Roboto" w:cs="Roboto"/>
          <w:color w:val="000000" w:themeColor="text1"/>
        </w:rPr>
      </w:pPr>
    </w:p>
    <w:p w14:paraId="6F3A68D0" w14:textId="2F025F2D" w:rsidR="00872318" w:rsidRPr="00393796" w:rsidRDefault="00872318" w:rsidP="003B0F31">
      <w:pPr>
        <w:pStyle w:val="Heading2"/>
      </w:pPr>
      <w:bookmarkStart w:id="16" w:name="_Toc154140059"/>
      <w:r w:rsidRPr="00393796">
        <w:lastRenderedPageBreak/>
        <w:t>2.5. Synergies entre les résultats du Cadre de Coopération</w:t>
      </w:r>
      <w:r w:rsidR="00145BF1" w:rsidRPr="00393796">
        <w:t>, t</w:t>
      </w:r>
      <w:r w:rsidRPr="00393796">
        <w:t>hèmes Transversaux</w:t>
      </w:r>
      <w:r w:rsidR="003A7E4E" w:rsidRPr="00393796">
        <w:t>,</w:t>
      </w:r>
      <w:r w:rsidR="00F5107D" w:rsidRPr="00393796">
        <w:t xml:space="preserve"> transitions </w:t>
      </w:r>
      <w:r w:rsidR="00887293" w:rsidRPr="00393796">
        <w:t>et le</w:t>
      </w:r>
      <w:r w:rsidR="003A7E4E" w:rsidRPr="00393796">
        <w:t xml:space="preserve"> Nexus HDP</w:t>
      </w:r>
      <w:bookmarkEnd w:id="16"/>
    </w:p>
    <w:p w14:paraId="1BF1FC18" w14:textId="77777777" w:rsidR="00321DF0" w:rsidRDefault="00321DF0" w:rsidP="00FC7843">
      <w:pPr>
        <w:jc w:val="both"/>
        <w:rPr>
          <w:rFonts w:ascii="Roboto" w:eastAsiaTheme="minorEastAsia" w:hAnsi="Roboto" w:cstheme="minorBidi"/>
          <w:color w:val="000000" w:themeColor="text1"/>
          <w:kern w:val="2"/>
          <w14:ligatures w14:val="standardContextual"/>
        </w:rPr>
        <w:sectPr w:rsidR="00321DF0" w:rsidSect="005F1787">
          <w:type w:val="continuous"/>
          <w:pgSz w:w="12240" w:h="15840"/>
          <w:pgMar w:top="1440" w:right="1440" w:bottom="1440" w:left="1440" w:header="720" w:footer="720" w:gutter="0"/>
          <w:cols w:space="720"/>
          <w:docGrid w:linePitch="360"/>
        </w:sectPr>
      </w:pPr>
    </w:p>
    <w:p w14:paraId="032EB332" w14:textId="1E4429C5" w:rsidR="001B7BF7" w:rsidRPr="00393796" w:rsidRDefault="008760AA" w:rsidP="00FC7843">
      <w:pPr>
        <w:jc w:val="both"/>
        <w:rPr>
          <w:rFonts w:ascii="Roboto" w:eastAsiaTheme="minorEastAsia" w:hAnsi="Roboto" w:cstheme="minorBidi"/>
          <w:color w:val="000000" w:themeColor="text1"/>
          <w:kern w:val="2"/>
          <w14:ligatures w14:val="standardContextual"/>
        </w:rPr>
      </w:pPr>
      <w:r w:rsidRPr="00393796">
        <w:rPr>
          <w:rFonts w:ascii="Roboto" w:eastAsiaTheme="minorEastAsia" w:hAnsi="Roboto" w:cstheme="minorBidi"/>
          <w:color w:val="000000" w:themeColor="text1"/>
          <w:kern w:val="2"/>
          <w14:ligatures w14:val="standardContextual"/>
        </w:rPr>
        <w:t xml:space="preserve">Pour réaliser les effets sus-présentés, l’équipe pays et ses partenaires œuvreront sur la création de synergies entre les axes, et s’assureront de l’intégration des questions du genre, des droits de l’homme dans </w:t>
      </w:r>
      <w:r w:rsidR="7E8D1808" w:rsidRPr="7B5C17DC">
        <w:rPr>
          <w:rFonts w:ascii="Roboto" w:eastAsiaTheme="minorEastAsia" w:hAnsi="Roboto" w:cstheme="minorBidi"/>
          <w:color w:val="000000" w:themeColor="text1"/>
          <w:kern w:val="2"/>
          <w14:ligatures w14:val="standardContextual"/>
        </w:rPr>
        <w:t>la</w:t>
      </w:r>
      <w:r w:rsidRPr="00393796">
        <w:rPr>
          <w:rFonts w:ascii="Roboto" w:eastAsiaTheme="minorEastAsia" w:hAnsi="Roboto" w:cstheme="minorBidi"/>
          <w:color w:val="000000" w:themeColor="text1"/>
          <w:kern w:val="2"/>
          <w14:ligatures w14:val="standardContextual"/>
        </w:rPr>
        <w:t xml:space="preserve"> planification et dans la mise en œuvre qui suivra. </w:t>
      </w:r>
      <w:r w:rsidR="00836ECD" w:rsidRPr="00393796">
        <w:rPr>
          <w:rFonts w:ascii="Roboto" w:eastAsiaTheme="minorEastAsia" w:hAnsi="Roboto" w:cstheme="minorBidi"/>
          <w:color w:val="000000" w:themeColor="text1"/>
          <w:kern w:val="2"/>
          <w14:ligatures w14:val="standardContextual"/>
        </w:rPr>
        <w:t xml:space="preserve">Le SNU a également </w:t>
      </w:r>
      <w:r w:rsidR="00F56A42" w:rsidRPr="00393796">
        <w:rPr>
          <w:rFonts w:ascii="Roboto" w:eastAsiaTheme="minorEastAsia" w:hAnsi="Roboto" w:cstheme="minorBidi"/>
          <w:color w:val="000000" w:themeColor="text1"/>
          <w:kern w:val="2"/>
          <w14:ligatures w14:val="standardContextual"/>
        </w:rPr>
        <w:t>déterminé</w:t>
      </w:r>
      <w:r w:rsidR="00836ECD" w:rsidRPr="00393796">
        <w:rPr>
          <w:rFonts w:ascii="Roboto" w:eastAsiaTheme="minorEastAsia" w:hAnsi="Roboto" w:cstheme="minorBidi"/>
          <w:color w:val="000000" w:themeColor="text1"/>
          <w:kern w:val="2"/>
          <w14:ligatures w14:val="standardContextual"/>
        </w:rPr>
        <w:t xml:space="preserve"> le besoin de travailler sur les six transitions qui </w:t>
      </w:r>
      <w:r w:rsidR="00F56A42" w:rsidRPr="00393796">
        <w:rPr>
          <w:rFonts w:ascii="Roboto" w:eastAsiaTheme="minorEastAsia" w:hAnsi="Roboto" w:cstheme="minorBidi"/>
          <w:color w:val="000000" w:themeColor="text1"/>
          <w:kern w:val="2"/>
          <w14:ligatures w14:val="standardContextual"/>
        </w:rPr>
        <w:t xml:space="preserve">présentent des voies d’investissements pour atteindre les ODD et qui sont, </w:t>
      </w:r>
      <w:r w:rsidR="008752E3" w:rsidRPr="00393796">
        <w:rPr>
          <w:rFonts w:ascii="Roboto" w:eastAsiaTheme="minorEastAsia" w:hAnsi="Roboto" w:cstheme="minorBidi"/>
          <w:color w:val="000000" w:themeColor="text1"/>
          <w:kern w:val="2"/>
          <w14:ligatures w14:val="standardContextual"/>
        </w:rPr>
        <w:t>i) les systèmes alimentaires, ii) l</w:t>
      </w:r>
      <w:r w:rsidR="008752E3" w:rsidRPr="00393796">
        <w:t>’</w:t>
      </w:r>
      <w:r w:rsidR="008752E3" w:rsidRPr="00393796">
        <w:rPr>
          <w:rFonts w:ascii="Roboto" w:eastAsiaTheme="minorEastAsia" w:hAnsi="Roboto" w:cstheme="minorBidi"/>
          <w:color w:val="000000" w:themeColor="text1"/>
          <w:kern w:val="2"/>
          <w14:ligatures w14:val="standardContextual"/>
        </w:rPr>
        <w:t xml:space="preserve">Accès à l’énergie et accessibilité financière, iii) Connectivité digitale </w:t>
      </w:r>
      <w:r w:rsidR="0066588F" w:rsidRPr="00393796">
        <w:rPr>
          <w:rFonts w:ascii="Roboto" w:eastAsiaTheme="minorEastAsia" w:hAnsi="Roboto" w:cstheme="minorBidi"/>
          <w:color w:val="000000" w:themeColor="text1"/>
          <w:kern w:val="2"/>
          <w14:ligatures w14:val="standardContextual"/>
        </w:rPr>
        <w:t xml:space="preserve">iv) </w:t>
      </w:r>
      <w:r w:rsidR="009006EE" w:rsidRPr="00393796">
        <w:rPr>
          <w:rFonts w:ascii="Roboto" w:eastAsiaTheme="minorEastAsia" w:hAnsi="Roboto" w:cstheme="minorBidi"/>
          <w:color w:val="000000" w:themeColor="text1"/>
          <w:kern w:val="2"/>
          <w14:ligatures w14:val="standardContextual"/>
        </w:rPr>
        <w:t>Éducation, v) Emplois et protection sociale, et v</w:t>
      </w:r>
      <w:r w:rsidR="0066588F" w:rsidRPr="00393796">
        <w:rPr>
          <w:rFonts w:ascii="Roboto" w:eastAsiaTheme="minorEastAsia" w:hAnsi="Roboto" w:cstheme="minorBidi"/>
          <w:color w:val="000000" w:themeColor="text1"/>
          <w:kern w:val="2"/>
          <w14:ligatures w14:val="standardContextual"/>
        </w:rPr>
        <w:t>i</w:t>
      </w:r>
      <w:r w:rsidR="009006EE" w:rsidRPr="00393796">
        <w:rPr>
          <w:rFonts w:ascii="Roboto" w:eastAsiaTheme="minorEastAsia" w:hAnsi="Roboto" w:cstheme="minorBidi"/>
          <w:color w:val="000000" w:themeColor="text1"/>
          <w:kern w:val="2"/>
          <w14:ligatures w14:val="standardContextual"/>
        </w:rPr>
        <w:t>) Changement climatique</w:t>
      </w:r>
      <w:r w:rsidR="006E13C3" w:rsidRPr="00393796">
        <w:rPr>
          <w:rFonts w:ascii="Roboto" w:eastAsiaTheme="minorEastAsia" w:hAnsi="Roboto" w:cstheme="minorBidi"/>
          <w:color w:val="000000" w:themeColor="text1"/>
          <w:kern w:val="2"/>
          <w14:ligatures w14:val="standardContextual"/>
        </w:rPr>
        <w:t xml:space="preserve">, perte de la biodiversité et pollution. </w:t>
      </w:r>
      <w:r w:rsidR="00080601" w:rsidRPr="00393796">
        <w:rPr>
          <w:rFonts w:ascii="Roboto" w:eastAsiaTheme="minorEastAsia" w:hAnsi="Roboto" w:cstheme="minorBidi"/>
          <w:color w:val="000000" w:themeColor="text1"/>
          <w:kern w:val="2"/>
          <w14:ligatures w14:val="standardContextual"/>
        </w:rPr>
        <w:t xml:space="preserve">Ces transitions tiennent leurs bases des ODD et </w:t>
      </w:r>
      <w:r w:rsidR="001B7BF7" w:rsidRPr="00393796">
        <w:rPr>
          <w:rFonts w:ascii="Roboto" w:eastAsiaTheme="minorEastAsia" w:hAnsi="Roboto" w:cstheme="minorBidi"/>
          <w:color w:val="000000" w:themeColor="text1"/>
          <w:kern w:val="2"/>
          <w14:ligatures w14:val="standardContextual"/>
        </w:rPr>
        <w:t xml:space="preserve">nécessitent également une planification intégrée et optimale. </w:t>
      </w:r>
    </w:p>
    <w:p w14:paraId="2E3EABA0" w14:textId="26C9ED68" w:rsidR="00A64797" w:rsidRDefault="00A64797" w:rsidP="7B5C17DC">
      <w:pPr>
        <w:jc w:val="both"/>
        <w:rPr>
          <w:rFonts w:ascii="Roboto" w:eastAsiaTheme="minorEastAsia" w:hAnsi="Roboto" w:cstheme="minorBidi"/>
          <w:color w:val="000000" w:themeColor="text1"/>
          <w:kern w:val="2"/>
          <w14:ligatures w14:val="standardContextual"/>
        </w:rPr>
      </w:pPr>
      <w:r w:rsidRPr="00393796">
        <w:rPr>
          <w:rFonts w:ascii="Roboto" w:eastAsiaTheme="minorEastAsia" w:hAnsi="Roboto" w:cstheme="minorBidi"/>
          <w:color w:val="000000" w:themeColor="text1"/>
          <w:kern w:val="2"/>
          <w14:ligatures w14:val="standardContextual"/>
        </w:rPr>
        <w:t xml:space="preserve">Le Système des Nations Unies en Guinée avec ses entités résidentes et non résidentes ont cerné l’interconnexion des Objectifs de Développement Durable et par conséquent le besoin d’intégration de la programmation entre les résultats stratégiques. </w:t>
      </w:r>
    </w:p>
    <w:p w14:paraId="16E960A2" w14:textId="42A290A4" w:rsidR="00321DF0" w:rsidRPr="00393796" w:rsidRDefault="00321DF0" w:rsidP="7B5C17DC">
      <w:pPr>
        <w:jc w:val="both"/>
        <w:rPr>
          <w:rFonts w:ascii="Roboto" w:eastAsiaTheme="minorEastAsia" w:hAnsi="Roboto" w:cstheme="minorBidi"/>
          <w:color w:val="000000" w:themeColor="text1"/>
        </w:rPr>
      </w:pPr>
      <w:r>
        <w:rPr>
          <w:noProof/>
        </w:rPr>
        <w:drawing>
          <wp:inline distT="0" distB="0" distL="0" distR="0" wp14:anchorId="7193B552" wp14:editId="58BAD660">
            <wp:extent cx="2700000" cy="3191508"/>
            <wp:effectExtent l="0" t="0" r="5715" b="0"/>
            <wp:docPr id="1627357224" name="Picture 1" descr="A young child standing in front of a wall with images of smiling childr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357224" name="Picture 1" descr="A young child standing in front of a wall with images of smiling children&#10;&#10;Description automatically generated"/>
                    <pic:cNvPicPr/>
                  </pic:nvPicPr>
                  <pic:blipFill>
                    <a:blip r:embed="rId30"/>
                    <a:stretch>
                      <a:fillRect/>
                    </a:stretch>
                  </pic:blipFill>
                  <pic:spPr>
                    <a:xfrm>
                      <a:off x="0" y="0"/>
                      <a:ext cx="2700000" cy="3191508"/>
                    </a:xfrm>
                    <a:prstGeom prst="rect">
                      <a:avLst/>
                    </a:prstGeom>
                  </pic:spPr>
                </pic:pic>
              </a:graphicData>
            </a:graphic>
          </wp:inline>
        </w:drawing>
      </w:r>
    </w:p>
    <w:p w14:paraId="6FE1BE7D" w14:textId="6B189C84" w:rsidR="00A64797" w:rsidRPr="00393796" w:rsidRDefault="00A64797" w:rsidP="00A64797">
      <w:pPr>
        <w:jc w:val="both"/>
        <w:rPr>
          <w:rFonts w:ascii="Roboto" w:eastAsiaTheme="minorEastAsia" w:hAnsi="Roboto" w:cstheme="minorBidi"/>
          <w:color w:val="000000" w:themeColor="text1"/>
          <w:kern w:val="2"/>
          <w14:ligatures w14:val="standardContextual"/>
        </w:rPr>
      </w:pPr>
      <w:r w:rsidRPr="00393796">
        <w:rPr>
          <w:rFonts w:ascii="Roboto" w:eastAsiaTheme="minorEastAsia" w:hAnsi="Roboto" w:cstheme="minorBidi"/>
          <w:color w:val="000000" w:themeColor="text1"/>
          <w:kern w:val="2"/>
          <w14:ligatures w14:val="standardContextual"/>
        </w:rPr>
        <w:t xml:space="preserve">En effet, l’ONU en Guinée reconnait les liens et les besoins de mettre en œuvre les interventions sous les différents résultats stratégiques en concomitance afin de permettre la création de conditions idoines pour la réalisation des effets escomptés. Le Système et ses partenaires sont conscients qu’une amélioration des conditions de vie de la population est liée à l’impact de l’effet 1 qui vise à améliorer l’accès, l’offre et l’utilisation de services sociaux de base, mais </w:t>
      </w:r>
      <w:r w:rsidR="37F8EC72" w:rsidRPr="2CDCDE75">
        <w:rPr>
          <w:rFonts w:ascii="Roboto" w:eastAsiaTheme="minorEastAsia" w:hAnsi="Roboto" w:cstheme="minorBidi"/>
          <w:color w:val="000000" w:themeColor="text1"/>
        </w:rPr>
        <w:t xml:space="preserve">pour être </w:t>
      </w:r>
      <w:r w:rsidR="00FA3F66" w:rsidRPr="2CDCDE75">
        <w:rPr>
          <w:rFonts w:ascii="Roboto" w:eastAsiaTheme="minorEastAsia" w:hAnsi="Roboto" w:cstheme="minorBidi"/>
          <w:color w:val="000000" w:themeColor="text1"/>
        </w:rPr>
        <w:t>concrétisé requiert</w:t>
      </w:r>
      <w:r w:rsidR="00FA3F66" w:rsidRPr="2CDCDE75">
        <w:rPr>
          <w:rFonts w:ascii="Roboto" w:eastAsiaTheme="minorEastAsia" w:hAnsi="Roboto" w:cstheme="minorBidi"/>
          <w:color w:val="000000" w:themeColor="text1"/>
          <w:kern w:val="2"/>
          <w14:ligatures w14:val="standardContextual"/>
        </w:rPr>
        <w:t xml:space="preserve"> </w:t>
      </w:r>
      <w:r w:rsidR="2AC0FCD7" w:rsidRPr="76A0B1D8">
        <w:rPr>
          <w:rFonts w:ascii="Roboto" w:eastAsiaTheme="minorEastAsia" w:hAnsi="Roboto" w:cstheme="minorBidi"/>
          <w:color w:val="000000" w:themeColor="text1"/>
        </w:rPr>
        <w:t xml:space="preserve">des </w:t>
      </w:r>
      <w:r w:rsidRPr="00393796">
        <w:rPr>
          <w:rFonts w:ascii="Roboto" w:eastAsiaTheme="minorEastAsia" w:hAnsi="Roboto" w:cstheme="minorBidi"/>
          <w:color w:val="000000" w:themeColor="text1"/>
          <w:kern w:val="2"/>
          <w14:ligatures w14:val="standardContextual"/>
        </w:rPr>
        <w:t>politiques</w:t>
      </w:r>
      <w:r w:rsidR="0283032A" w:rsidRPr="76A0B1D8">
        <w:rPr>
          <w:rFonts w:ascii="Roboto" w:eastAsiaTheme="minorEastAsia" w:hAnsi="Roboto" w:cstheme="minorBidi"/>
          <w:color w:val="000000" w:themeColor="text1"/>
        </w:rPr>
        <w:t xml:space="preserve"> et</w:t>
      </w:r>
      <w:r w:rsidRPr="7B5C17DC">
        <w:rPr>
          <w:rFonts w:ascii="Roboto" w:eastAsiaTheme="minorEastAsia" w:hAnsi="Roboto" w:cstheme="minorBidi"/>
          <w:color w:val="000000" w:themeColor="text1"/>
          <w:kern w:val="2"/>
          <w14:ligatures w14:val="standardContextual"/>
        </w:rPr>
        <w:t xml:space="preserve"> </w:t>
      </w:r>
      <w:r w:rsidR="42624F7C" w:rsidRPr="76A0B1D8">
        <w:rPr>
          <w:rFonts w:ascii="Roboto" w:eastAsiaTheme="minorEastAsia" w:hAnsi="Roboto" w:cstheme="minorBidi"/>
          <w:color w:val="000000" w:themeColor="text1"/>
        </w:rPr>
        <w:t xml:space="preserve">des </w:t>
      </w:r>
      <w:r w:rsidRPr="00393796">
        <w:rPr>
          <w:rFonts w:ascii="Roboto" w:eastAsiaTheme="minorEastAsia" w:hAnsi="Roboto" w:cstheme="minorBidi"/>
          <w:color w:val="000000" w:themeColor="text1"/>
          <w:kern w:val="2"/>
          <w14:ligatures w14:val="standardContextual"/>
        </w:rPr>
        <w:t xml:space="preserve">schémas de Gouvernance </w:t>
      </w:r>
      <w:r w:rsidR="08DCDBE4" w:rsidRPr="76A0B1D8">
        <w:rPr>
          <w:rFonts w:ascii="Roboto" w:eastAsiaTheme="minorEastAsia" w:hAnsi="Roboto" w:cstheme="minorBidi"/>
          <w:color w:val="000000" w:themeColor="text1"/>
        </w:rPr>
        <w:t>adaptés et appropriés</w:t>
      </w:r>
      <w:r w:rsidRPr="7B5C17DC">
        <w:rPr>
          <w:rFonts w:ascii="Roboto" w:eastAsiaTheme="minorEastAsia" w:hAnsi="Roboto" w:cstheme="minorBidi"/>
          <w:color w:val="000000" w:themeColor="text1"/>
          <w:kern w:val="2"/>
          <w14:ligatures w14:val="standardContextual"/>
        </w:rPr>
        <w:t>.</w:t>
      </w:r>
      <w:r w:rsidRPr="00393796">
        <w:rPr>
          <w:rFonts w:ascii="Roboto" w:eastAsiaTheme="minorEastAsia" w:hAnsi="Roboto" w:cstheme="minorBidi"/>
          <w:color w:val="000000" w:themeColor="text1"/>
          <w:kern w:val="2"/>
          <w14:ligatures w14:val="standardContextual"/>
        </w:rPr>
        <w:t xml:space="preserve"> Ceci nécessitera des financements et un accompagnement politique pour </w:t>
      </w:r>
      <w:r w:rsidR="411B2AB1" w:rsidRPr="76A0B1D8">
        <w:rPr>
          <w:rFonts w:ascii="Roboto" w:eastAsiaTheme="minorEastAsia" w:hAnsi="Roboto" w:cstheme="minorBidi"/>
          <w:color w:val="000000" w:themeColor="text1"/>
        </w:rPr>
        <w:t>développer les capacités</w:t>
      </w:r>
      <w:r w:rsidRPr="7B5C17DC">
        <w:rPr>
          <w:rFonts w:ascii="Roboto" w:eastAsiaTheme="minorEastAsia" w:hAnsi="Roboto" w:cstheme="minorBidi"/>
          <w:color w:val="000000" w:themeColor="text1"/>
          <w:kern w:val="2"/>
          <w14:ligatures w14:val="standardContextual"/>
        </w:rPr>
        <w:t xml:space="preserve"> </w:t>
      </w:r>
      <w:r w:rsidR="49BAF4EE" w:rsidRPr="76A0B1D8">
        <w:rPr>
          <w:rFonts w:ascii="Roboto" w:eastAsiaTheme="minorEastAsia" w:hAnsi="Roboto" w:cstheme="minorBidi"/>
          <w:color w:val="000000" w:themeColor="text1"/>
        </w:rPr>
        <w:t>des</w:t>
      </w:r>
      <w:r w:rsidRPr="00393796">
        <w:rPr>
          <w:rFonts w:ascii="Roboto" w:eastAsiaTheme="minorEastAsia" w:hAnsi="Roboto" w:cstheme="minorBidi"/>
          <w:color w:val="000000" w:themeColor="text1"/>
          <w:kern w:val="2"/>
          <w14:ligatures w14:val="standardContextual"/>
        </w:rPr>
        <w:t xml:space="preserve"> institutions et </w:t>
      </w:r>
      <w:r w:rsidR="3A6039F7" w:rsidRPr="76A0B1D8">
        <w:rPr>
          <w:rFonts w:ascii="Roboto" w:eastAsiaTheme="minorEastAsia" w:hAnsi="Roboto" w:cstheme="minorBidi"/>
          <w:color w:val="000000" w:themeColor="text1"/>
        </w:rPr>
        <w:t>des</w:t>
      </w:r>
      <w:r w:rsidRPr="00393796">
        <w:rPr>
          <w:rFonts w:ascii="Roboto" w:eastAsiaTheme="minorEastAsia" w:hAnsi="Roboto" w:cstheme="minorBidi"/>
          <w:color w:val="000000" w:themeColor="text1"/>
          <w:kern w:val="2"/>
          <w14:ligatures w14:val="standardContextual"/>
        </w:rPr>
        <w:t xml:space="preserve"> collectivités </w:t>
      </w:r>
      <w:r w:rsidR="0EF7DD07" w:rsidRPr="76A0B1D8">
        <w:rPr>
          <w:rFonts w:ascii="Roboto" w:eastAsiaTheme="minorEastAsia" w:hAnsi="Roboto" w:cstheme="minorBidi"/>
          <w:color w:val="000000" w:themeColor="text1"/>
        </w:rPr>
        <w:t>afin de</w:t>
      </w:r>
      <w:r w:rsidRPr="7B5C17DC">
        <w:rPr>
          <w:rFonts w:ascii="Roboto" w:eastAsiaTheme="minorEastAsia" w:hAnsi="Roboto" w:cstheme="minorBidi"/>
          <w:color w:val="000000" w:themeColor="text1"/>
          <w:kern w:val="2"/>
          <w14:ligatures w14:val="standardContextual"/>
        </w:rPr>
        <w:t xml:space="preserve"> </w:t>
      </w:r>
      <w:r w:rsidRPr="00393796">
        <w:rPr>
          <w:rFonts w:ascii="Roboto" w:eastAsiaTheme="minorEastAsia" w:hAnsi="Roboto" w:cstheme="minorBidi"/>
          <w:color w:val="000000" w:themeColor="text1"/>
          <w:kern w:val="2"/>
          <w14:ligatures w14:val="standardContextual"/>
        </w:rPr>
        <w:t xml:space="preserve">jouer </w:t>
      </w:r>
      <w:r w:rsidR="3A3F6946" w:rsidRPr="76A0B1D8">
        <w:rPr>
          <w:rFonts w:ascii="Roboto" w:eastAsiaTheme="minorEastAsia" w:hAnsi="Roboto" w:cstheme="minorBidi"/>
          <w:color w:val="000000" w:themeColor="text1"/>
        </w:rPr>
        <w:t xml:space="preserve">pleinement </w:t>
      </w:r>
      <w:r w:rsidRPr="00393796">
        <w:rPr>
          <w:rFonts w:ascii="Roboto" w:eastAsiaTheme="minorEastAsia" w:hAnsi="Roboto" w:cstheme="minorBidi"/>
          <w:color w:val="000000" w:themeColor="text1"/>
          <w:kern w:val="2"/>
          <w14:ligatures w14:val="standardContextual"/>
        </w:rPr>
        <w:t xml:space="preserve">leur rôle. Les financements ne peuvent être mobilisés d’une manière efficace, que si les recettes financières sont de plus en plus disponibles grâce à une économie diversifiée et à des mécanismes de perception de revenus adéquats, d’où le lien avec l’effet 2. Le lien avec l’effet 2 se matérialise également au niveau de l’utilisateur. Un citoyen qui bénéficie d’un emploi décent, ou qui peut générer des revenus durables, accèdera plus facilement à une meilleure nutrition, éducation et aux services de santé. Ce citoyen bénéficiera également de meilleures chances à une couverture sociale dans un cadre de vie amélioré. </w:t>
      </w:r>
    </w:p>
    <w:p w14:paraId="4255C56F" w14:textId="01B43BD1" w:rsidR="00A64797" w:rsidRPr="00393796" w:rsidRDefault="00A64797" w:rsidP="00A64797">
      <w:pPr>
        <w:jc w:val="both"/>
        <w:rPr>
          <w:rFonts w:ascii="Roboto" w:eastAsiaTheme="minorEastAsia" w:hAnsi="Roboto" w:cstheme="minorBidi"/>
          <w:color w:val="000000" w:themeColor="text1"/>
          <w:kern w:val="2"/>
          <w14:ligatures w14:val="standardContextual"/>
        </w:rPr>
      </w:pPr>
      <w:r w:rsidRPr="7B5C17DC">
        <w:rPr>
          <w:rFonts w:ascii="Roboto" w:eastAsiaTheme="minorEastAsia" w:hAnsi="Roboto" w:cstheme="minorBidi"/>
          <w:color w:val="000000" w:themeColor="text1"/>
          <w:kern w:val="2"/>
          <w14:ligatures w14:val="standardContextual"/>
        </w:rPr>
        <w:t xml:space="preserve">Les deux effets sont liés étroitement avec le troisième qui est relatif à la paix et </w:t>
      </w:r>
      <w:r w:rsidR="0D025F32" w:rsidRPr="0D50B6C9">
        <w:rPr>
          <w:rFonts w:ascii="Roboto" w:eastAsiaTheme="minorEastAsia" w:hAnsi="Roboto" w:cstheme="minorBidi"/>
          <w:color w:val="000000" w:themeColor="text1"/>
          <w:kern w:val="2"/>
          <w14:ligatures w14:val="standardContextual"/>
        </w:rPr>
        <w:t xml:space="preserve">la </w:t>
      </w:r>
      <w:r w:rsidRPr="7B5C17DC">
        <w:rPr>
          <w:rFonts w:ascii="Roboto" w:eastAsiaTheme="minorEastAsia" w:hAnsi="Roboto" w:cstheme="minorBidi"/>
          <w:color w:val="000000" w:themeColor="text1"/>
          <w:kern w:val="2"/>
          <w14:ligatures w14:val="standardContextual"/>
        </w:rPr>
        <w:t xml:space="preserve">gouvernance. L’accès aux services sociaux de base et la participation effective au développement économique sont sujets aux conditions sociopolitiques et sécuritaires </w:t>
      </w:r>
      <w:r w:rsidR="73FB475E" w:rsidRPr="0D50B6C9">
        <w:rPr>
          <w:rFonts w:ascii="Roboto" w:eastAsiaTheme="minorEastAsia" w:hAnsi="Roboto" w:cstheme="minorBidi"/>
          <w:color w:val="000000" w:themeColor="text1"/>
        </w:rPr>
        <w:t>d</w:t>
      </w:r>
      <w:r w:rsidRPr="7B5C17DC">
        <w:rPr>
          <w:rFonts w:ascii="Roboto" w:eastAsiaTheme="minorEastAsia" w:hAnsi="Roboto" w:cstheme="minorBidi"/>
          <w:color w:val="000000" w:themeColor="text1"/>
          <w:kern w:val="2"/>
          <w14:ligatures w14:val="standardContextual"/>
        </w:rPr>
        <w:t xml:space="preserve">u pays. Des conditions favorables aux investissements économiques, et l’assurance d’un </w:t>
      </w:r>
      <w:r w:rsidR="00FA3F66" w:rsidRPr="0D50B6C9">
        <w:rPr>
          <w:rFonts w:ascii="Roboto" w:eastAsiaTheme="minorEastAsia" w:hAnsi="Roboto" w:cstheme="minorBidi"/>
          <w:color w:val="000000" w:themeColor="text1"/>
        </w:rPr>
        <w:t>É</w:t>
      </w:r>
      <w:r w:rsidR="00FA3F66" w:rsidRPr="7B5C17DC">
        <w:rPr>
          <w:rFonts w:ascii="Roboto" w:eastAsiaTheme="minorEastAsia" w:hAnsi="Roboto" w:cstheme="minorBidi"/>
          <w:color w:val="000000" w:themeColor="text1"/>
          <w:kern w:val="2"/>
          <w14:ligatures w14:val="standardContextual"/>
        </w:rPr>
        <w:t>tat</w:t>
      </w:r>
      <w:r w:rsidRPr="7B5C17DC">
        <w:rPr>
          <w:rFonts w:ascii="Roboto" w:eastAsiaTheme="minorEastAsia" w:hAnsi="Roboto" w:cstheme="minorBidi"/>
          <w:color w:val="000000" w:themeColor="text1"/>
          <w:kern w:val="2"/>
          <w14:ligatures w14:val="standardContextual"/>
        </w:rPr>
        <w:t xml:space="preserve"> de droit permettent à la population de </w:t>
      </w:r>
      <w:r w:rsidR="388290D2" w:rsidRPr="0D50B6C9">
        <w:rPr>
          <w:rFonts w:ascii="Roboto" w:eastAsiaTheme="minorEastAsia" w:hAnsi="Roboto" w:cstheme="minorBidi"/>
          <w:color w:val="000000" w:themeColor="text1"/>
        </w:rPr>
        <w:t>jouir</w:t>
      </w:r>
      <w:r w:rsidRPr="7B5C17DC">
        <w:rPr>
          <w:rFonts w:ascii="Roboto" w:eastAsiaTheme="minorEastAsia" w:hAnsi="Roboto" w:cstheme="minorBidi"/>
          <w:color w:val="000000" w:themeColor="text1"/>
          <w:kern w:val="2"/>
          <w14:ligatures w14:val="standardContextual"/>
        </w:rPr>
        <w:t xml:space="preserve"> de ses droits sociaux, économiques et </w:t>
      </w:r>
      <w:r w:rsidRPr="7B5C17DC">
        <w:rPr>
          <w:rFonts w:ascii="Roboto" w:eastAsiaTheme="minorEastAsia" w:hAnsi="Roboto" w:cstheme="minorBidi"/>
          <w:color w:val="000000" w:themeColor="text1"/>
          <w:kern w:val="2"/>
          <w14:ligatures w14:val="standardContextual"/>
        </w:rPr>
        <w:lastRenderedPageBreak/>
        <w:t>culturels. Un climat de cohésion social</w:t>
      </w:r>
      <w:r w:rsidR="6A6FB2B3" w:rsidRPr="0D50B6C9">
        <w:rPr>
          <w:rFonts w:ascii="Roboto" w:eastAsiaTheme="minorEastAsia" w:hAnsi="Roboto" w:cstheme="minorBidi"/>
          <w:color w:val="000000" w:themeColor="text1"/>
        </w:rPr>
        <w:t>e</w:t>
      </w:r>
      <w:r w:rsidRPr="0D50B6C9">
        <w:rPr>
          <w:rFonts w:ascii="Roboto" w:eastAsiaTheme="minorEastAsia" w:hAnsi="Roboto" w:cstheme="minorBidi"/>
          <w:color w:val="000000" w:themeColor="text1"/>
        </w:rPr>
        <w:t xml:space="preserve"> </w:t>
      </w:r>
      <w:r w:rsidR="4C66C5FB" w:rsidRPr="0D50B6C9">
        <w:rPr>
          <w:rFonts w:ascii="Roboto" w:eastAsiaTheme="minorEastAsia" w:hAnsi="Roboto" w:cstheme="minorBidi"/>
          <w:color w:val="000000" w:themeColor="text1"/>
        </w:rPr>
        <w:t>favorise</w:t>
      </w:r>
      <w:r w:rsidRPr="7B5C17DC">
        <w:rPr>
          <w:rFonts w:ascii="Roboto" w:eastAsiaTheme="minorEastAsia" w:hAnsi="Roboto" w:cstheme="minorBidi"/>
          <w:color w:val="000000" w:themeColor="text1"/>
          <w:kern w:val="2"/>
          <w14:ligatures w14:val="standardContextual"/>
        </w:rPr>
        <w:t xml:space="preserve"> un espace de croissance </w:t>
      </w:r>
      <w:r w:rsidR="5191C33A" w:rsidRPr="0D50B6C9">
        <w:rPr>
          <w:rFonts w:ascii="Roboto" w:eastAsiaTheme="minorEastAsia" w:hAnsi="Roboto" w:cstheme="minorBidi"/>
          <w:color w:val="000000" w:themeColor="text1"/>
        </w:rPr>
        <w:t xml:space="preserve">économique </w:t>
      </w:r>
      <w:r w:rsidRPr="7B5C17DC">
        <w:rPr>
          <w:rFonts w:ascii="Roboto" w:eastAsiaTheme="minorEastAsia" w:hAnsi="Roboto" w:cstheme="minorBidi"/>
          <w:color w:val="000000" w:themeColor="text1"/>
          <w:kern w:val="2"/>
          <w14:ligatures w14:val="standardContextual"/>
        </w:rPr>
        <w:t xml:space="preserve">paisible et inclusive. </w:t>
      </w:r>
    </w:p>
    <w:p w14:paraId="6F840F42" w14:textId="574CDC24" w:rsidR="00A64797" w:rsidRDefault="00A64797" w:rsidP="00A64797">
      <w:pPr>
        <w:jc w:val="both"/>
        <w:rPr>
          <w:rFonts w:ascii="Roboto" w:eastAsiaTheme="minorEastAsia" w:hAnsi="Roboto" w:cstheme="minorBidi"/>
          <w:color w:val="000000" w:themeColor="text1"/>
        </w:rPr>
      </w:pPr>
      <w:r w:rsidRPr="7B5C17DC">
        <w:rPr>
          <w:rFonts w:ascii="Roboto" w:eastAsiaTheme="minorEastAsia" w:hAnsi="Roboto" w:cstheme="minorBidi"/>
          <w:color w:val="000000" w:themeColor="text1"/>
          <w:kern w:val="2"/>
          <w14:ligatures w14:val="standardContextual"/>
        </w:rPr>
        <w:t xml:space="preserve">Le renforcement des systèmes de gestion, de la capacité de planification stratégique du gouvernement et des systèmes statistiques qui sont préconisés sous l’effet 3 aura des retombées sur les deux effets 1 et 2. Il permettra </w:t>
      </w:r>
      <w:r w:rsidR="79CF7286" w:rsidRPr="7B5C17DC">
        <w:rPr>
          <w:rFonts w:ascii="Roboto" w:eastAsiaTheme="minorEastAsia" w:hAnsi="Roboto" w:cstheme="minorBidi"/>
          <w:color w:val="000000" w:themeColor="text1"/>
        </w:rPr>
        <w:t>de</w:t>
      </w:r>
      <w:r w:rsidRPr="7B5C17DC">
        <w:rPr>
          <w:rFonts w:ascii="Roboto" w:eastAsiaTheme="minorEastAsia" w:hAnsi="Roboto" w:cstheme="minorBidi"/>
          <w:color w:val="000000" w:themeColor="text1"/>
          <w:kern w:val="2"/>
          <w14:ligatures w14:val="standardContextual"/>
        </w:rPr>
        <w:t xml:space="preserve"> renforcer la capacité analytique et par conséquent appuiera les agences, fonds et programmes à mieux cibler des interventions à fort </w:t>
      </w:r>
      <w:r w:rsidR="00FA3F66" w:rsidRPr="7B5C17DC">
        <w:rPr>
          <w:rFonts w:ascii="Roboto" w:eastAsiaTheme="minorEastAsia" w:hAnsi="Roboto" w:cstheme="minorBidi"/>
          <w:color w:val="000000" w:themeColor="text1"/>
          <w:kern w:val="2"/>
          <w14:ligatures w14:val="standardContextual"/>
        </w:rPr>
        <w:t xml:space="preserve">impact, </w:t>
      </w:r>
      <w:r w:rsidR="00FA3F66" w:rsidRPr="03A5ADB2">
        <w:rPr>
          <w:rFonts w:ascii="Roboto" w:eastAsiaTheme="minorEastAsia" w:hAnsi="Roboto" w:cstheme="minorBidi"/>
          <w:color w:val="000000" w:themeColor="text1"/>
        </w:rPr>
        <w:t>grâce</w:t>
      </w:r>
      <w:r w:rsidR="54DDDA12" w:rsidRPr="03A5ADB2">
        <w:rPr>
          <w:rFonts w:ascii="Roboto" w:eastAsiaTheme="minorEastAsia" w:hAnsi="Roboto" w:cstheme="minorBidi"/>
          <w:color w:val="000000" w:themeColor="text1"/>
        </w:rPr>
        <w:t xml:space="preserve"> à l’identification</w:t>
      </w:r>
      <w:r w:rsidRPr="03A5ADB2">
        <w:rPr>
          <w:rFonts w:ascii="Roboto" w:eastAsiaTheme="minorEastAsia" w:hAnsi="Roboto" w:cstheme="minorBidi"/>
          <w:color w:val="000000" w:themeColor="text1"/>
        </w:rPr>
        <w:t xml:space="preserve"> </w:t>
      </w:r>
      <w:r w:rsidR="00FA3F66" w:rsidRPr="03A5ADB2">
        <w:rPr>
          <w:rFonts w:ascii="Roboto" w:eastAsiaTheme="minorEastAsia" w:hAnsi="Roboto" w:cstheme="minorBidi"/>
          <w:color w:val="000000" w:themeColor="text1"/>
        </w:rPr>
        <w:t xml:space="preserve">des </w:t>
      </w:r>
      <w:r w:rsidR="00FA3F66" w:rsidRPr="72D4E1E1">
        <w:rPr>
          <w:rFonts w:ascii="Roboto" w:eastAsiaTheme="minorEastAsia" w:hAnsi="Roboto" w:cstheme="minorBidi"/>
          <w:color w:val="000000" w:themeColor="text1"/>
        </w:rPr>
        <w:t>secteurs</w:t>
      </w:r>
      <w:r w:rsidRPr="0757DB8B">
        <w:rPr>
          <w:rFonts w:ascii="Roboto" w:eastAsiaTheme="minorEastAsia" w:hAnsi="Roboto" w:cstheme="minorBidi"/>
          <w:color w:val="000000" w:themeColor="text1"/>
          <w:kern w:val="2"/>
          <w14:ligatures w14:val="standardContextual"/>
        </w:rPr>
        <w:t xml:space="preserve"> </w:t>
      </w:r>
      <w:r w:rsidRPr="7B5C17DC">
        <w:rPr>
          <w:rFonts w:ascii="Roboto" w:eastAsiaTheme="minorEastAsia" w:hAnsi="Roboto" w:cstheme="minorBidi"/>
          <w:color w:val="000000" w:themeColor="text1"/>
          <w:kern w:val="2"/>
          <w14:ligatures w14:val="standardContextual"/>
        </w:rPr>
        <w:t xml:space="preserve">porteurs </w:t>
      </w:r>
      <w:r w:rsidR="00FA3F66" w:rsidRPr="7B5C17DC">
        <w:rPr>
          <w:rFonts w:ascii="Roboto" w:eastAsiaTheme="minorEastAsia" w:hAnsi="Roboto" w:cstheme="minorBidi"/>
          <w:color w:val="000000" w:themeColor="text1"/>
          <w:kern w:val="2"/>
          <w14:ligatures w14:val="standardContextual"/>
        </w:rPr>
        <w:t xml:space="preserve">de </w:t>
      </w:r>
      <w:r w:rsidR="00FA3F66" w:rsidRPr="03A5ADB2">
        <w:rPr>
          <w:rFonts w:ascii="Roboto" w:eastAsiaTheme="minorEastAsia" w:hAnsi="Roboto" w:cstheme="minorBidi"/>
          <w:color w:val="000000" w:themeColor="text1"/>
          <w:kern w:val="2"/>
          <w14:ligatures w14:val="standardContextual"/>
        </w:rPr>
        <w:t>croissance</w:t>
      </w:r>
      <w:r w:rsidRPr="03A5ADB2">
        <w:rPr>
          <w:rFonts w:ascii="Roboto" w:eastAsiaTheme="minorEastAsia" w:hAnsi="Roboto" w:cstheme="minorBidi"/>
          <w:color w:val="000000" w:themeColor="text1"/>
        </w:rPr>
        <w:t xml:space="preserve"> durables pour la population</w:t>
      </w:r>
      <w:r w:rsidRPr="7B5C17DC">
        <w:rPr>
          <w:rFonts w:ascii="Roboto" w:eastAsiaTheme="minorEastAsia" w:hAnsi="Roboto" w:cstheme="minorBidi"/>
          <w:color w:val="000000" w:themeColor="text1"/>
          <w:kern w:val="2"/>
          <w14:ligatures w14:val="standardContextual"/>
        </w:rPr>
        <w:t xml:space="preserve"> et à évaluer l’impact des actions menées par les différents acteurs pour informer les décisions stratégiques.</w:t>
      </w:r>
    </w:p>
    <w:p w14:paraId="384A524F" w14:textId="77777777" w:rsidR="00A64797" w:rsidRPr="00393796" w:rsidRDefault="00A64797" w:rsidP="00A64797">
      <w:pPr>
        <w:jc w:val="both"/>
        <w:rPr>
          <w:rFonts w:ascii="Roboto" w:eastAsiaTheme="minorHAnsi" w:hAnsi="Roboto" w:cstheme="minorBidi"/>
          <w:b/>
          <w:bCs/>
          <w:color w:val="000000" w:themeColor="text1"/>
          <w:kern w:val="2"/>
          <w:u w:val="single"/>
          <w14:ligatures w14:val="standardContextual"/>
        </w:rPr>
      </w:pPr>
      <w:r w:rsidRPr="00393796">
        <w:rPr>
          <w:rFonts w:ascii="Roboto" w:eastAsiaTheme="minorHAnsi" w:hAnsi="Roboto" w:cstheme="minorBidi"/>
          <w:b/>
          <w:bCs/>
          <w:color w:val="000000" w:themeColor="text1"/>
          <w:kern w:val="2"/>
          <w:u w:val="single"/>
          <w14:ligatures w14:val="standardContextual"/>
        </w:rPr>
        <w:t xml:space="preserve">Genre et autonomisation de la femme </w:t>
      </w:r>
    </w:p>
    <w:p w14:paraId="164479F1" w14:textId="36E267C2" w:rsidR="00A64797" w:rsidRDefault="00A64797" w:rsidP="00A64797">
      <w:pPr>
        <w:jc w:val="both"/>
        <w:rPr>
          <w:rFonts w:ascii="Roboto" w:eastAsiaTheme="minorEastAsia" w:hAnsi="Roboto" w:cstheme="minorBidi"/>
          <w:color w:val="000000" w:themeColor="text1"/>
          <w:kern w:val="2"/>
          <w14:ligatures w14:val="standardContextual"/>
        </w:rPr>
      </w:pPr>
      <w:r w:rsidRPr="7B5C17DC">
        <w:rPr>
          <w:rFonts w:ascii="Roboto" w:eastAsiaTheme="minorEastAsia" w:hAnsi="Roboto" w:cstheme="minorBidi"/>
          <w:color w:val="000000" w:themeColor="text1"/>
          <w:kern w:val="2"/>
          <w14:ligatures w14:val="standardContextual"/>
        </w:rPr>
        <w:t>Les effets</w:t>
      </w:r>
      <w:r w:rsidRPr="1154C2CD">
        <w:rPr>
          <w:rFonts w:ascii="Roboto" w:eastAsiaTheme="minorEastAsia" w:hAnsi="Roboto" w:cstheme="minorBidi"/>
          <w:color w:val="000000" w:themeColor="text1"/>
        </w:rPr>
        <w:t xml:space="preserve"> </w:t>
      </w:r>
      <w:r w:rsidR="2C9C5E67" w:rsidRPr="1154C2CD">
        <w:rPr>
          <w:rFonts w:ascii="Roboto" w:eastAsiaTheme="minorEastAsia" w:hAnsi="Roboto" w:cstheme="minorBidi"/>
          <w:color w:val="000000" w:themeColor="text1"/>
        </w:rPr>
        <w:t xml:space="preserve">ou </w:t>
      </w:r>
      <w:r w:rsidR="0C88A6BD" w:rsidRPr="56DB7E95">
        <w:rPr>
          <w:rFonts w:ascii="Roboto" w:eastAsiaTheme="minorEastAsia" w:hAnsi="Roboto" w:cstheme="minorBidi"/>
          <w:color w:val="000000" w:themeColor="text1"/>
        </w:rPr>
        <w:t>résultats</w:t>
      </w:r>
      <w:r w:rsidR="2C9C5E67" w:rsidRPr="1154C2CD">
        <w:rPr>
          <w:rFonts w:ascii="Roboto" w:eastAsiaTheme="minorEastAsia" w:hAnsi="Roboto" w:cstheme="minorBidi"/>
          <w:color w:val="000000" w:themeColor="text1"/>
        </w:rPr>
        <w:t xml:space="preserve"> stratégiques</w:t>
      </w:r>
      <w:r w:rsidRPr="46089E01">
        <w:rPr>
          <w:rFonts w:ascii="Roboto" w:eastAsiaTheme="minorEastAsia" w:hAnsi="Roboto" w:cstheme="minorBidi"/>
          <w:color w:val="000000" w:themeColor="text1"/>
          <w:kern w:val="2"/>
          <w14:ligatures w14:val="standardContextual"/>
        </w:rPr>
        <w:t xml:space="preserve"> </w:t>
      </w:r>
      <w:r w:rsidRPr="7B5C17DC">
        <w:rPr>
          <w:rFonts w:ascii="Roboto" w:eastAsiaTheme="minorEastAsia" w:hAnsi="Roboto" w:cstheme="minorBidi"/>
          <w:color w:val="000000" w:themeColor="text1"/>
          <w:kern w:val="2"/>
          <w14:ligatures w14:val="standardContextual"/>
        </w:rPr>
        <w:t xml:space="preserve">sont conçus de manière à intégrer les questions d’égalité </w:t>
      </w:r>
      <w:r w:rsidR="58A5D030" w:rsidRPr="3F21E5AF">
        <w:rPr>
          <w:rFonts w:ascii="Roboto" w:eastAsiaTheme="minorEastAsia" w:hAnsi="Roboto" w:cstheme="minorBidi"/>
          <w:color w:val="000000" w:themeColor="text1"/>
        </w:rPr>
        <w:t>d</w:t>
      </w:r>
      <w:r w:rsidR="0B6004E9" w:rsidRPr="3F21E5AF">
        <w:rPr>
          <w:rFonts w:ascii="Roboto" w:eastAsiaTheme="minorEastAsia" w:hAnsi="Roboto" w:cstheme="minorBidi"/>
          <w:color w:val="000000" w:themeColor="text1"/>
        </w:rPr>
        <w:t>e</w:t>
      </w:r>
      <w:r w:rsidR="1FA6C51F" w:rsidRPr="1154C2CD">
        <w:rPr>
          <w:rFonts w:ascii="Roboto" w:eastAsiaTheme="minorEastAsia" w:hAnsi="Roboto" w:cstheme="minorBidi"/>
          <w:color w:val="000000" w:themeColor="text1"/>
        </w:rPr>
        <w:t xml:space="preserve"> genre </w:t>
      </w:r>
      <w:r w:rsidR="00500E82">
        <w:rPr>
          <w:rFonts w:ascii="Roboto" w:eastAsiaTheme="minorEastAsia" w:hAnsi="Roboto" w:cstheme="minorBidi"/>
          <w:color w:val="000000" w:themeColor="text1"/>
        </w:rPr>
        <w:t xml:space="preserve">afin </w:t>
      </w:r>
      <w:r w:rsidR="00500E82" w:rsidRPr="00500E82">
        <w:rPr>
          <w:rFonts w:ascii="Roboto" w:eastAsiaTheme="minorEastAsia" w:hAnsi="Roboto" w:cstheme="minorBidi"/>
          <w:color w:val="000000" w:themeColor="text1"/>
        </w:rPr>
        <w:t>de susciter</w:t>
      </w:r>
      <w:r w:rsidRPr="00500E82">
        <w:rPr>
          <w:rFonts w:ascii="Roboto" w:eastAsiaTheme="minorEastAsia" w:hAnsi="Roboto" w:cstheme="minorBidi"/>
          <w:color w:val="000000" w:themeColor="text1"/>
        </w:rPr>
        <w:t xml:space="preserve"> des </w:t>
      </w:r>
      <w:r w:rsidR="00500E82" w:rsidRPr="00500E82">
        <w:rPr>
          <w:rFonts w:ascii="Roboto" w:eastAsiaTheme="minorEastAsia" w:hAnsi="Roboto" w:cstheme="minorBidi"/>
          <w:color w:val="000000" w:themeColor="text1"/>
        </w:rPr>
        <w:t xml:space="preserve">changements </w:t>
      </w:r>
      <w:r w:rsidR="00442AC1">
        <w:rPr>
          <w:rFonts w:ascii="Roboto" w:eastAsiaTheme="minorEastAsia" w:hAnsi="Roboto" w:cstheme="minorBidi"/>
          <w:color w:val="000000" w:themeColor="text1"/>
        </w:rPr>
        <w:t xml:space="preserve">contribuant à </w:t>
      </w:r>
      <w:r w:rsidR="00500E82" w:rsidRPr="00500E82">
        <w:rPr>
          <w:rFonts w:ascii="Roboto" w:eastAsiaTheme="minorEastAsia" w:hAnsi="Roboto" w:cstheme="minorBidi"/>
          <w:color w:val="000000" w:themeColor="text1"/>
        </w:rPr>
        <w:t xml:space="preserve">corriger les inégalités et d’autonomiser les filles, les </w:t>
      </w:r>
      <w:r w:rsidRPr="00500E82">
        <w:rPr>
          <w:rFonts w:ascii="Roboto" w:eastAsiaTheme="minorEastAsia" w:hAnsi="Roboto" w:cstheme="minorBidi"/>
          <w:color w:val="000000" w:themeColor="text1"/>
        </w:rPr>
        <w:t>femmes</w:t>
      </w:r>
      <w:r w:rsidR="00500E82" w:rsidRPr="00500E82">
        <w:rPr>
          <w:rFonts w:ascii="Roboto" w:eastAsiaTheme="minorEastAsia" w:hAnsi="Roboto" w:cstheme="minorBidi"/>
          <w:color w:val="000000" w:themeColor="text1"/>
        </w:rPr>
        <w:t xml:space="preserve"> et les personnes marginalisées</w:t>
      </w:r>
      <w:r w:rsidRPr="0F5F6E8A">
        <w:rPr>
          <w:rFonts w:ascii="Roboto" w:eastAsiaTheme="minorEastAsia" w:hAnsi="Roboto" w:cstheme="minorBidi"/>
          <w:color w:val="000000" w:themeColor="text1"/>
          <w:kern w:val="2"/>
          <w14:ligatures w14:val="standardContextual"/>
        </w:rPr>
        <w:t>.</w:t>
      </w:r>
      <w:r w:rsidRPr="7B5C17DC">
        <w:rPr>
          <w:rFonts w:ascii="Roboto" w:eastAsiaTheme="minorEastAsia" w:hAnsi="Roboto" w:cstheme="minorBidi"/>
          <w:color w:val="000000" w:themeColor="text1"/>
          <w:kern w:val="2"/>
          <w14:ligatures w14:val="standardContextual"/>
        </w:rPr>
        <w:t xml:space="preserve"> </w:t>
      </w:r>
      <w:r w:rsidR="2BF1D170" w:rsidRPr="1154C2CD">
        <w:rPr>
          <w:rFonts w:ascii="Roboto" w:eastAsiaTheme="minorEastAsia" w:hAnsi="Roboto" w:cstheme="minorBidi"/>
          <w:color w:val="000000" w:themeColor="text1"/>
        </w:rPr>
        <w:t>Ainsi</w:t>
      </w:r>
      <w:r w:rsidRPr="7B5C17DC">
        <w:rPr>
          <w:rFonts w:ascii="Roboto" w:eastAsiaTheme="minorEastAsia" w:hAnsi="Roboto" w:cstheme="minorBidi"/>
          <w:color w:val="000000" w:themeColor="text1"/>
          <w:kern w:val="2"/>
          <w14:ligatures w14:val="standardContextual"/>
        </w:rPr>
        <w:t xml:space="preserve">, l’équipe pays œuvrera sur l’amélioration des cadres normatifs, des lois et politiques ciblant les questions du genre. Le </w:t>
      </w:r>
      <w:r w:rsidR="00895E9C" w:rsidRPr="7B5C17DC">
        <w:rPr>
          <w:rFonts w:ascii="Roboto" w:eastAsiaTheme="minorEastAsia" w:hAnsi="Roboto" w:cstheme="minorBidi"/>
          <w:color w:val="000000" w:themeColor="text1"/>
          <w:kern w:val="2"/>
          <w14:ligatures w14:val="standardContextual"/>
        </w:rPr>
        <w:t>SNU</w:t>
      </w:r>
      <w:r w:rsidR="00895E9C" w:rsidRPr="1C14006C">
        <w:rPr>
          <w:rFonts w:ascii="Roboto" w:eastAsiaTheme="minorEastAsia" w:hAnsi="Roboto" w:cstheme="minorBidi"/>
          <w:color w:val="000000" w:themeColor="text1"/>
          <w:kern w:val="2"/>
          <w14:ligatures w14:val="standardContextual"/>
        </w:rPr>
        <w:t xml:space="preserve"> </w:t>
      </w:r>
      <w:r w:rsidR="00895E9C" w:rsidRPr="1154C2CD">
        <w:rPr>
          <w:rFonts w:ascii="Roboto" w:eastAsiaTheme="minorEastAsia" w:hAnsi="Roboto" w:cstheme="minorBidi"/>
          <w:color w:val="000000" w:themeColor="text1"/>
        </w:rPr>
        <w:t>promouvra</w:t>
      </w:r>
      <w:r w:rsidRPr="1C14006C">
        <w:rPr>
          <w:rFonts w:ascii="Roboto" w:eastAsiaTheme="minorEastAsia" w:hAnsi="Roboto" w:cstheme="minorBidi"/>
          <w:color w:val="000000" w:themeColor="text1"/>
          <w:kern w:val="2"/>
          <w14:ligatures w14:val="standardContextual"/>
        </w:rPr>
        <w:t xml:space="preserve"> </w:t>
      </w:r>
      <w:r w:rsidRPr="7B5C17DC">
        <w:rPr>
          <w:rFonts w:ascii="Roboto" w:eastAsiaTheme="minorEastAsia" w:hAnsi="Roboto" w:cstheme="minorBidi"/>
          <w:color w:val="000000" w:themeColor="text1"/>
          <w:kern w:val="2"/>
          <w14:ligatures w14:val="standardContextual"/>
        </w:rPr>
        <w:t>un accès équitable aux femmes</w:t>
      </w:r>
      <w:r w:rsidRPr="1154C2CD">
        <w:rPr>
          <w:rFonts w:ascii="Roboto" w:eastAsiaTheme="minorEastAsia" w:hAnsi="Roboto" w:cstheme="minorBidi"/>
          <w:color w:val="000000" w:themeColor="text1"/>
        </w:rPr>
        <w:t xml:space="preserve"> </w:t>
      </w:r>
      <w:r w:rsidR="3A186B74" w:rsidRPr="1154C2CD">
        <w:rPr>
          <w:rFonts w:ascii="Roboto" w:eastAsiaTheme="minorEastAsia" w:hAnsi="Roboto" w:cstheme="minorBidi"/>
          <w:color w:val="000000" w:themeColor="text1"/>
        </w:rPr>
        <w:t>et aux hommes</w:t>
      </w:r>
      <w:r w:rsidRPr="1C14006C">
        <w:rPr>
          <w:rFonts w:ascii="Roboto" w:eastAsiaTheme="minorEastAsia" w:hAnsi="Roboto" w:cstheme="minorBidi"/>
          <w:color w:val="000000" w:themeColor="text1"/>
          <w:kern w:val="2"/>
          <w14:ligatures w14:val="standardContextual"/>
        </w:rPr>
        <w:t xml:space="preserve"> </w:t>
      </w:r>
      <w:r w:rsidRPr="7B5C17DC">
        <w:rPr>
          <w:rFonts w:ascii="Roboto" w:eastAsiaTheme="minorEastAsia" w:hAnsi="Roboto" w:cstheme="minorBidi"/>
          <w:color w:val="000000" w:themeColor="text1"/>
          <w:kern w:val="2"/>
          <w14:ligatures w14:val="standardContextual"/>
        </w:rPr>
        <w:t xml:space="preserve">aux services sociaux de base, dans le cadre de l’effet 1, aux biens et aux ressources dans le cadre de l’effet 2 et </w:t>
      </w:r>
      <w:r w:rsidR="3B66FABB" w:rsidRPr="1154C2CD">
        <w:rPr>
          <w:rFonts w:ascii="Roboto" w:eastAsiaTheme="minorEastAsia" w:hAnsi="Roboto" w:cstheme="minorBidi"/>
          <w:color w:val="000000" w:themeColor="text1"/>
        </w:rPr>
        <w:t xml:space="preserve">à la prise de décision </w:t>
      </w:r>
      <w:r w:rsidR="24E64F58" w:rsidRPr="56DB7E95">
        <w:rPr>
          <w:rFonts w:ascii="Roboto" w:eastAsiaTheme="minorEastAsia" w:hAnsi="Roboto" w:cstheme="minorBidi"/>
          <w:color w:val="000000" w:themeColor="text1"/>
        </w:rPr>
        <w:t>à</w:t>
      </w:r>
      <w:r w:rsidR="3DBCC86A" w:rsidRPr="56DB7E95">
        <w:rPr>
          <w:rFonts w:ascii="Roboto" w:eastAsiaTheme="minorEastAsia" w:hAnsi="Roboto" w:cstheme="minorBidi"/>
          <w:color w:val="000000" w:themeColor="text1"/>
        </w:rPr>
        <w:t xml:space="preserve"> </w:t>
      </w:r>
      <w:r w:rsidRPr="56DB7E95">
        <w:rPr>
          <w:rFonts w:ascii="Roboto" w:eastAsiaTheme="minorEastAsia" w:hAnsi="Roboto" w:cstheme="minorBidi"/>
          <w:color w:val="000000" w:themeColor="text1"/>
          <w:kern w:val="2"/>
          <w14:ligatures w14:val="standardContextual"/>
        </w:rPr>
        <w:t xml:space="preserve">l’effet </w:t>
      </w:r>
      <w:r w:rsidRPr="3F21E5AF">
        <w:rPr>
          <w:rFonts w:ascii="Roboto" w:eastAsiaTheme="minorEastAsia" w:hAnsi="Roboto" w:cstheme="minorBidi"/>
          <w:color w:val="000000" w:themeColor="text1"/>
        </w:rPr>
        <w:t>3.</w:t>
      </w:r>
      <w:r w:rsidRPr="7B5C17DC">
        <w:rPr>
          <w:rFonts w:ascii="Roboto" w:eastAsiaTheme="minorEastAsia" w:hAnsi="Roboto" w:cstheme="minorBidi"/>
          <w:color w:val="000000" w:themeColor="text1"/>
          <w:kern w:val="2"/>
          <w14:ligatures w14:val="standardContextual"/>
        </w:rPr>
        <w:t xml:space="preserve"> Outre cela, les </w:t>
      </w:r>
      <w:r w:rsidR="7E2B095D" w:rsidRPr="34B34707">
        <w:rPr>
          <w:rFonts w:ascii="Roboto" w:eastAsiaTheme="minorEastAsia" w:hAnsi="Roboto" w:cstheme="minorBidi"/>
          <w:color w:val="000000" w:themeColor="text1"/>
        </w:rPr>
        <w:t>agences</w:t>
      </w:r>
      <w:r w:rsidRPr="7B5C17DC">
        <w:rPr>
          <w:rFonts w:ascii="Roboto" w:eastAsiaTheme="minorEastAsia" w:hAnsi="Roboto" w:cstheme="minorBidi"/>
          <w:color w:val="000000" w:themeColor="text1"/>
          <w:kern w:val="2"/>
          <w14:ligatures w14:val="standardContextual"/>
        </w:rPr>
        <w:t xml:space="preserve">, dans le cadre de l’effet </w:t>
      </w:r>
      <w:r w:rsidR="00E03ECF">
        <w:rPr>
          <w:rFonts w:ascii="Roboto" w:eastAsiaTheme="minorEastAsia" w:hAnsi="Roboto" w:cstheme="minorBidi"/>
          <w:color w:val="000000" w:themeColor="text1"/>
          <w:kern w:val="2"/>
          <w14:ligatures w14:val="standardContextual"/>
        </w:rPr>
        <w:t>3</w:t>
      </w:r>
      <w:r w:rsidRPr="7B5C17DC">
        <w:rPr>
          <w:rFonts w:ascii="Roboto" w:eastAsiaTheme="minorEastAsia" w:hAnsi="Roboto" w:cstheme="minorBidi"/>
          <w:color w:val="000000" w:themeColor="text1"/>
          <w:kern w:val="2"/>
          <w14:ligatures w14:val="standardContextual"/>
        </w:rPr>
        <w:t xml:space="preserve">, développeront des programmes renforçant le leadership féminin dans le domaine politique et produiront des analyses et statistiques </w:t>
      </w:r>
      <w:r w:rsidR="65EF11E7" w:rsidRPr="46089E01">
        <w:rPr>
          <w:rFonts w:ascii="Roboto" w:eastAsiaTheme="minorEastAsia" w:hAnsi="Roboto" w:cstheme="minorBidi"/>
          <w:color w:val="000000" w:themeColor="text1"/>
        </w:rPr>
        <w:t>sensibles au genre</w:t>
      </w:r>
      <w:r w:rsidRPr="7B5C17DC">
        <w:rPr>
          <w:rFonts w:ascii="Roboto" w:eastAsiaTheme="minorEastAsia" w:hAnsi="Roboto" w:cstheme="minorBidi"/>
          <w:color w:val="000000" w:themeColor="text1"/>
          <w:kern w:val="2"/>
          <w14:ligatures w14:val="standardContextual"/>
        </w:rPr>
        <w:t xml:space="preserve"> pour appuyer une meilleure planification nationale et locale. </w:t>
      </w:r>
      <w:r w:rsidRPr="34B34707">
        <w:rPr>
          <w:rFonts w:ascii="Roboto" w:eastAsiaTheme="minorEastAsia" w:hAnsi="Roboto" w:cstheme="minorBidi"/>
          <w:color w:val="000000" w:themeColor="text1"/>
          <w:kern w:val="2"/>
          <w14:ligatures w14:val="standardContextual"/>
        </w:rPr>
        <w:t xml:space="preserve">Le système </w:t>
      </w:r>
      <w:r w:rsidR="1FF45903" w:rsidRPr="34B34707">
        <w:rPr>
          <w:rFonts w:ascii="Roboto" w:eastAsiaTheme="minorEastAsia" w:hAnsi="Roboto" w:cstheme="minorBidi"/>
          <w:color w:val="000000" w:themeColor="text1"/>
        </w:rPr>
        <w:t>des Nations Unies</w:t>
      </w:r>
      <w:r w:rsidRPr="34B34707">
        <w:rPr>
          <w:rFonts w:ascii="Roboto" w:eastAsiaTheme="minorEastAsia" w:hAnsi="Roboto" w:cstheme="minorBidi"/>
          <w:color w:val="000000" w:themeColor="text1"/>
        </w:rPr>
        <w:t xml:space="preserve"> </w:t>
      </w:r>
      <w:r w:rsidRPr="7B5C17DC">
        <w:rPr>
          <w:rFonts w:ascii="Roboto" w:eastAsiaTheme="minorEastAsia" w:hAnsi="Roboto" w:cstheme="minorBidi"/>
          <w:color w:val="000000" w:themeColor="text1"/>
          <w:kern w:val="2"/>
          <w14:ligatures w14:val="standardContextual"/>
        </w:rPr>
        <w:t xml:space="preserve">continuera son plaidoyer et ses efforts pour substituer les pratiques nuisibles par des normes sociales positives, en se basant sur </w:t>
      </w:r>
      <w:r w:rsidRPr="7B5C17DC">
        <w:rPr>
          <w:rFonts w:ascii="Roboto" w:eastAsiaTheme="minorEastAsia" w:hAnsi="Roboto" w:cstheme="minorBidi"/>
          <w:color w:val="000000" w:themeColor="text1"/>
          <w:kern w:val="2"/>
          <w14:ligatures w14:val="standardContextual"/>
        </w:rPr>
        <w:t>des solutions endogènes et locales en Guinée</w:t>
      </w:r>
      <w:r w:rsidR="002061C4">
        <w:rPr>
          <w:rFonts w:ascii="Roboto" w:eastAsiaTheme="minorEastAsia" w:hAnsi="Roboto" w:cstheme="minorBidi"/>
          <w:color w:val="000000" w:themeColor="text1"/>
          <w:kern w:val="2"/>
          <w14:ligatures w14:val="standardContextual"/>
        </w:rPr>
        <w:t xml:space="preserve">, informées aussi par des expériences positives dans les Pays faisant face à </w:t>
      </w:r>
      <w:r w:rsidR="00CE0935">
        <w:rPr>
          <w:rFonts w:ascii="Roboto" w:eastAsiaTheme="minorEastAsia" w:hAnsi="Roboto" w:cstheme="minorBidi"/>
          <w:color w:val="000000" w:themeColor="text1"/>
          <w:kern w:val="2"/>
          <w14:ligatures w14:val="standardContextual"/>
        </w:rPr>
        <w:t>des défis similaires</w:t>
      </w:r>
      <w:r w:rsidR="002061C4">
        <w:rPr>
          <w:rFonts w:ascii="Roboto" w:eastAsiaTheme="minorEastAsia" w:hAnsi="Roboto" w:cstheme="minorBidi"/>
          <w:color w:val="000000" w:themeColor="text1"/>
          <w:kern w:val="2"/>
          <w14:ligatures w14:val="standardContextual"/>
        </w:rPr>
        <w:t xml:space="preserve"> notamment dans la sous-région ouest-africaine.</w:t>
      </w:r>
      <w:r w:rsidRPr="7B5C17DC">
        <w:rPr>
          <w:rFonts w:ascii="Roboto" w:eastAsiaTheme="minorEastAsia" w:hAnsi="Roboto" w:cstheme="minorBidi"/>
          <w:color w:val="000000" w:themeColor="text1"/>
          <w:kern w:val="2"/>
          <w14:ligatures w14:val="standardContextual"/>
        </w:rPr>
        <w:t xml:space="preserve"> </w:t>
      </w:r>
    </w:p>
    <w:p w14:paraId="3565B5D9" w14:textId="37D1CFA0" w:rsidR="00321DF0" w:rsidRDefault="00321DF0" w:rsidP="00A64797">
      <w:pPr>
        <w:jc w:val="both"/>
        <w:rPr>
          <w:rFonts w:ascii="Roboto" w:eastAsiaTheme="minorEastAsia" w:hAnsi="Roboto" w:cstheme="minorBidi"/>
          <w:color w:val="000000" w:themeColor="text1"/>
          <w:kern w:val="2"/>
          <w14:ligatures w14:val="standardContextual"/>
        </w:rPr>
      </w:pPr>
    </w:p>
    <w:p w14:paraId="3572F73C" w14:textId="450D326C" w:rsidR="00321DF0" w:rsidRDefault="00321DF0" w:rsidP="00A64797">
      <w:pPr>
        <w:jc w:val="both"/>
        <w:rPr>
          <w:rFonts w:ascii="Roboto" w:eastAsiaTheme="minorEastAsia" w:hAnsi="Roboto" w:cstheme="minorBidi"/>
          <w:color w:val="000000" w:themeColor="text1"/>
          <w:kern w:val="2"/>
          <w14:ligatures w14:val="standardContextual"/>
        </w:rPr>
      </w:pPr>
      <w:r>
        <w:rPr>
          <w:noProof/>
        </w:rPr>
        <w:drawing>
          <wp:inline distT="0" distB="0" distL="0" distR="0" wp14:anchorId="26543F10" wp14:editId="1963FAA1">
            <wp:extent cx="2863850" cy="3453063"/>
            <wp:effectExtent l="0" t="0" r="0" b="0"/>
            <wp:docPr id="1022654670" name="Picture 1" descr="A person waving he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654670" name="Picture 1" descr="A person waving her hand&#10;&#10;Description automatically generated"/>
                    <pic:cNvPicPr/>
                  </pic:nvPicPr>
                  <pic:blipFill rotWithShape="1">
                    <a:blip r:embed="rId31"/>
                    <a:srcRect b="3839"/>
                    <a:stretch/>
                  </pic:blipFill>
                  <pic:spPr bwMode="auto">
                    <a:xfrm>
                      <a:off x="0" y="0"/>
                      <a:ext cx="2863850" cy="3453063"/>
                    </a:xfrm>
                    <a:prstGeom prst="rect">
                      <a:avLst/>
                    </a:prstGeom>
                    <a:ln>
                      <a:noFill/>
                    </a:ln>
                    <a:extLst>
                      <a:ext uri="{53640926-AAD7-44D8-BBD7-CCE9431645EC}">
                        <a14:shadowObscured xmlns:a14="http://schemas.microsoft.com/office/drawing/2010/main"/>
                      </a:ext>
                    </a:extLst>
                  </pic:spPr>
                </pic:pic>
              </a:graphicData>
            </a:graphic>
          </wp:inline>
        </w:drawing>
      </w:r>
    </w:p>
    <w:p w14:paraId="628F0D10" w14:textId="474422A5" w:rsidR="00321DF0" w:rsidRPr="00393796" w:rsidRDefault="00321DF0" w:rsidP="00A64797">
      <w:pPr>
        <w:jc w:val="both"/>
        <w:rPr>
          <w:rFonts w:ascii="Roboto" w:eastAsiaTheme="minorEastAsia" w:hAnsi="Roboto" w:cstheme="minorBidi"/>
          <w:color w:val="000000" w:themeColor="text1"/>
          <w:kern w:val="2"/>
          <w14:ligatures w14:val="standardContextual"/>
        </w:rPr>
      </w:pPr>
    </w:p>
    <w:p w14:paraId="5C06D2D6" w14:textId="14091D75" w:rsidR="00A64797" w:rsidRPr="00393796" w:rsidRDefault="50805631" w:rsidP="00A64797">
      <w:pPr>
        <w:jc w:val="both"/>
        <w:rPr>
          <w:rFonts w:ascii="Roboto" w:eastAsiaTheme="minorEastAsia" w:hAnsi="Roboto" w:cstheme="minorBidi"/>
          <w:b/>
          <w:bCs/>
          <w:color w:val="000000" w:themeColor="text1"/>
          <w:kern w:val="2"/>
          <w:u w:val="single"/>
          <w14:ligatures w14:val="standardContextual"/>
        </w:rPr>
      </w:pPr>
      <w:r w:rsidRPr="3F21E5AF">
        <w:rPr>
          <w:rFonts w:ascii="Roboto" w:eastAsiaTheme="minorEastAsia" w:hAnsi="Roboto" w:cstheme="minorBidi"/>
          <w:b/>
          <w:bCs/>
          <w:color w:val="000000" w:themeColor="text1"/>
          <w:kern w:val="2"/>
          <w:u w:val="single"/>
          <w14:ligatures w14:val="standardContextual"/>
        </w:rPr>
        <w:t>Droits humains</w:t>
      </w:r>
      <w:r w:rsidR="4771C34A" w:rsidRPr="3F21E5AF">
        <w:rPr>
          <w:rFonts w:ascii="Roboto" w:eastAsiaTheme="minorEastAsia" w:hAnsi="Roboto" w:cstheme="minorBidi"/>
          <w:b/>
          <w:bCs/>
          <w:color w:val="000000" w:themeColor="text1"/>
          <w:kern w:val="2"/>
          <w:u w:val="single"/>
          <w14:ligatures w14:val="standardContextual"/>
        </w:rPr>
        <w:t xml:space="preserve"> </w:t>
      </w:r>
      <w:r w:rsidR="00A64797" w:rsidRPr="3F21E5AF">
        <w:rPr>
          <w:rFonts w:ascii="Roboto" w:eastAsiaTheme="minorEastAsia" w:hAnsi="Roboto" w:cstheme="minorBidi"/>
          <w:b/>
          <w:bCs/>
          <w:color w:val="000000" w:themeColor="text1"/>
          <w:kern w:val="2"/>
          <w:u w:val="single"/>
          <w14:ligatures w14:val="standardContextual"/>
        </w:rPr>
        <w:t>et sécurité humaine</w:t>
      </w:r>
    </w:p>
    <w:p w14:paraId="0CD3561B" w14:textId="0D2CD22E" w:rsidR="00A64797" w:rsidRPr="00393796" w:rsidRDefault="00A64797" w:rsidP="00A64797">
      <w:pPr>
        <w:jc w:val="both"/>
        <w:rPr>
          <w:rFonts w:ascii="Roboto" w:eastAsiaTheme="minorEastAsia" w:hAnsi="Roboto" w:cstheme="minorBidi"/>
          <w:color w:val="000000" w:themeColor="text1"/>
          <w:kern w:val="2"/>
          <w14:ligatures w14:val="standardContextual"/>
        </w:rPr>
      </w:pPr>
      <w:r w:rsidRPr="189B5129">
        <w:rPr>
          <w:rFonts w:ascii="Roboto" w:eastAsiaTheme="minorEastAsia" w:hAnsi="Roboto" w:cstheme="minorBidi"/>
          <w:color w:val="000000" w:themeColor="text1"/>
          <w:kern w:val="2"/>
          <w14:ligatures w14:val="standardContextual"/>
        </w:rPr>
        <w:t>En réponse à l’appel à l’action en faveur des droits humains du Secrétaire General de l’ONU</w:t>
      </w:r>
      <w:r w:rsidRPr="189B5129">
        <w:rPr>
          <w:rStyle w:val="FootnoteReference"/>
          <w:rFonts w:ascii="Roboto" w:eastAsiaTheme="minorEastAsia" w:hAnsi="Roboto" w:cstheme="minorBidi"/>
          <w:color w:val="000000" w:themeColor="text1"/>
          <w:kern w:val="2"/>
          <w14:ligatures w14:val="standardContextual"/>
        </w:rPr>
        <w:footnoteReference w:id="6"/>
      </w:r>
      <w:r w:rsidRPr="189B5129">
        <w:rPr>
          <w:rFonts w:ascii="Roboto" w:eastAsiaTheme="minorEastAsia" w:hAnsi="Roboto" w:cstheme="minorBidi"/>
          <w:color w:val="000000" w:themeColor="text1"/>
          <w:kern w:val="2"/>
          <w14:ligatures w14:val="standardContextual"/>
        </w:rPr>
        <w:t>, le SNU en Guinée s’est engagé pleinement à adopter une approche basée sur les droits humains tout au long de son cycle de programmation</w:t>
      </w:r>
      <w:r w:rsidR="0F253B63" w:rsidRPr="3F21E5AF">
        <w:rPr>
          <w:rFonts w:ascii="Roboto" w:eastAsiaTheme="minorEastAsia" w:hAnsi="Roboto" w:cstheme="minorBidi"/>
          <w:color w:val="000000" w:themeColor="text1"/>
          <w:kern w:val="2"/>
          <w14:ligatures w14:val="standardContextual"/>
        </w:rPr>
        <w:t>,</w:t>
      </w:r>
      <w:r w:rsidRPr="189B5129">
        <w:rPr>
          <w:rFonts w:ascii="Roboto" w:eastAsiaTheme="minorEastAsia" w:hAnsi="Roboto" w:cstheme="minorBidi"/>
          <w:color w:val="000000" w:themeColor="text1"/>
          <w:kern w:val="2"/>
          <w14:ligatures w14:val="standardContextual"/>
        </w:rPr>
        <w:t xml:space="preserve"> en prévoyant des interventions et actions dans les sept (7) domaines </w:t>
      </w:r>
      <w:r w:rsidRPr="7FFB957D">
        <w:rPr>
          <w:rFonts w:ascii="Roboto" w:eastAsiaTheme="minorEastAsia" w:hAnsi="Roboto" w:cstheme="minorBidi"/>
          <w:color w:val="000000" w:themeColor="text1"/>
          <w:kern w:val="2"/>
          <w14:ligatures w14:val="standardContextual"/>
        </w:rPr>
        <w:t>d’action</w:t>
      </w:r>
      <w:r w:rsidR="55FC0039" w:rsidRPr="7FFB957D">
        <w:rPr>
          <w:rFonts w:ascii="Roboto" w:eastAsiaTheme="minorEastAsia" w:hAnsi="Roboto" w:cstheme="minorBidi"/>
          <w:color w:val="000000" w:themeColor="text1"/>
          <w:kern w:val="2"/>
          <w14:ligatures w14:val="standardContextual"/>
        </w:rPr>
        <w:t>s</w:t>
      </w:r>
      <w:r w:rsidRPr="189B5129">
        <w:rPr>
          <w:rFonts w:ascii="Roboto" w:eastAsiaTheme="minorEastAsia" w:hAnsi="Roboto" w:cstheme="minorBidi"/>
          <w:color w:val="000000" w:themeColor="text1"/>
          <w:kern w:val="2"/>
          <w14:ligatures w14:val="standardContextual"/>
        </w:rPr>
        <w:t xml:space="preserve"> de l’appel à savoir, i) l’intégration des droits dans le développement durable, ii) les droits en période de crises, iii) l’égalité des genres susmentionnée, iv) la participation citoyenne et l’espace civique, v) </w:t>
      </w:r>
      <w:r w:rsidRPr="189B5129">
        <w:rPr>
          <w:rFonts w:ascii="Roboto" w:eastAsiaTheme="minorEastAsia" w:hAnsi="Roboto" w:cstheme="minorBidi"/>
          <w:color w:val="000000" w:themeColor="text1"/>
          <w:kern w:val="2"/>
          <w14:ligatures w14:val="standardContextual"/>
        </w:rPr>
        <w:lastRenderedPageBreak/>
        <w:t xml:space="preserve">les droits des générations futures, vi) l’intégration des droits humains dans l’action collective et vii) de l’innovation pour les droits de l’homme. </w:t>
      </w:r>
    </w:p>
    <w:p w14:paraId="229AEEAD" w14:textId="1CFBCC53" w:rsidR="00A64797" w:rsidRPr="00393796" w:rsidRDefault="00A64797" w:rsidP="00A64797">
      <w:pPr>
        <w:jc w:val="both"/>
        <w:rPr>
          <w:rFonts w:ascii="Roboto" w:eastAsiaTheme="minorEastAsia" w:hAnsi="Roboto" w:cstheme="minorBidi"/>
          <w:color w:val="000000" w:themeColor="text1"/>
          <w:kern w:val="2"/>
          <w14:ligatures w14:val="standardContextual"/>
        </w:rPr>
      </w:pPr>
      <w:r w:rsidRPr="0A7A24F5">
        <w:rPr>
          <w:rFonts w:ascii="Roboto" w:eastAsiaTheme="minorEastAsia" w:hAnsi="Roboto" w:cstheme="minorBidi"/>
          <w:color w:val="000000" w:themeColor="text1"/>
          <w:kern w:val="2"/>
          <w14:ligatures w14:val="standardContextual"/>
        </w:rPr>
        <w:t>Le SNU se base sur les notions de droits sociaux, culturels et économiques pour convenir et définir une approche cohérente et compréhensive en faveur de la population et qui s’insère dans une dynamique durable. En effet, les besoins d’espace civique et de participation politique qui sont couverts dans l’effet 3 ne sont pas isolés des besoins de</w:t>
      </w:r>
      <w:r w:rsidRPr="30692469">
        <w:rPr>
          <w:rFonts w:ascii="Roboto" w:eastAsiaTheme="minorEastAsia" w:hAnsi="Roboto" w:cstheme="minorBidi"/>
          <w:color w:val="000000" w:themeColor="text1"/>
        </w:rPr>
        <w:t xml:space="preserve"> </w:t>
      </w:r>
      <w:r w:rsidR="1E14C0A3" w:rsidRPr="30692469">
        <w:rPr>
          <w:rFonts w:ascii="Roboto" w:eastAsiaTheme="minorEastAsia" w:hAnsi="Roboto" w:cstheme="minorBidi"/>
          <w:color w:val="000000" w:themeColor="text1"/>
        </w:rPr>
        <w:t>création</w:t>
      </w:r>
      <w:r w:rsidRPr="0A7A24F5">
        <w:rPr>
          <w:rFonts w:ascii="Roboto" w:eastAsiaTheme="minorEastAsia" w:hAnsi="Roboto" w:cstheme="minorBidi"/>
          <w:color w:val="000000" w:themeColor="text1"/>
          <w:kern w:val="2"/>
          <w14:ligatures w14:val="standardContextual"/>
        </w:rPr>
        <w:t xml:space="preserve"> de revenus ou d’accès aux services sociaux de base des effets 1 et 2. Le Système adopte une approche de sécurité humaine</w:t>
      </w:r>
      <w:r w:rsidR="00745518" w:rsidRPr="3F21E5AF">
        <w:rPr>
          <w:rFonts w:ascii="Roboto" w:eastAsiaTheme="minorEastAsia" w:hAnsi="Roboto" w:cstheme="minorBidi"/>
          <w:color w:val="000000" w:themeColor="text1"/>
        </w:rPr>
        <w:t xml:space="preserve"> </w:t>
      </w:r>
      <w:r w:rsidRPr="0A7A24F5">
        <w:rPr>
          <w:rFonts w:ascii="Roboto" w:eastAsiaTheme="minorEastAsia" w:hAnsi="Roboto" w:cstheme="minorBidi"/>
          <w:color w:val="000000" w:themeColor="text1"/>
          <w:kern w:val="2"/>
          <w14:ligatures w14:val="standardContextual"/>
        </w:rPr>
        <w:t xml:space="preserve">pilotée dans plusieurs régions en Guinée par le SNU et préconise une vision interconnectée des aspirations et droits de la population comme souligné dans la résolution 66/290 de l'Assemblée générale. La sécurité humaine vise à aider les États Membres à identifier les problèmes courants et répandus qui menacent la survie, le bien-être et la dignité de leurs populations, tout en promouvant des réponses axées sur l'individu, globales, adaptées au contexte et orientées vers la prévention, renforçant ainsi la protection et la capacité d'action à l'échelle individuelle et collective. Le SNU tacle les différents types d’insécurité dans son cadre de coopération, à savoir, l’insécurité économique et environnementale dans l’effet 2, l’insécurité nutritive et sanitaire dans l’effet 1 et l’insécurité personnelle, communautaire et politique dans l’effet 3. </w:t>
      </w:r>
    </w:p>
    <w:p w14:paraId="2CC32469" w14:textId="77777777" w:rsidR="00A64797" w:rsidRPr="00393796" w:rsidRDefault="00A64797" w:rsidP="00A64797">
      <w:pPr>
        <w:jc w:val="both"/>
        <w:rPr>
          <w:rFonts w:ascii="Roboto" w:eastAsiaTheme="minorHAnsi" w:hAnsi="Roboto" w:cstheme="minorBidi"/>
          <w:color w:val="000000" w:themeColor="text1"/>
          <w:kern w:val="2"/>
          <w14:ligatures w14:val="standardContextual"/>
        </w:rPr>
      </w:pPr>
      <w:r w:rsidRPr="00393796">
        <w:rPr>
          <w:rFonts w:ascii="Roboto" w:eastAsiaTheme="minorHAnsi" w:hAnsi="Roboto" w:cstheme="minorBidi"/>
          <w:color w:val="000000" w:themeColor="text1"/>
          <w:kern w:val="2"/>
          <w14:ligatures w14:val="standardContextual"/>
        </w:rPr>
        <w:t xml:space="preserve">Le SNU dans son approche basée sur les droits humains établira de nouveaux partenariats et construira sur des partenariats existants avec les institutions de suivi des droits humains, les organisations de la société civile, les organisations non gouvernementales, les leaders religieux et traditionnels et les communautés pour assoir cette notion. Un engagement proactif avec les différents acteurs en Guinée et dans la sous-région </w:t>
      </w:r>
      <w:r w:rsidRPr="00393796">
        <w:rPr>
          <w:rFonts w:ascii="Roboto" w:eastAsiaTheme="minorHAnsi" w:hAnsi="Roboto" w:cstheme="minorBidi"/>
          <w:color w:val="000000" w:themeColor="text1"/>
          <w:kern w:val="2"/>
          <w14:ligatures w14:val="standardContextual"/>
        </w:rPr>
        <w:t xml:space="preserve">permettra une meilleure conception de solutions répondant aux besoins spécifiques et une plus forte appropriation nationale. </w:t>
      </w:r>
    </w:p>
    <w:p w14:paraId="5558A783" w14:textId="663AC747" w:rsidR="00A64797" w:rsidRPr="00393796" w:rsidRDefault="00A64797" w:rsidP="00A64797">
      <w:pPr>
        <w:jc w:val="both"/>
        <w:rPr>
          <w:rFonts w:ascii="Roboto" w:eastAsiaTheme="minorEastAsia" w:hAnsi="Roboto" w:cstheme="minorBidi"/>
          <w:color w:val="000000" w:themeColor="text1"/>
          <w:kern w:val="2"/>
          <w14:ligatures w14:val="standardContextual"/>
        </w:rPr>
      </w:pPr>
      <w:r w:rsidRPr="3F21E5AF">
        <w:rPr>
          <w:rFonts w:ascii="Roboto" w:eastAsiaTheme="minorEastAsia" w:hAnsi="Roboto" w:cstheme="minorBidi"/>
          <w:color w:val="000000" w:themeColor="text1"/>
          <w:kern w:val="2"/>
          <w14:ligatures w14:val="standardContextual"/>
        </w:rPr>
        <w:t xml:space="preserve">Le SNU continuera son engagement avec le Gouvernement de la Guinée pour la mise en œuvre des recommandations de l’EPU et </w:t>
      </w:r>
      <w:r w:rsidR="00895E9C" w:rsidRPr="3F21E5AF">
        <w:rPr>
          <w:rFonts w:ascii="Roboto" w:eastAsiaTheme="minorEastAsia" w:hAnsi="Roboto" w:cstheme="minorBidi"/>
          <w:color w:val="000000" w:themeColor="text1"/>
          <w:kern w:val="2"/>
          <w14:ligatures w14:val="standardContextual"/>
        </w:rPr>
        <w:t>d’autres</w:t>
      </w:r>
      <w:r w:rsidRPr="3F21E5AF">
        <w:rPr>
          <w:rFonts w:ascii="Roboto" w:eastAsiaTheme="minorEastAsia" w:hAnsi="Roboto" w:cstheme="minorBidi"/>
          <w:color w:val="000000" w:themeColor="text1"/>
          <w:kern w:val="2"/>
          <w14:ligatures w14:val="standardContextual"/>
        </w:rPr>
        <w:t xml:space="preserve"> traités. Il appuiera également les efforts pour la veille citoyenne et les rapports indépendants. </w:t>
      </w:r>
    </w:p>
    <w:p w14:paraId="06A244B2" w14:textId="43E4433C" w:rsidR="00A64797" w:rsidRPr="00393796" w:rsidRDefault="005F6D17" w:rsidP="005F6D17">
      <w:pPr>
        <w:rPr>
          <w:rFonts w:ascii="Roboto" w:eastAsiaTheme="minorEastAsia" w:hAnsi="Roboto" w:cstheme="minorBidi"/>
          <w:b/>
          <w:bCs/>
          <w:color w:val="000000" w:themeColor="text1"/>
          <w:kern w:val="2"/>
          <w:u w:val="single"/>
          <w14:ligatures w14:val="standardContextual"/>
        </w:rPr>
      </w:pPr>
      <w:r w:rsidRPr="00393796">
        <w:rPr>
          <w:rFonts w:ascii="Roboto" w:eastAsiaTheme="minorEastAsia" w:hAnsi="Roboto" w:cstheme="minorBidi"/>
          <w:b/>
          <w:bCs/>
          <w:color w:val="000000" w:themeColor="text1"/>
          <w:kern w:val="2"/>
          <w:u w:val="single"/>
          <w14:ligatures w14:val="standardContextual"/>
        </w:rPr>
        <w:t>Les transitions cl</w:t>
      </w:r>
      <w:r w:rsidR="386FD99D" w:rsidRPr="00393796">
        <w:rPr>
          <w:rFonts w:ascii="Roboto" w:eastAsiaTheme="minorEastAsia" w:hAnsi="Roboto" w:cstheme="minorBidi"/>
          <w:b/>
          <w:bCs/>
          <w:color w:val="000000" w:themeColor="text1"/>
          <w:kern w:val="2"/>
          <w:u w:val="single"/>
          <w14:ligatures w14:val="standardContextual"/>
        </w:rPr>
        <w:t>é</w:t>
      </w:r>
      <w:r w:rsidRPr="00393796">
        <w:rPr>
          <w:rFonts w:ascii="Roboto" w:eastAsiaTheme="minorEastAsia" w:hAnsi="Roboto" w:cstheme="minorBidi"/>
          <w:b/>
          <w:bCs/>
          <w:color w:val="000000" w:themeColor="text1"/>
          <w:kern w:val="2"/>
          <w:u w:val="single"/>
          <w14:ligatures w14:val="standardContextual"/>
        </w:rPr>
        <w:t xml:space="preserve">s et les effets de </w:t>
      </w:r>
      <w:r w:rsidR="32BB1E90" w:rsidRPr="06ACDF0D">
        <w:rPr>
          <w:rFonts w:ascii="Roboto" w:eastAsiaTheme="minorEastAsia" w:hAnsi="Roboto" w:cstheme="minorBidi"/>
          <w:b/>
          <w:bCs/>
          <w:color w:val="000000" w:themeColor="text1"/>
          <w:kern w:val="2"/>
          <w:u w:val="single"/>
          <w14:ligatures w14:val="standardContextual"/>
        </w:rPr>
        <w:t xml:space="preserve">Cadre de Coopération pour le </w:t>
      </w:r>
      <w:r w:rsidR="32BB1E90" w:rsidRPr="781DDF53">
        <w:rPr>
          <w:rFonts w:ascii="Roboto" w:eastAsiaTheme="minorEastAsia" w:hAnsi="Roboto" w:cstheme="minorBidi"/>
          <w:b/>
          <w:bCs/>
          <w:color w:val="000000" w:themeColor="text1"/>
          <w:kern w:val="2"/>
          <w:u w:val="single"/>
          <w14:ligatures w14:val="standardContextual"/>
        </w:rPr>
        <w:t>Développement Durable</w:t>
      </w:r>
      <w:r w:rsidR="7B818286" w:rsidRPr="06ACDF0D">
        <w:rPr>
          <w:rFonts w:ascii="Roboto" w:eastAsiaTheme="minorEastAsia" w:hAnsi="Roboto" w:cstheme="minorBidi"/>
          <w:b/>
          <w:bCs/>
          <w:color w:val="000000" w:themeColor="text1"/>
          <w:kern w:val="2"/>
          <w:u w:val="single"/>
          <w14:ligatures w14:val="standardContextual"/>
        </w:rPr>
        <w:t xml:space="preserve"> </w:t>
      </w:r>
      <w:r w:rsidR="1448CD66" w:rsidRPr="781DDF53">
        <w:rPr>
          <w:rFonts w:ascii="Roboto" w:eastAsiaTheme="minorEastAsia" w:hAnsi="Roboto" w:cstheme="minorBidi"/>
          <w:b/>
          <w:bCs/>
          <w:color w:val="000000" w:themeColor="text1"/>
          <w:kern w:val="2"/>
          <w:u w:val="single"/>
          <w14:ligatures w14:val="standardContextual"/>
        </w:rPr>
        <w:t xml:space="preserve"> </w:t>
      </w:r>
    </w:p>
    <w:p w14:paraId="1A320AC7" w14:textId="37754218" w:rsidR="00A64797" w:rsidRPr="00A1202A" w:rsidRDefault="008F33C8" w:rsidP="00C914B9">
      <w:pPr>
        <w:pStyle w:val="ListParagraph"/>
        <w:numPr>
          <w:ilvl w:val="0"/>
          <w:numId w:val="17"/>
        </w:numPr>
        <w:rPr>
          <w:rFonts w:ascii="Roboto" w:eastAsiaTheme="minorEastAsia" w:hAnsi="Roboto" w:cstheme="minorBidi"/>
          <w:b/>
          <w:bCs/>
          <w:i/>
          <w:iCs/>
          <w:color w:val="000000" w:themeColor="text1"/>
          <w:kern w:val="2"/>
          <w:u w:val="single"/>
          <w14:ligatures w14:val="standardContextual"/>
        </w:rPr>
      </w:pPr>
      <w:r w:rsidRPr="00393796">
        <w:rPr>
          <w:rFonts w:ascii="Roboto" w:eastAsiaTheme="minorEastAsia" w:hAnsi="Roboto" w:cstheme="minorBidi"/>
          <w:b/>
          <w:bCs/>
          <w:i/>
          <w:iCs/>
          <w:color w:val="000000" w:themeColor="text1"/>
          <w:kern w:val="2"/>
          <w:u w:val="single"/>
          <w14:ligatures w14:val="standardContextual"/>
        </w:rPr>
        <w:t>Systèmes alimentaires</w:t>
      </w:r>
      <w:r w:rsidR="005F2182" w:rsidRPr="00393796">
        <w:rPr>
          <w:rFonts w:ascii="Roboto" w:eastAsiaTheme="minorEastAsia" w:hAnsi="Roboto" w:cstheme="minorBidi"/>
          <w:b/>
          <w:bCs/>
          <w:i/>
          <w:iCs/>
          <w:color w:val="000000" w:themeColor="text1"/>
          <w:kern w:val="2"/>
          <w:u w:val="single"/>
          <w14:ligatures w14:val="standardContextual"/>
        </w:rPr>
        <w:t> </w:t>
      </w:r>
    </w:p>
    <w:p w14:paraId="7FB23F92" w14:textId="4910B1C9" w:rsidR="005F2182" w:rsidRPr="00393796" w:rsidRDefault="05A35B4F" w:rsidP="2406A778">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 xml:space="preserve">Le SNU entend soutenir un système alimentaire durable qui est à même d’assurer la sécurité alimentaire et la nutrition pour tous et toutes, de manière à ne pas compromettre les bases économiques, sociales et environnementales. </w:t>
      </w:r>
      <w:r w:rsidR="001E5609" w:rsidRPr="00393796">
        <w:rPr>
          <w:rFonts w:ascii="Roboto" w:eastAsiaTheme="minorEastAsia" w:hAnsi="Roboto" w:cstheme="minorBidi"/>
          <w:color w:val="000000" w:themeColor="text1"/>
        </w:rPr>
        <w:t>À</w:t>
      </w:r>
      <w:r w:rsidRPr="00393796">
        <w:rPr>
          <w:rFonts w:ascii="Roboto" w:eastAsiaTheme="minorEastAsia" w:hAnsi="Roboto" w:cstheme="minorBidi"/>
          <w:color w:val="000000" w:themeColor="text1"/>
        </w:rPr>
        <w:t xml:space="preserve"> travers une approche inclusive, des systèmes alimentaires bien conçus et gérés de manière durable peuvent constituer un levier puissant pour soutenir les résultats stratégiques du nouveau cadre de coopération des Nations Unies en Guinée. Ils contribueraient à la fois à améliorer la qualité de vie des populations, à promouvoir la croissance économique inclusive et à renforcer la participation active des femmes et des jeunes dans les décisions qui les concernent. </w:t>
      </w:r>
      <w:r w:rsidR="001E5609" w:rsidRPr="00393796">
        <w:rPr>
          <w:rFonts w:ascii="Roboto" w:eastAsiaTheme="minorEastAsia" w:hAnsi="Roboto" w:cstheme="minorBidi"/>
          <w:color w:val="000000" w:themeColor="text1"/>
        </w:rPr>
        <w:t>À</w:t>
      </w:r>
      <w:r w:rsidRPr="00393796">
        <w:rPr>
          <w:rFonts w:ascii="Roboto" w:eastAsiaTheme="minorEastAsia" w:hAnsi="Roboto" w:cstheme="minorBidi"/>
          <w:color w:val="000000" w:themeColor="text1"/>
        </w:rPr>
        <w:t xml:space="preserve"> travers les systèmes alimentaires, les programmes de l’</w:t>
      </w:r>
      <w:r w:rsidR="00CE0935">
        <w:rPr>
          <w:rFonts w:ascii="Roboto" w:eastAsiaTheme="minorEastAsia" w:hAnsi="Roboto" w:cstheme="minorBidi"/>
          <w:color w:val="000000" w:themeColor="text1"/>
        </w:rPr>
        <w:t>É</w:t>
      </w:r>
      <w:r w:rsidR="00CE0935" w:rsidRPr="00393796">
        <w:rPr>
          <w:rFonts w:ascii="Roboto" w:eastAsiaTheme="minorEastAsia" w:hAnsi="Roboto" w:cstheme="minorBidi"/>
          <w:color w:val="000000" w:themeColor="text1"/>
        </w:rPr>
        <w:t>quipe</w:t>
      </w:r>
      <w:r w:rsidRPr="00393796">
        <w:rPr>
          <w:rFonts w:ascii="Roboto" w:eastAsiaTheme="minorEastAsia" w:hAnsi="Roboto" w:cstheme="minorBidi"/>
          <w:color w:val="000000" w:themeColor="text1"/>
        </w:rPr>
        <w:t xml:space="preserve"> </w:t>
      </w:r>
      <w:r w:rsidR="00CE0935">
        <w:rPr>
          <w:rFonts w:ascii="Roboto" w:eastAsiaTheme="minorEastAsia" w:hAnsi="Roboto" w:cstheme="minorBidi"/>
          <w:color w:val="000000" w:themeColor="text1"/>
        </w:rPr>
        <w:t>P</w:t>
      </w:r>
      <w:r w:rsidRPr="00393796">
        <w:rPr>
          <w:rFonts w:ascii="Roboto" w:eastAsiaTheme="minorEastAsia" w:hAnsi="Roboto" w:cstheme="minorBidi"/>
          <w:color w:val="000000" w:themeColor="text1"/>
        </w:rPr>
        <w:t>ays contribuer</w:t>
      </w:r>
      <w:r w:rsidR="00CE0935">
        <w:rPr>
          <w:rFonts w:ascii="Roboto" w:eastAsiaTheme="minorEastAsia" w:hAnsi="Roboto" w:cstheme="minorBidi"/>
          <w:color w:val="000000" w:themeColor="text1"/>
        </w:rPr>
        <w:t>ont</w:t>
      </w:r>
      <w:r w:rsidRPr="00393796">
        <w:rPr>
          <w:rFonts w:ascii="Roboto" w:eastAsiaTheme="minorEastAsia" w:hAnsi="Roboto" w:cstheme="minorBidi"/>
          <w:color w:val="000000" w:themeColor="text1"/>
        </w:rPr>
        <w:t xml:space="preserve"> à garantir un accès adéquat à une alimentation nutritive, en particulier pour les populations vulnérables comme les femmes, les jeunes et les enfants, ce qui renferme des avantages évidents sur la santé et le bien-être de la population. </w:t>
      </w:r>
    </w:p>
    <w:p w14:paraId="13B56E3F" w14:textId="607FC32F" w:rsidR="005F2182" w:rsidRPr="00393796" w:rsidRDefault="05A35B4F" w:rsidP="655BECD5">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 xml:space="preserve">C’est </w:t>
      </w:r>
      <w:r w:rsidR="00FA3F66" w:rsidRPr="2470C31D">
        <w:rPr>
          <w:rFonts w:ascii="Roboto" w:eastAsiaTheme="minorEastAsia" w:hAnsi="Roboto" w:cstheme="minorBidi"/>
          <w:color w:val="000000" w:themeColor="text1"/>
        </w:rPr>
        <w:t>pour cela</w:t>
      </w:r>
      <w:r w:rsidRPr="00393796">
        <w:rPr>
          <w:rFonts w:ascii="Roboto" w:eastAsiaTheme="minorEastAsia" w:hAnsi="Roboto" w:cstheme="minorBidi"/>
          <w:color w:val="000000" w:themeColor="text1"/>
        </w:rPr>
        <w:t xml:space="preserve">, la promotion de pratiques agricoles durables et de l'agroécologie sera renforcée </w:t>
      </w:r>
      <w:r w:rsidR="4626F672" w:rsidRPr="3F21E5AF">
        <w:rPr>
          <w:rFonts w:ascii="Roboto" w:eastAsiaTheme="minorEastAsia" w:hAnsi="Roboto" w:cstheme="minorBidi"/>
          <w:color w:val="000000" w:themeColor="text1"/>
        </w:rPr>
        <w:t xml:space="preserve">afin </w:t>
      </w:r>
      <w:r w:rsidR="00895E9C" w:rsidRPr="3F21E5AF">
        <w:rPr>
          <w:rFonts w:ascii="Roboto" w:eastAsiaTheme="minorEastAsia" w:hAnsi="Roboto" w:cstheme="minorBidi"/>
          <w:color w:val="000000" w:themeColor="text1"/>
        </w:rPr>
        <w:t xml:space="preserve">de </w:t>
      </w:r>
      <w:r w:rsidR="00895E9C" w:rsidRPr="00393796">
        <w:rPr>
          <w:rFonts w:ascii="Roboto" w:eastAsiaTheme="minorEastAsia" w:hAnsi="Roboto" w:cstheme="minorBidi"/>
          <w:color w:val="000000" w:themeColor="text1"/>
        </w:rPr>
        <w:t>favoriser</w:t>
      </w:r>
      <w:r w:rsidRPr="00393796">
        <w:rPr>
          <w:rFonts w:ascii="Roboto" w:eastAsiaTheme="minorEastAsia" w:hAnsi="Roboto" w:cstheme="minorBidi"/>
          <w:color w:val="000000" w:themeColor="text1"/>
        </w:rPr>
        <w:t xml:space="preserve"> la production de denrées alimentaires de qualité, tout en préservant l'environnement et les ressources naturelles. En effet, les secteurs connexes à </w:t>
      </w:r>
      <w:r w:rsidRPr="00393796">
        <w:rPr>
          <w:rFonts w:ascii="Roboto" w:eastAsiaTheme="minorEastAsia" w:hAnsi="Roboto" w:cstheme="minorBidi"/>
          <w:color w:val="000000" w:themeColor="text1"/>
        </w:rPr>
        <w:lastRenderedPageBreak/>
        <w:t>l’agriculture (transformation des aliments</w:t>
      </w:r>
      <w:r w:rsidR="0064001B" w:rsidRPr="0064001B">
        <w:t xml:space="preserve"> </w:t>
      </w:r>
      <w:r w:rsidR="0064001B" w:rsidRPr="0064001B">
        <w:rPr>
          <w:rFonts w:ascii="Roboto" w:eastAsiaTheme="minorEastAsia" w:hAnsi="Roboto" w:cstheme="minorBidi"/>
          <w:color w:val="000000" w:themeColor="text1"/>
        </w:rPr>
        <w:t>y compris des aliments infantiles</w:t>
      </w:r>
      <w:r w:rsidRPr="00393796">
        <w:rPr>
          <w:rFonts w:ascii="Roboto" w:eastAsiaTheme="minorEastAsia" w:hAnsi="Roboto" w:cstheme="minorBidi"/>
          <w:color w:val="000000" w:themeColor="text1"/>
        </w:rPr>
        <w:t xml:space="preserve">, distribution, etc.), représentent d'importants pourvoyeurs d'emplois, en particulier pour les jeunes et les femmes, ce qui est à même de renforcer leur autonomie économique, leur capacité à participer activement </w:t>
      </w:r>
      <w:r w:rsidR="1374ACF0" w:rsidRPr="3F21E5AF">
        <w:rPr>
          <w:rFonts w:ascii="Roboto" w:eastAsiaTheme="minorEastAsia" w:hAnsi="Roboto" w:cstheme="minorBidi"/>
          <w:color w:val="000000" w:themeColor="text1"/>
        </w:rPr>
        <w:t xml:space="preserve">à la prise </w:t>
      </w:r>
      <w:r w:rsidR="00895E9C" w:rsidRPr="3F21E5AF">
        <w:rPr>
          <w:rFonts w:ascii="Roboto" w:eastAsiaTheme="minorEastAsia" w:hAnsi="Roboto" w:cstheme="minorBidi"/>
          <w:color w:val="000000" w:themeColor="text1"/>
        </w:rPr>
        <w:t xml:space="preserve">de </w:t>
      </w:r>
      <w:r w:rsidR="00895E9C" w:rsidRPr="00393796">
        <w:rPr>
          <w:rFonts w:ascii="Roboto" w:eastAsiaTheme="minorEastAsia" w:hAnsi="Roboto" w:cstheme="minorBidi"/>
          <w:color w:val="000000" w:themeColor="text1"/>
        </w:rPr>
        <w:t>décisions</w:t>
      </w:r>
      <w:r w:rsidRPr="00393796">
        <w:rPr>
          <w:rFonts w:ascii="Roboto" w:eastAsiaTheme="minorEastAsia" w:hAnsi="Roboto" w:cstheme="minorBidi"/>
          <w:color w:val="000000" w:themeColor="text1"/>
        </w:rPr>
        <w:t xml:space="preserve"> qui les concernent, en étant des acteurs actifs dans le processus de gouvernance au niveau local.</w:t>
      </w:r>
      <w:r w:rsidR="5BBC748B" w:rsidRPr="00393796">
        <w:rPr>
          <w:rFonts w:ascii="Roboto" w:eastAsiaTheme="minorEastAsia" w:hAnsi="Roboto" w:cstheme="minorBidi"/>
          <w:color w:val="000000" w:themeColor="text1"/>
        </w:rPr>
        <w:t xml:space="preserve"> </w:t>
      </w:r>
    </w:p>
    <w:p w14:paraId="1CB22AF8" w14:textId="22292A5A" w:rsidR="005F2182" w:rsidRPr="00393796" w:rsidRDefault="5BBC748B" w:rsidP="3D3DED8F">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 xml:space="preserve">Pour y arriver, le SNU </w:t>
      </w:r>
      <w:r w:rsidR="4302BFF1" w:rsidRPr="3F21E5AF">
        <w:rPr>
          <w:rFonts w:ascii="Roboto" w:eastAsiaTheme="minorEastAsia" w:hAnsi="Roboto" w:cstheme="minorBidi"/>
          <w:color w:val="000000" w:themeColor="text1"/>
        </w:rPr>
        <w:t>sout</w:t>
      </w:r>
      <w:r w:rsidR="39170EB5" w:rsidRPr="3F21E5AF">
        <w:rPr>
          <w:rFonts w:ascii="Roboto" w:eastAsiaTheme="minorEastAsia" w:hAnsi="Roboto" w:cstheme="minorBidi"/>
          <w:color w:val="000000" w:themeColor="text1"/>
        </w:rPr>
        <w:t>i</w:t>
      </w:r>
      <w:r w:rsidR="4302BFF1" w:rsidRPr="3F21E5AF">
        <w:rPr>
          <w:rFonts w:ascii="Roboto" w:eastAsiaTheme="minorEastAsia" w:hAnsi="Roboto" w:cstheme="minorBidi"/>
          <w:color w:val="000000" w:themeColor="text1"/>
        </w:rPr>
        <w:t>en</w:t>
      </w:r>
      <w:r w:rsidR="24B27BF4" w:rsidRPr="3F21E5AF">
        <w:rPr>
          <w:rFonts w:ascii="Roboto" w:eastAsiaTheme="minorEastAsia" w:hAnsi="Roboto" w:cstheme="minorBidi"/>
          <w:color w:val="000000" w:themeColor="text1"/>
        </w:rPr>
        <w:t>d</w:t>
      </w:r>
      <w:r w:rsidR="4302BFF1" w:rsidRPr="3F21E5AF">
        <w:rPr>
          <w:rFonts w:ascii="Roboto" w:eastAsiaTheme="minorEastAsia" w:hAnsi="Roboto" w:cstheme="minorBidi"/>
          <w:color w:val="000000" w:themeColor="text1"/>
        </w:rPr>
        <w:t>r</w:t>
      </w:r>
      <w:r w:rsidR="456F7EF0" w:rsidRPr="3F21E5AF">
        <w:rPr>
          <w:rFonts w:ascii="Roboto" w:eastAsiaTheme="minorEastAsia" w:hAnsi="Roboto" w:cstheme="minorBidi"/>
          <w:color w:val="000000" w:themeColor="text1"/>
        </w:rPr>
        <w:t>a</w:t>
      </w:r>
      <w:r w:rsidRPr="00393796">
        <w:rPr>
          <w:rFonts w:ascii="Roboto" w:eastAsiaTheme="minorEastAsia" w:hAnsi="Roboto" w:cstheme="minorBidi"/>
          <w:color w:val="000000" w:themeColor="text1"/>
        </w:rPr>
        <w:t xml:space="preserve"> les activités du Comité National Multisectoriel de Sécurité Alimentaire et Nutritionnelle qui, à l’occasion du sommet sur les systèmes alimentaires, a indiqué envisager de travailler sur la réforme des systèmes alimentaires et la </w:t>
      </w:r>
      <w:r w:rsidR="000409A4">
        <w:rPr>
          <w:rFonts w:ascii="Roboto" w:eastAsiaTheme="minorEastAsia" w:hAnsi="Roboto" w:cstheme="minorBidi"/>
          <w:color w:val="000000" w:themeColor="text1"/>
        </w:rPr>
        <w:t>révision</w:t>
      </w:r>
      <w:r w:rsidR="000409A4" w:rsidRPr="00393796">
        <w:rPr>
          <w:rFonts w:ascii="Roboto" w:eastAsiaTheme="minorEastAsia" w:hAnsi="Roboto" w:cstheme="minorBidi"/>
          <w:color w:val="000000" w:themeColor="text1"/>
        </w:rPr>
        <w:t xml:space="preserve"> </w:t>
      </w:r>
      <w:r w:rsidRPr="00393796">
        <w:rPr>
          <w:rFonts w:ascii="Roboto" w:eastAsiaTheme="minorEastAsia" w:hAnsi="Roboto" w:cstheme="minorBidi"/>
          <w:color w:val="000000" w:themeColor="text1"/>
        </w:rPr>
        <w:t xml:space="preserve">de politique et de stratégie nationales prenant en compte les priorités sectorielles. La feuille de route </w:t>
      </w:r>
      <w:r w:rsidR="00E93B6B" w:rsidRPr="4F642FEE">
        <w:rPr>
          <w:rFonts w:ascii="Roboto" w:eastAsiaTheme="minorEastAsia" w:hAnsi="Roboto" w:cstheme="minorBidi"/>
          <w:color w:val="000000" w:themeColor="text1"/>
        </w:rPr>
        <w:t xml:space="preserve">et le plan stratégique multisectoriel de Nutrition et sécurité alimentaires </w:t>
      </w:r>
      <w:r w:rsidRPr="00393796">
        <w:rPr>
          <w:rFonts w:ascii="Roboto" w:eastAsiaTheme="minorEastAsia" w:hAnsi="Roboto" w:cstheme="minorBidi"/>
          <w:color w:val="000000" w:themeColor="text1"/>
        </w:rPr>
        <w:t>ser</w:t>
      </w:r>
      <w:r w:rsidR="00E93B6B">
        <w:rPr>
          <w:rFonts w:ascii="Roboto" w:eastAsiaTheme="minorEastAsia" w:hAnsi="Roboto" w:cstheme="minorBidi"/>
          <w:color w:val="000000" w:themeColor="text1"/>
        </w:rPr>
        <w:t>ont</w:t>
      </w:r>
      <w:r w:rsidRPr="00393796">
        <w:rPr>
          <w:rFonts w:ascii="Roboto" w:eastAsiaTheme="minorEastAsia" w:hAnsi="Roboto" w:cstheme="minorBidi"/>
          <w:color w:val="000000" w:themeColor="text1"/>
        </w:rPr>
        <w:t xml:space="preserve"> aussi amendée et traduite en plan opérationnel avec l’implication de l’ensemble des parties prenantes. Aussi, un dispositif pérenne de gestion de l’information (suivi-évaluation et communication) pour la collecte et la diffusion des données sur les systèmes alimentaires et nutritionnels sera mis en place ; les acquis - même antérieurs - seront capitalisés et un cadre de gouvernance décentralisé mis en place pour une meilleure coordination et la transition vers des systèmes alimentaires nationaux plus inclusifs et durables.</w:t>
      </w:r>
      <w:r w:rsidR="00ED39DF">
        <w:rPr>
          <w:rFonts w:ascii="Roboto" w:eastAsiaTheme="minorEastAsia" w:hAnsi="Roboto" w:cstheme="minorBidi"/>
          <w:color w:val="000000" w:themeColor="text1"/>
        </w:rPr>
        <w:t xml:space="preserve"> </w:t>
      </w:r>
      <w:r w:rsidR="00ED39DF" w:rsidRPr="00ED39DF">
        <w:rPr>
          <w:rFonts w:ascii="Roboto" w:eastAsiaTheme="minorEastAsia" w:hAnsi="Roboto" w:cstheme="minorBidi"/>
          <w:color w:val="000000" w:themeColor="text1"/>
        </w:rPr>
        <w:t xml:space="preserve">Un mécanisme de mobilisation de ressources additionnelles sera mis en œuvre pour améliorer sensiblement la mise à échelle des interventions </w:t>
      </w:r>
      <w:r w:rsidR="00DA43A8">
        <w:rPr>
          <w:rFonts w:ascii="Roboto" w:eastAsiaTheme="minorEastAsia" w:hAnsi="Roboto" w:cstheme="minorBidi"/>
          <w:color w:val="000000" w:themeColor="text1"/>
        </w:rPr>
        <w:t>à</w:t>
      </w:r>
      <w:r w:rsidR="00ED39DF" w:rsidRPr="00ED39DF">
        <w:rPr>
          <w:rFonts w:ascii="Roboto" w:eastAsiaTheme="minorEastAsia" w:hAnsi="Roboto" w:cstheme="minorBidi"/>
          <w:color w:val="000000" w:themeColor="text1"/>
        </w:rPr>
        <w:t xml:space="preserve"> haut impact sur la nutrition des enfants et des femmes</w:t>
      </w:r>
      <w:r w:rsidR="00781B07">
        <w:rPr>
          <w:rFonts w:ascii="Roboto" w:eastAsiaTheme="minorEastAsia" w:hAnsi="Roboto" w:cstheme="minorBidi"/>
          <w:color w:val="000000" w:themeColor="text1"/>
        </w:rPr>
        <w:t>.</w:t>
      </w:r>
    </w:p>
    <w:p w14:paraId="33EC9775" w14:textId="77777777" w:rsidR="008752E3" w:rsidRPr="00393796" w:rsidRDefault="008752E3" w:rsidP="00C914B9">
      <w:pPr>
        <w:pStyle w:val="ListParagraph"/>
        <w:numPr>
          <w:ilvl w:val="0"/>
          <w:numId w:val="17"/>
        </w:numPr>
        <w:jc w:val="both"/>
        <w:rPr>
          <w:b/>
          <w:bCs/>
          <w:i/>
          <w:iCs/>
          <w:color w:val="000000" w:themeColor="text1"/>
          <w:u w:val="single"/>
        </w:rPr>
      </w:pPr>
      <w:r w:rsidRPr="00393796">
        <w:rPr>
          <w:rFonts w:ascii="Roboto" w:eastAsiaTheme="minorEastAsia" w:hAnsi="Roboto" w:cstheme="minorBidi"/>
          <w:b/>
          <w:bCs/>
          <w:i/>
          <w:iCs/>
          <w:color w:val="000000" w:themeColor="text1"/>
          <w:kern w:val="2"/>
          <w:u w:val="single"/>
          <w14:ligatures w14:val="standardContextual"/>
        </w:rPr>
        <w:t xml:space="preserve">Accès à l’énergie et accessibilité financière </w:t>
      </w:r>
    </w:p>
    <w:p w14:paraId="7BDD59B2" w14:textId="59EFF2F6" w:rsidR="008752E3" w:rsidRPr="00393796" w:rsidRDefault="19570B69" w:rsidP="37B4E835">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 xml:space="preserve">L’intégration de l'accès à l'énergie et l'accessibilité financière dans le cadre de coopération du SNU répond à la continuité de l’engagement de l’équipe pays à contribuer à l’amélioration de la qualité de vie des </w:t>
      </w:r>
      <w:r w:rsidRPr="00393796">
        <w:rPr>
          <w:rFonts w:ascii="Roboto" w:eastAsiaTheme="minorEastAsia" w:hAnsi="Roboto" w:cstheme="minorBidi"/>
          <w:color w:val="000000" w:themeColor="text1"/>
        </w:rPr>
        <w:t xml:space="preserve">populations guinéennes, en particulier celles vivant dans les zones rurales et défavorisées. Cela inclut le déploiement de solutions d'énergie renouvelable comme les panneaux solaires et les petits systèmes hydroélectriques. Il s’agira aussi de soutenir le développement d'entreprises dans le secteur de l'énergie, en particulier celles qui se concentrent sur l'énergie propre et renouvelable. </w:t>
      </w:r>
      <w:r w:rsidR="225AE994" w:rsidRPr="00393796">
        <w:rPr>
          <w:rFonts w:ascii="Roboto" w:eastAsiaTheme="minorEastAsia" w:hAnsi="Roboto" w:cstheme="minorBidi"/>
          <w:color w:val="000000" w:themeColor="text1"/>
        </w:rPr>
        <w:t>Des</w:t>
      </w:r>
      <w:r w:rsidRPr="00393796">
        <w:rPr>
          <w:rFonts w:ascii="Roboto" w:eastAsiaTheme="minorEastAsia" w:hAnsi="Roboto" w:cstheme="minorBidi"/>
          <w:color w:val="000000" w:themeColor="text1"/>
        </w:rPr>
        <w:t xml:space="preserve"> programmes de formation, d</w:t>
      </w:r>
      <w:r w:rsidR="4679904D" w:rsidRPr="00393796">
        <w:rPr>
          <w:rFonts w:ascii="Roboto" w:eastAsiaTheme="minorEastAsia" w:hAnsi="Roboto" w:cstheme="minorBidi"/>
          <w:color w:val="000000" w:themeColor="text1"/>
        </w:rPr>
        <w:t>es i</w:t>
      </w:r>
      <w:r w:rsidRPr="00393796">
        <w:rPr>
          <w:rFonts w:ascii="Roboto" w:eastAsiaTheme="minorEastAsia" w:hAnsi="Roboto" w:cstheme="minorBidi"/>
          <w:color w:val="000000" w:themeColor="text1"/>
        </w:rPr>
        <w:t xml:space="preserve">ncubateurs d'entreprises et de facilitation d'accès </w:t>
      </w:r>
      <w:r w:rsidR="15C1259E" w:rsidRPr="00393796">
        <w:rPr>
          <w:rFonts w:ascii="Roboto" w:eastAsiaTheme="minorEastAsia" w:hAnsi="Roboto" w:cstheme="minorBidi"/>
          <w:color w:val="000000" w:themeColor="text1"/>
        </w:rPr>
        <w:t>aux</w:t>
      </w:r>
      <w:r w:rsidRPr="00393796">
        <w:rPr>
          <w:rFonts w:ascii="Roboto" w:eastAsiaTheme="minorEastAsia" w:hAnsi="Roboto" w:cstheme="minorBidi"/>
          <w:color w:val="000000" w:themeColor="text1"/>
        </w:rPr>
        <w:t xml:space="preserve"> mécanismes de financement spécifiques pour les projets d'énergie</w:t>
      </w:r>
      <w:r w:rsidR="7EAF4938" w:rsidRPr="00393796">
        <w:rPr>
          <w:rFonts w:ascii="Roboto" w:eastAsiaTheme="minorEastAsia" w:hAnsi="Roboto" w:cstheme="minorBidi"/>
          <w:color w:val="000000" w:themeColor="text1"/>
        </w:rPr>
        <w:t xml:space="preserve"> seront soutenus</w:t>
      </w:r>
      <w:r w:rsidRPr="00393796">
        <w:rPr>
          <w:rFonts w:ascii="Roboto" w:eastAsiaTheme="minorEastAsia" w:hAnsi="Roboto" w:cstheme="minorBidi"/>
          <w:color w:val="000000" w:themeColor="text1"/>
        </w:rPr>
        <w:t xml:space="preserve">. </w:t>
      </w:r>
    </w:p>
    <w:p w14:paraId="26377111" w14:textId="0A377BD4" w:rsidR="005F2182" w:rsidRPr="00393796" w:rsidRDefault="19570B69" w:rsidP="37B4E835">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 xml:space="preserve">La promotion de l’électrification rurale encourage </w:t>
      </w:r>
      <w:r w:rsidR="43F3EB52" w:rsidRPr="00393796">
        <w:rPr>
          <w:rFonts w:ascii="Roboto" w:eastAsiaTheme="minorEastAsia" w:hAnsi="Roboto" w:cstheme="minorBidi"/>
          <w:color w:val="000000" w:themeColor="text1"/>
        </w:rPr>
        <w:t>aussi</w:t>
      </w:r>
      <w:r w:rsidRPr="00393796">
        <w:rPr>
          <w:rFonts w:ascii="Roboto" w:eastAsiaTheme="minorEastAsia" w:hAnsi="Roboto" w:cstheme="minorBidi"/>
          <w:color w:val="000000" w:themeColor="text1"/>
        </w:rPr>
        <w:t xml:space="preserve"> les partenariats public-privé et permet de soutenir les mesures d’incitations pour les entreprises, y compris les PME qui investissent dans ces zones. La formation et le développement de coopératives d'énergie communautaire permettraient aux communautés locales, in fine, de prendre en charge leur propre approvisionnement énergétique.</w:t>
      </w:r>
      <w:r w:rsidR="3018F24E" w:rsidRPr="00393796">
        <w:rPr>
          <w:rFonts w:ascii="Roboto" w:eastAsiaTheme="minorEastAsia" w:hAnsi="Roboto" w:cstheme="minorBidi"/>
          <w:color w:val="000000" w:themeColor="text1"/>
        </w:rPr>
        <w:t xml:space="preserve"> </w:t>
      </w:r>
    </w:p>
    <w:p w14:paraId="7F2D3E8D" w14:textId="2D600676" w:rsidR="3018F24E" w:rsidRPr="00393796" w:rsidRDefault="3018F24E" w:rsidP="37B4E835">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Il est à relever qu’en Guinée, des progrès importants ont été accomplis ces dernières années sur bien des aspects de l’objectif de développement durable (ODD) 7</w:t>
      </w:r>
      <w:r w:rsidR="006358D8" w:rsidRPr="00393796">
        <w:rPr>
          <w:rFonts w:ascii="Roboto" w:eastAsiaTheme="minorEastAsia" w:hAnsi="Roboto" w:cstheme="minorBidi"/>
          <w:color w:val="000000" w:themeColor="text1"/>
        </w:rPr>
        <w:t>,</w:t>
      </w:r>
      <w:r w:rsidR="63AFB4FC" w:rsidRPr="00393796">
        <w:rPr>
          <w:rFonts w:ascii="Roboto" w:eastAsiaTheme="minorEastAsia" w:hAnsi="Roboto" w:cstheme="minorBidi"/>
          <w:color w:val="000000" w:themeColor="text1"/>
        </w:rPr>
        <w:t xml:space="preserve"> relatif à l’accès à </w:t>
      </w:r>
      <w:r w:rsidR="006358D8" w:rsidRPr="00393796">
        <w:rPr>
          <w:rFonts w:ascii="Roboto" w:eastAsiaTheme="minorEastAsia" w:hAnsi="Roboto" w:cstheme="minorBidi"/>
          <w:color w:val="000000" w:themeColor="text1"/>
        </w:rPr>
        <w:t>l’énergie</w:t>
      </w:r>
      <w:r w:rsidRPr="00393796">
        <w:rPr>
          <w:rFonts w:ascii="Roboto" w:eastAsiaTheme="minorEastAsia" w:hAnsi="Roboto" w:cstheme="minorBidi"/>
          <w:color w:val="000000" w:themeColor="text1"/>
        </w:rPr>
        <w:t xml:space="preserve">, mais ces avancées sont </w:t>
      </w:r>
      <w:r w:rsidR="6E20FC49" w:rsidRPr="00393796">
        <w:rPr>
          <w:rFonts w:ascii="Roboto" w:eastAsiaTheme="minorEastAsia" w:hAnsi="Roboto" w:cstheme="minorBidi"/>
          <w:color w:val="000000" w:themeColor="text1"/>
        </w:rPr>
        <w:t>encore</w:t>
      </w:r>
      <w:r w:rsidRPr="00393796">
        <w:rPr>
          <w:rFonts w:ascii="Roboto" w:eastAsiaTheme="minorEastAsia" w:hAnsi="Roboto" w:cstheme="minorBidi"/>
          <w:color w:val="000000" w:themeColor="text1"/>
        </w:rPr>
        <w:t xml:space="preserve"> inégales d’une région à l’autre.</w:t>
      </w:r>
      <w:r w:rsidR="30BC284F" w:rsidRPr="00393796">
        <w:rPr>
          <w:rFonts w:ascii="Roboto" w:eastAsiaTheme="minorEastAsia" w:hAnsi="Roboto" w:cstheme="minorBidi"/>
          <w:color w:val="000000" w:themeColor="text1"/>
        </w:rPr>
        <w:t xml:space="preserve"> Cet accès, combiné aux efforts de promotion du gaz dans les foyers, </w:t>
      </w:r>
      <w:r w:rsidR="006358D8" w:rsidRPr="00393796">
        <w:rPr>
          <w:rFonts w:ascii="Roboto" w:eastAsiaTheme="minorEastAsia" w:hAnsi="Roboto" w:cstheme="minorBidi"/>
          <w:color w:val="000000" w:themeColor="text1"/>
        </w:rPr>
        <w:t>réduit</w:t>
      </w:r>
      <w:r w:rsidR="30BC284F" w:rsidRPr="00393796">
        <w:rPr>
          <w:rFonts w:ascii="Roboto" w:eastAsiaTheme="minorEastAsia" w:hAnsi="Roboto" w:cstheme="minorBidi"/>
          <w:color w:val="000000" w:themeColor="text1"/>
        </w:rPr>
        <w:t xml:space="preserve"> progressi</w:t>
      </w:r>
      <w:r w:rsidR="7AD1ADB8" w:rsidRPr="00393796">
        <w:rPr>
          <w:rFonts w:ascii="Roboto" w:eastAsiaTheme="minorEastAsia" w:hAnsi="Roboto" w:cstheme="minorBidi"/>
          <w:color w:val="000000" w:themeColor="text1"/>
        </w:rPr>
        <w:t xml:space="preserve">vement </w:t>
      </w:r>
      <w:r w:rsidR="30BC284F" w:rsidRPr="00393796">
        <w:rPr>
          <w:rFonts w:ascii="Roboto" w:eastAsiaTheme="minorEastAsia" w:hAnsi="Roboto" w:cstheme="minorBidi"/>
          <w:color w:val="000000" w:themeColor="text1"/>
        </w:rPr>
        <w:t xml:space="preserve">l’utilisation des combustibles fossiles </w:t>
      </w:r>
      <w:r w:rsidR="212878DE" w:rsidRPr="00393796">
        <w:rPr>
          <w:rFonts w:ascii="Roboto" w:eastAsiaTheme="minorEastAsia" w:hAnsi="Roboto" w:cstheme="minorBidi"/>
          <w:color w:val="000000" w:themeColor="text1"/>
        </w:rPr>
        <w:t xml:space="preserve">qui </w:t>
      </w:r>
      <w:r w:rsidR="30BC284F" w:rsidRPr="00393796">
        <w:rPr>
          <w:rFonts w:ascii="Roboto" w:eastAsiaTheme="minorEastAsia" w:hAnsi="Roboto" w:cstheme="minorBidi"/>
          <w:color w:val="000000" w:themeColor="text1"/>
        </w:rPr>
        <w:t>engendre</w:t>
      </w:r>
      <w:r w:rsidR="377F1B77" w:rsidRPr="00393796">
        <w:rPr>
          <w:rFonts w:ascii="Roboto" w:eastAsiaTheme="minorEastAsia" w:hAnsi="Roboto" w:cstheme="minorBidi"/>
          <w:color w:val="000000" w:themeColor="text1"/>
        </w:rPr>
        <w:t>nt</w:t>
      </w:r>
      <w:r w:rsidR="30BC284F" w:rsidRPr="00393796">
        <w:rPr>
          <w:rFonts w:ascii="Roboto" w:eastAsiaTheme="minorEastAsia" w:hAnsi="Roboto" w:cstheme="minorBidi"/>
          <w:color w:val="000000" w:themeColor="text1"/>
        </w:rPr>
        <w:t xml:space="preserve"> des émissions de gaz à effet de serre plus importantes </w:t>
      </w:r>
      <w:r w:rsidR="224AF4DF" w:rsidRPr="00393796">
        <w:rPr>
          <w:rFonts w:ascii="Roboto" w:eastAsiaTheme="minorEastAsia" w:hAnsi="Roboto" w:cstheme="minorBidi"/>
          <w:color w:val="000000" w:themeColor="text1"/>
        </w:rPr>
        <w:t xml:space="preserve">et </w:t>
      </w:r>
      <w:r w:rsidR="30BC284F" w:rsidRPr="00393796">
        <w:rPr>
          <w:rFonts w:ascii="Roboto" w:eastAsiaTheme="minorEastAsia" w:hAnsi="Roboto" w:cstheme="minorBidi"/>
          <w:color w:val="000000" w:themeColor="text1"/>
        </w:rPr>
        <w:t xml:space="preserve">qui peuvent constituer une menace pour </w:t>
      </w:r>
      <w:r w:rsidR="1F5796A7" w:rsidRPr="00393796">
        <w:rPr>
          <w:rFonts w:ascii="Roboto" w:eastAsiaTheme="minorEastAsia" w:hAnsi="Roboto" w:cstheme="minorBidi"/>
          <w:color w:val="000000" w:themeColor="text1"/>
        </w:rPr>
        <w:t>le</w:t>
      </w:r>
      <w:r w:rsidR="30BC284F" w:rsidRPr="00393796">
        <w:rPr>
          <w:rFonts w:ascii="Roboto" w:eastAsiaTheme="minorEastAsia" w:hAnsi="Roboto" w:cstheme="minorBidi"/>
          <w:color w:val="000000" w:themeColor="text1"/>
        </w:rPr>
        <w:t xml:space="preserve"> bien-être.</w:t>
      </w:r>
    </w:p>
    <w:p w14:paraId="6D7840AA" w14:textId="30D98437" w:rsidR="47662F18" w:rsidRPr="00393796" w:rsidRDefault="47662F18" w:rsidP="47662F18">
      <w:pPr>
        <w:jc w:val="both"/>
        <w:rPr>
          <w:rFonts w:ascii="roboto (corps)" w:eastAsia="roboto (corps)" w:hAnsi="roboto (corps)" w:cs="roboto (corps)"/>
          <w:sz w:val="24"/>
          <w:szCs w:val="24"/>
        </w:rPr>
      </w:pPr>
    </w:p>
    <w:p w14:paraId="5E1CD452" w14:textId="4A6D8C06" w:rsidR="005F2182" w:rsidRPr="00A1202A" w:rsidRDefault="005F2182" w:rsidP="00C914B9">
      <w:pPr>
        <w:pStyle w:val="ListParagraph"/>
        <w:numPr>
          <w:ilvl w:val="0"/>
          <w:numId w:val="17"/>
        </w:numPr>
        <w:rPr>
          <w:rFonts w:ascii="Roboto" w:eastAsiaTheme="minorEastAsia" w:hAnsi="Roboto" w:cstheme="minorBidi"/>
          <w:b/>
          <w:bCs/>
          <w:i/>
          <w:iCs/>
          <w:color w:val="000000" w:themeColor="text1"/>
          <w:kern w:val="2"/>
          <w:u w:val="single"/>
          <w14:ligatures w14:val="standardContextual"/>
        </w:rPr>
      </w:pPr>
      <w:r w:rsidRPr="00393796">
        <w:rPr>
          <w:rFonts w:ascii="Roboto" w:eastAsiaTheme="minorEastAsia" w:hAnsi="Roboto" w:cstheme="minorBidi"/>
          <w:b/>
          <w:bCs/>
          <w:i/>
          <w:iCs/>
          <w:color w:val="000000" w:themeColor="text1"/>
          <w:kern w:val="2"/>
          <w:u w:val="single"/>
          <w14:ligatures w14:val="standardContextual"/>
        </w:rPr>
        <w:t>Connectivit</w:t>
      </w:r>
      <w:r w:rsidR="00BB080A" w:rsidRPr="00393796">
        <w:rPr>
          <w:rFonts w:ascii="Roboto" w:eastAsiaTheme="minorEastAsia" w:hAnsi="Roboto" w:cstheme="minorBidi"/>
          <w:b/>
          <w:bCs/>
          <w:i/>
          <w:iCs/>
          <w:color w:val="000000" w:themeColor="text1"/>
          <w:kern w:val="2"/>
          <w:u w:val="single"/>
          <w14:ligatures w14:val="standardContextual"/>
        </w:rPr>
        <w:t>é</w:t>
      </w:r>
      <w:r w:rsidRPr="00393796">
        <w:rPr>
          <w:rFonts w:ascii="Roboto" w:eastAsiaTheme="minorEastAsia" w:hAnsi="Roboto" w:cstheme="minorBidi"/>
          <w:b/>
          <w:bCs/>
          <w:i/>
          <w:iCs/>
          <w:color w:val="000000" w:themeColor="text1"/>
          <w:kern w:val="2"/>
          <w:u w:val="single"/>
          <w14:ligatures w14:val="standardContextual"/>
        </w:rPr>
        <w:t xml:space="preserve"> digitale </w:t>
      </w:r>
    </w:p>
    <w:p w14:paraId="37F76387" w14:textId="02875976" w:rsidR="005F2182" w:rsidRPr="00393796" w:rsidRDefault="64A288B8" w:rsidP="002C6631">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 xml:space="preserve">Dans le contexte de la Guinée, la connectivité digitale est un catalyseur essentiel du développement, à même de favoriser l'inclusion, l'innovation et la croissance économique. Elle peut jouer un rôle central </w:t>
      </w:r>
      <w:r w:rsidRPr="00393796">
        <w:rPr>
          <w:rFonts w:ascii="Roboto" w:eastAsiaTheme="minorEastAsia" w:hAnsi="Roboto" w:cstheme="minorBidi"/>
          <w:color w:val="000000" w:themeColor="text1"/>
        </w:rPr>
        <w:lastRenderedPageBreak/>
        <w:t>dans la mise en œuvre du Programme de Référence Intérimaire, en renforçant l'impact positif des initiatives de développement dans le pays. Il faudrait déjà noter son rôle dans le développement de secteurs économiques clés tels que le commerce en ligne, les services numériques, les applications mobiles, qui créent des opportunités d'emploi, tout en offrant des opportunités d'inclusion aux populations vulnérables, y compris les femmes, les jeunes et les personnes vivant en zones rurales.</w:t>
      </w:r>
    </w:p>
    <w:p w14:paraId="3E298B6E" w14:textId="0F2468BF" w:rsidR="005F2182" w:rsidRPr="00393796" w:rsidRDefault="64A288B8" w:rsidP="008507A1">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Le SNU est aussi dans une dynamique de renforcement de la résilience et de la gestion des catastrophes pour lesquels les technologies numériques peuvent être utilisées pour la gestion, la collecte de données en temps réel et la coordination des secours, ce qui renforce ainsi la résilience face aux crises récurrentes.</w:t>
      </w:r>
    </w:p>
    <w:p w14:paraId="562C530E" w14:textId="5B6B7C34" w:rsidR="005F2182" w:rsidRPr="00393796" w:rsidRDefault="64A288B8" w:rsidP="1EF0C484">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Dans cette dynamique, le nouveau cadre de coopération constitue une opportunité pour l’équipe pays de soutenir les initiatives facilitées par la connectivité pour permettre d'accéder à distance à des services essentiels tels que la santé, l'éducation, les services financiers, et plus encore. Cela est particulièrement important dans les zones rurales ou difficiles d'accès. Dans le contexte du COVID-19, ces mêmes initiatives ont permis aux élèves avec l’appui du SNU d’accéder à des ressources pédagogiques en ligne, de suivre des cours à distance et bénéficier d'une formation continue.</w:t>
      </w:r>
    </w:p>
    <w:p w14:paraId="0E7B61AA" w14:textId="6AFE8AA0" w:rsidR="001029C1" w:rsidRDefault="64A288B8" w:rsidP="00781B07">
      <w:pPr>
        <w:spacing w:after="120"/>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Dans ces efforts, la place de la connectivité digitale dans l'innovation et la création d'entreprises sera essentiel. Il s’agira de soutenir les initiatives des jeunes et des femmes entrepreneurs de développer des solutions technologiques en faveur des priorités de développement, en plus des possibilités de création d’emplois décents.</w:t>
      </w:r>
    </w:p>
    <w:p w14:paraId="2276688B" w14:textId="19BFA5CE" w:rsidR="005F2182" w:rsidRPr="00781B07" w:rsidRDefault="001029C1" w:rsidP="00781B07">
      <w:pPr>
        <w:spacing w:after="120"/>
        <w:jc w:val="both"/>
        <w:rPr>
          <w:rFonts w:ascii="Roboto" w:eastAsiaTheme="minorEastAsia" w:hAnsi="Roboto" w:cstheme="minorBidi"/>
          <w:color w:val="000000" w:themeColor="text1"/>
        </w:rPr>
      </w:pPr>
      <w:r w:rsidRPr="001029C1">
        <w:rPr>
          <w:rFonts w:ascii="Roboto" w:eastAsiaTheme="minorEastAsia" w:hAnsi="Roboto" w:cstheme="minorBidi"/>
          <w:color w:val="000000" w:themeColor="text1"/>
        </w:rPr>
        <w:t>Par ailleurs, le SNU bâtira sur les acquis des initiatives lancées au cours du cycle passé, le SNU investira dans les innovations, notamment dans les secteurs sociaux, notamment la Santé et l’</w:t>
      </w:r>
      <w:r w:rsidR="00781B07" w:rsidRPr="001029C1">
        <w:rPr>
          <w:rFonts w:ascii="Roboto" w:eastAsiaTheme="minorEastAsia" w:hAnsi="Roboto" w:cstheme="minorBidi"/>
          <w:color w:val="000000" w:themeColor="text1"/>
        </w:rPr>
        <w:t>Éducation</w:t>
      </w:r>
      <w:r w:rsidRPr="001029C1">
        <w:rPr>
          <w:rFonts w:ascii="Roboto" w:eastAsiaTheme="minorEastAsia" w:hAnsi="Roboto" w:cstheme="minorBidi"/>
          <w:color w:val="000000" w:themeColor="text1"/>
        </w:rPr>
        <w:t>, pour améliorer la qualité et la quantité des services et diffusera celles qui ont déjà fait preuve de leur efficacité. Il exploitera son avantage comparatif pour mettre les technologies numériques au service des enfants, des adolescent (filles et garçons), des jeunes, notamment les plus marginalisés.</w:t>
      </w:r>
    </w:p>
    <w:p w14:paraId="04E455B5" w14:textId="2F3DDBC2" w:rsidR="005F2182" w:rsidRPr="00A1202A" w:rsidRDefault="00BB080A" w:rsidP="00C914B9">
      <w:pPr>
        <w:pStyle w:val="ListParagraph"/>
        <w:numPr>
          <w:ilvl w:val="0"/>
          <w:numId w:val="17"/>
        </w:numPr>
        <w:rPr>
          <w:rFonts w:ascii="Roboto" w:eastAsiaTheme="minorEastAsia" w:hAnsi="Roboto" w:cstheme="minorBidi"/>
          <w:b/>
          <w:bCs/>
          <w:i/>
          <w:iCs/>
          <w:color w:val="000000" w:themeColor="text1"/>
          <w:kern w:val="2"/>
          <w:u w:val="single"/>
          <w14:ligatures w14:val="standardContextual"/>
        </w:rPr>
      </w:pPr>
      <w:r w:rsidRPr="00393796">
        <w:rPr>
          <w:rFonts w:ascii="Roboto" w:eastAsiaTheme="minorEastAsia" w:hAnsi="Roboto" w:cstheme="minorBidi"/>
          <w:b/>
          <w:bCs/>
          <w:i/>
          <w:iCs/>
          <w:color w:val="000000" w:themeColor="text1"/>
          <w:kern w:val="2"/>
          <w:u w:val="single"/>
          <w14:ligatures w14:val="standardContextual"/>
        </w:rPr>
        <w:t>Éducation</w:t>
      </w:r>
      <w:r w:rsidR="005F2182" w:rsidRPr="00393796">
        <w:rPr>
          <w:rFonts w:ascii="Roboto" w:eastAsiaTheme="minorEastAsia" w:hAnsi="Roboto" w:cstheme="minorBidi"/>
          <w:b/>
          <w:bCs/>
          <w:i/>
          <w:iCs/>
          <w:color w:val="000000" w:themeColor="text1"/>
          <w:kern w:val="2"/>
          <w:u w:val="single"/>
          <w14:ligatures w14:val="standardContextual"/>
        </w:rPr>
        <w:t xml:space="preserve"> </w:t>
      </w:r>
    </w:p>
    <w:p w14:paraId="6D401AB9" w14:textId="124B0C27" w:rsidR="6D5AA7B2" w:rsidRPr="00393796" w:rsidRDefault="6D5AA7B2" w:rsidP="3849D345">
      <w:pPr>
        <w:spacing w:after="120"/>
        <w:jc w:val="both"/>
        <w:rPr>
          <w:rFonts w:ascii="Roboto" w:eastAsia="Roboto" w:hAnsi="Roboto" w:cs="Roboto"/>
        </w:rPr>
      </w:pPr>
      <w:r w:rsidRPr="00393796">
        <w:rPr>
          <w:rFonts w:ascii="Roboto" w:eastAsiaTheme="minorEastAsia" w:hAnsi="Roboto" w:cstheme="minorBidi"/>
          <w:color w:val="000000" w:themeColor="text1"/>
        </w:rPr>
        <w:t>La République de la Guinée avait répondu, en septembre 2022, à l'appel de transformation des systèmes éducatifs, pour offrir un nouvel espoir aux enfants, pour un avenir meilleur</w:t>
      </w:r>
      <w:r w:rsidR="0265409D" w:rsidRPr="3F21E5AF">
        <w:rPr>
          <w:rFonts w:ascii="Roboto" w:eastAsiaTheme="minorEastAsia" w:hAnsi="Roboto" w:cstheme="minorBidi"/>
          <w:color w:val="000000" w:themeColor="text1"/>
        </w:rPr>
        <w:t xml:space="preserve">, mais également pour la transformation </w:t>
      </w:r>
      <w:r w:rsidR="1188B078" w:rsidRPr="3F21E5AF">
        <w:rPr>
          <w:rFonts w:ascii="Roboto" w:eastAsiaTheme="minorEastAsia" w:hAnsi="Roboto" w:cstheme="minorBidi"/>
          <w:color w:val="000000" w:themeColor="text1"/>
        </w:rPr>
        <w:t>économique et</w:t>
      </w:r>
      <w:r w:rsidR="0265409D" w:rsidRPr="3F21E5AF">
        <w:rPr>
          <w:rFonts w:ascii="Roboto" w:eastAsiaTheme="minorEastAsia" w:hAnsi="Roboto" w:cstheme="minorBidi"/>
          <w:color w:val="000000" w:themeColor="text1"/>
        </w:rPr>
        <w:t xml:space="preserve"> le </w:t>
      </w:r>
      <w:r w:rsidR="00781B07" w:rsidRPr="3F21E5AF">
        <w:rPr>
          <w:rFonts w:ascii="Roboto" w:eastAsiaTheme="minorEastAsia" w:hAnsi="Roboto" w:cstheme="minorBidi"/>
          <w:color w:val="000000" w:themeColor="text1"/>
        </w:rPr>
        <w:t>développement</w:t>
      </w:r>
      <w:r w:rsidR="0265409D" w:rsidRPr="3F21E5AF">
        <w:rPr>
          <w:rFonts w:ascii="Roboto" w:eastAsiaTheme="minorEastAsia" w:hAnsi="Roboto" w:cstheme="minorBidi"/>
          <w:color w:val="000000" w:themeColor="text1"/>
        </w:rPr>
        <w:t xml:space="preserve"> inclusif et durable du pays</w:t>
      </w:r>
      <w:r w:rsidR="63B5A683" w:rsidRPr="3F21E5AF">
        <w:rPr>
          <w:rFonts w:ascii="Roboto" w:eastAsiaTheme="minorEastAsia" w:hAnsi="Roboto" w:cstheme="minorBidi"/>
          <w:color w:val="000000" w:themeColor="text1"/>
        </w:rPr>
        <w:t>.</w:t>
      </w:r>
      <w:r w:rsidRPr="00393796">
        <w:rPr>
          <w:rFonts w:ascii="Roboto" w:eastAsiaTheme="minorEastAsia" w:hAnsi="Roboto" w:cstheme="minorBidi"/>
          <w:color w:val="000000" w:themeColor="text1"/>
        </w:rPr>
        <w:t xml:space="preserve"> </w:t>
      </w:r>
      <w:r w:rsidR="0547F692" w:rsidRPr="00393796">
        <w:rPr>
          <w:rFonts w:ascii="Roboto" w:eastAsiaTheme="minorEastAsia" w:hAnsi="Roboto" w:cstheme="minorBidi"/>
          <w:color w:val="000000" w:themeColor="text1"/>
        </w:rPr>
        <w:t>Dans ce cadre, le SNU a soutenu d</w:t>
      </w:r>
      <w:r w:rsidR="0547F692" w:rsidRPr="00393796">
        <w:rPr>
          <w:rFonts w:ascii="Roboto" w:eastAsia="Roboto" w:hAnsi="Roboto" w:cs="Roboto"/>
        </w:rPr>
        <w:t xml:space="preserve">es consultations nationales, qui ont permis aux parties prenantes </w:t>
      </w:r>
      <w:r w:rsidR="18012CEB" w:rsidRPr="00393796">
        <w:rPr>
          <w:rFonts w:ascii="Roboto" w:eastAsia="Roboto" w:hAnsi="Roboto" w:cs="Roboto"/>
        </w:rPr>
        <w:t>d</w:t>
      </w:r>
      <w:r w:rsidR="0547F692" w:rsidRPr="00393796">
        <w:rPr>
          <w:rFonts w:ascii="Roboto" w:eastAsia="Roboto" w:hAnsi="Roboto" w:cs="Roboto"/>
        </w:rPr>
        <w:t>u système éducatif guinéen venu</w:t>
      </w:r>
      <w:r w:rsidR="3FD5F21D" w:rsidRPr="00393796">
        <w:rPr>
          <w:rFonts w:ascii="Roboto" w:eastAsia="Roboto" w:hAnsi="Roboto" w:cs="Roboto"/>
        </w:rPr>
        <w:t>e</w:t>
      </w:r>
      <w:r w:rsidR="0547F692" w:rsidRPr="00393796">
        <w:rPr>
          <w:rFonts w:ascii="Roboto" w:eastAsia="Roboto" w:hAnsi="Roboto" w:cs="Roboto"/>
        </w:rPr>
        <w:t>s de toutes les régions administratives (en plus de la zone spéciale de Conakry)</w:t>
      </w:r>
      <w:r w:rsidR="6E5ECE42" w:rsidRPr="00393796">
        <w:rPr>
          <w:rFonts w:ascii="Roboto" w:eastAsia="Roboto" w:hAnsi="Roboto" w:cs="Roboto"/>
        </w:rPr>
        <w:t xml:space="preserve">, </w:t>
      </w:r>
      <w:r w:rsidR="552D3F40" w:rsidRPr="00393796">
        <w:rPr>
          <w:rFonts w:ascii="Roboto" w:eastAsia="Roboto" w:hAnsi="Roboto" w:cs="Roboto"/>
        </w:rPr>
        <w:t>les</w:t>
      </w:r>
      <w:r w:rsidR="0547F692" w:rsidRPr="00393796">
        <w:rPr>
          <w:rFonts w:ascii="Roboto" w:eastAsia="Roboto" w:hAnsi="Roboto" w:cs="Roboto"/>
        </w:rPr>
        <w:t xml:space="preserve"> organisations de la société civile, le Parlement, les écoles/universités</w:t>
      </w:r>
      <w:r w:rsidR="7B753DE5" w:rsidRPr="00393796">
        <w:rPr>
          <w:rFonts w:ascii="Roboto" w:eastAsia="Roboto" w:hAnsi="Roboto" w:cs="Roboto"/>
        </w:rPr>
        <w:t>, l</w:t>
      </w:r>
      <w:r w:rsidR="0547F692" w:rsidRPr="00393796">
        <w:rPr>
          <w:rFonts w:ascii="Roboto" w:eastAsia="Roboto" w:hAnsi="Roboto" w:cs="Roboto"/>
        </w:rPr>
        <w:t xml:space="preserve">es représentants des jeunes </w:t>
      </w:r>
      <w:r w:rsidR="23F4E311" w:rsidRPr="00393796">
        <w:rPr>
          <w:rFonts w:ascii="Roboto" w:eastAsia="Roboto" w:hAnsi="Roboto" w:cs="Roboto"/>
        </w:rPr>
        <w:t>de</w:t>
      </w:r>
      <w:r w:rsidR="0547F692" w:rsidRPr="00393796">
        <w:rPr>
          <w:rFonts w:ascii="Roboto" w:eastAsia="Roboto" w:hAnsi="Roboto" w:cs="Roboto"/>
        </w:rPr>
        <w:t xml:space="preserve"> part</w:t>
      </w:r>
      <w:r w:rsidR="03818F18" w:rsidRPr="00393796">
        <w:rPr>
          <w:rFonts w:ascii="Roboto" w:eastAsia="Roboto" w:hAnsi="Roboto" w:cs="Roboto"/>
        </w:rPr>
        <w:t xml:space="preserve">ager autour des priorités en Guinée. </w:t>
      </w:r>
      <w:r w:rsidR="74A793A2" w:rsidRPr="00393796">
        <w:rPr>
          <w:rFonts w:ascii="Roboto" w:eastAsia="Roboto" w:hAnsi="Roboto" w:cs="Roboto"/>
        </w:rPr>
        <w:t xml:space="preserve">Ainsi, le SNU appuiera la mise en œuvre des engagements pris par la Guinée, lors du Sommet sur la transformation de l’éducation, autour des quatre composantes clés suivantes : </w:t>
      </w:r>
    </w:p>
    <w:p w14:paraId="4734D45D" w14:textId="13A71B0C" w:rsidR="6D5AA7B2" w:rsidRPr="00393796" w:rsidRDefault="74A793A2" w:rsidP="00C914B9">
      <w:pPr>
        <w:pStyle w:val="ListParagraph"/>
        <w:numPr>
          <w:ilvl w:val="0"/>
          <w:numId w:val="19"/>
        </w:numPr>
        <w:spacing w:after="0"/>
        <w:jc w:val="both"/>
        <w:rPr>
          <w:rFonts w:ascii="Roboto" w:eastAsia="Roboto" w:hAnsi="Roboto" w:cs="Roboto"/>
        </w:rPr>
      </w:pPr>
      <w:r w:rsidRPr="00393796">
        <w:rPr>
          <w:rFonts w:ascii="Roboto" w:eastAsia="Roboto" w:hAnsi="Roboto" w:cs="Roboto"/>
        </w:rPr>
        <w:t>Le rétablissement à la suite de la perturbation due à la Covid-19 ;</w:t>
      </w:r>
    </w:p>
    <w:p w14:paraId="78D1862F" w14:textId="031DF364" w:rsidR="6D5AA7B2" w:rsidRPr="00393796" w:rsidRDefault="74A793A2" w:rsidP="00C914B9">
      <w:pPr>
        <w:pStyle w:val="ListParagraph"/>
        <w:numPr>
          <w:ilvl w:val="0"/>
          <w:numId w:val="19"/>
        </w:numPr>
        <w:spacing w:after="0"/>
        <w:jc w:val="both"/>
        <w:rPr>
          <w:rFonts w:ascii="Roboto" w:eastAsia="Roboto" w:hAnsi="Roboto" w:cs="Roboto"/>
        </w:rPr>
      </w:pPr>
      <w:r w:rsidRPr="00393796">
        <w:rPr>
          <w:rFonts w:ascii="Roboto" w:eastAsia="Roboto" w:hAnsi="Roboto" w:cs="Roboto"/>
        </w:rPr>
        <w:t>La transformation de l’éducation ;</w:t>
      </w:r>
    </w:p>
    <w:p w14:paraId="52202294" w14:textId="55BC764E" w:rsidR="6D5AA7B2" w:rsidRPr="00393796" w:rsidRDefault="74A793A2" w:rsidP="00C914B9">
      <w:pPr>
        <w:pStyle w:val="ListParagraph"/>
        <w:numPr>
          <w:ilvl w:val="0"/>
          <w:numId w:val="19"/>
        </w:numPr>
        <w:spacing w:after="0"/>
        <w:jc w:val="both"/>
        <w:rPr>
          <w:rFonts w:ascii="Roboto" w:eastAsia="Roboto" w:hAnsi="Roboto" w:cs="Roboto"/>
        </w:rPr>
      </w:pPr>
      <w:r w:rsidRPr="00393796">
        <w:rPr>
          <w:rFonts w:ascii="Roboto" w:eastAsia="Roboto" w:hAnsi="Roboto" w:cs="Roboto"/>
        </w:rPr>
        <w:t>La révision des objectifs et critères de référence nationaux en matière d’éducation ;</w:t>
      </w:r>
    </w:p>
    <w:p w14:paraId="745E56ED" w14:textId="7B67E524" w:rsidR="6D5AA7B2" w:rsidRPr="00393796" w:rsidRDefault="74A793A2" w:rsidP="00C914B9">
      <w:pPr>
        <w:pStyle w:val="ListParagraph"/>
        <w:numPr>
          <w:ilvl w:val="0"/>
          <w:numId w:val="19"/>
        </w:numPr>
        <w:spacing w:after="0"/>
        <w:jc w:val="both"/>
        <w:rPr>
          <w:rFonts w:ascii="Roboto" w:eastAsia="Roboto" w:hAnsi="Roboto" w:cs="Roboto"/>
        </w:rPr>
      </w:pPr>
      <w:r w:rsidRPr="00393796">
        <w:rPr>
          <w:rFonts w:ascii="Roboto" w:eastAsia="Roboto" w:hAnsi="Roboto" w:cs="Roboto"/>
        </w:rPr>
        <w:t>La garantie d’un financement public durable.</w:t>
      </w:r>
    </w:p>
    <w:p w14:paraId="2FB7A036" w14:textId="3E3F00FC" w:rsidR="6D5AA7B2" w:rsidRPr="00393796" w:rsidRDefault="74A793A2" w:rsidP="207918EA">
      <w:pPr>
        <w:spacing w:after="120"/>
        <w:jc w:val="both"/>
        <w:rPr>
          <w:rFonts w:ascii="Roboto" w:eastAsia="Roboto" w:hAnsi="Roboto" w:cs="Roboto"/>
        </w:rPr>
      </w:pPr>
      <w:r w:rsidRPr="00393796">
        <w:rPr>
          <w:rFonts w:ascii="Roboto" w:eastAsia="Roboto" w:hAnsi="Roboto" w:cs="Roboto"/>
        </w:rPr>
        <w:t xml:space="preserve"> </w:t>
      </w:r>
    </w:p>
    <w:p w14:paraId="6E10C543" w14:textId="02C69D21" w:rsidR="207918EA" w:rsidRPr="00393796" w:rsidRDefault="0A3F0C40" w:rsidP="6E2ACF2F">
      <w:pPr>
        <w:spacing w:after="120"/>
        <w:jc w:val="both"/>
        <w:rPr>
          <w:rFonts w:ascii="Roboto" w:eastAsia="Roboto" w:hAnsi="Roboto" w:cs="Roboto"/>
        </w:rPr>
      </w:pPr>
      <w:r w:rsidRPr="00393796">
        <w:rPr>
          <w:rFonts w:ascii="Roboto" w:eastAsia="Roboto" w:hAnsi="Roboto" w:cs="Roboto"/>
        </w:rPr>
        <w:t xml:space="preserve">L’éducation représente un levier stratégique de premier ordre pour assurer le développement </w:t>
      </w:r>
      <w:r w:rsidRPr="00393796">
        <w:rPr>
          <w:rFonts w:ascii="Roboto" w:eastAsia="Roboto" w:hAnsi="Roboto" w:cs="Roboto"/>
        </w:rPr>
        <w:lastRenderedPageBreak/>
        <w:t xml:space="preserve">de la Guinée et constitue un moteur </w:t>
      </w:r>
      <w:r w:rsidR="6D55F479" w:rsidRPr="00393796">
        <w:rPr>
          <w:rFonts w:ascii="Roboto" w:eastAsia="Roboto" w:hAnsi="Roboto" w:cs="Roboto"/>
        </w:rPr>
        <w:t>clé</w:t>
      </w:r>
      <w:r w:rsidRPr="00393796">
        <w:rPr>
          <w:rFonts w:ascii="Roboto" w:eastAsia="Roboto" w:hAnsi="Roboto" w:cs="Roboto"/>
        </w:rPr>
        <w:t xml:space="preserve"> pour atteindre les Objectifs de Développement Durable. </w:t>
      </w:r>
      <w:r w:rsidR="772AD2F7" w:rsidRPr="00393796">
        <w:rPr>
          <w:rFonts w:ascii="Roboto" w:eastAsia="Roboto" w:hAnsi="Roboto" w:cs="Roboto"/>
        </w:rPr>
        <w:t>Ainsi</w:t>
      </w:r>
      <w:r w:rsidR="26C41675" w:rsidRPr="00393796">
        <w:rPr>
          <w:rFonts w:ascii="Roboto" w:eastAsia="Roboto" w:hAnsi="Roboto" w:cs="Roboto"/>
        </w:rPr>
        <w:t xml:space="preserve">, l’appui du SNU concernera le </w:t>
      </w:r>
      <w:r w:rsidRPr="00393796">
        <w:rPr>
          <w:rFonts w:ascii="Roboto" w:eastAsia="Roboto" w:hAnsi="Roboto" w:cs="Roboto"/>
        </w:rPr>
        <w:t>renforce</w:t>
      </w:r>
      <w:r w:rsidR="288AA4CC" w:rsidRPr="00393796">
        <w:rPr>
          <w:rFonts w:ascii="Roboto" w:eastAsia="Roboto" w:hAnsi="Roboto" w:cs="Roboto"/>
        </w:rPr>
        <w:t>ment</w:t>
      </w:r>
      <w:r w:rsidRPr="00393796">
        <w:rPr>
          <w:rFonts w:ascii="Roboto" w:eastAsia="Roboto" w:hAnsi="Roboto" w:cs="Roboto"/>
        </w:rPr>
        <w:t xml:space="preserve"> </w:t>
      </w:r>
      <w:r w:rsidR="14963398" w:rsidRPr="00393796">
        <w:rPr>
          <w:rFonts w:ascii="Roboto" w:eastAsia="Roboto" w:hAnsi="Roboto" w:cs="Roboto"/>
        </w:rPr>
        <w:t>d</w:t>
      </w:r>
      <w:r w:rsidRPr="00393796">
        <w:rPr>
          <w:rFonts w:ascii="Roboto" w:eastAsia="Roboto" w:hAnsi="Roboto" w:cs="Roboto"/>
        </w:rPr>
        <w:t xml:space="preserve">es capacités des </w:t>
      </w:r>
      <w:r w:rsidR="759CE36E" w:rsidRPr="00393796">
        <w:rPr>
          <w:rFonts w:ascii="Roboto" w:eastAsia="Roboto" w:hAnsi="Roboto" w:cs="Roboto"/>
        </w:rPr>
        <w:t>acteurs du secteur</w:t>
      </w:r>
      <w:r w:rsidRPr="00393796">
        <w:rPr>
          <w:rFonts w:ascii="Roboto" w:eastAsia="Roboto" w:hAnsi="Roboto" w:cs="Roboto"/>
        </w:rPr>
        <w:t xml:space="preserve">, </w:t>
      </w:r>
      <w:r w:rsidR="5A46CF84" w:rsidRPr="00393796">
        <w:rPr>
          <w:rFonts w:ascii="Roboto" w:eastAsia="Roboto" w:hAnsi="Roboto" w:cs="Roboto"/>
        </w:rPr>
        <w:t xml:space="preserve">en </w:t>
      </w:r>
      <w:r w:rsidRPr="00393796">
        <w:rPr>
          <w:rFonts w:ascii="Roboto" w:eastAsia="Roboto" w:hAnsi="Roboto" w:cs="Roboto"/>
        </w:rPr>
        <w:t>favoris</w:t>
      </w:r>
      <w:r w:rsidR="4ED5BD9A" w:rsidRPr="00393796">
        <w:rPr>
          <w:rFonts w:ascii="Roboto" w:eastAsia="Roboto" w:hAnsi="Roboto" w:cs="Roboto"/>
        </w:rPr>
        <w:t>ant</w:t>
      </w:r>
      <w:r w:rsidRPr="00393796">
        <w:rPr>
          <w:rFonts w:ascii="Roboto" w:eastAsia="Roboto" w:hAnsi="Roboto" w:cs="Roboto"/>
        </w:rPr>
        <w:t xml:space="preserve"> </w:t>
      </w:r>
      <w:r w:rsidR="5DF0FC2F" w:rsidRPr="00393796">
        <w:rPr>
          <w:rFonts w:ascii="Roboto" w:eastAsia="Roboto" w:hAnsi="Roboto" w:cs="Roboto"/>
        </w:rPr>
        <w:t xml:space="preserve">un accès </w:t>
      </w:r>
      <w:r w:rsidR="00781B07" w:rsidRPr="00393796">
        <w:rPr>
          <w:rFonts w:ascii="Roboto" w:eastAsia="Roboto" w:hAnsi="Roboto" w:cs="Roboto"/>
        </w:rPr>
        <w:t xml:space="preserve">équitable </w:t>
      </w:r>
      <w:r w:rsidR="00781B07" w:rsidRPr="3F21E5AF">
        <w:rPr>
          <w:rFonts w:ascii="Roboto" w:eastAsia="Roboto" w:hAnsi="Roboto" w:cs="Roboto"/>
        </w:rPr>
        <w:t>indispensable</w:t>
      </w:r>
      <w:r w:rsidRPr="00393796">
        <w:rPr>
          <w:rFonts w:ascii="Roboto" w:eastAsia="Roboto" w:hAnsi="Roboto" w:cs="Roboto"/>
        </w:rPr>
        <w:t xml:space="preserve"> à la construction d'une société plus équilibrée et durable. Investir dans l'éducation est </w:t>
      </w:r>
      <w:r w:rsidR="1A2817FF" w:rsidRPr="00393796">
        <w:rPr>
          <w:rFonts w:ascii="Roboto" w:eastAsia="Roboto" w:hAnsi="Roboto" w:cs="Roboto"/>
        </w:rPr>
        <w:t xml:space="preserve">en effet </w:t>
      </w:r>
      <w:r w:rsidRPr="00393796">
        <w:rPr>
          <w:rFonts w:ascii="Roboto" w:eastAsia="Roboto" w:hAnsi="Roboto" w:cs="Roboto"/>
        </w:rPr>
        <w:t>crucial pour le progrès social et économique du pays.</w:t>
      </w:r>
      <w:r w:rsidR="00962BF3">
        <w:rPr>
          <w:rFonts w:ascii="Roboto" w:eastAsia="Roboto" w:hAnsi="Roboto" w:cs="Roboto"/>
        </w:rPr>
        <w:t xml:space="preserve"> </w:t>
      </w:r>
      <w:r w:rsidR="00962BF3" w:rsidRPr="00962BF3">
        <w:rPr>
          <w:rFonts w:ascii="Roboto" w:eastAsia="Roboto" w:hAnsi="Roboto" w:cs="Roboto"/>
        </w:rPr>
        <w:t>Une approche multisectorielle sera adoptée pour soutenir le gouvernement, les écoles servant de points d'entrée</w:t>
      </w:r>
      <w:r w:rsidR="00C36E44">
        <w:rPr>
          <w:rFonts w:ascii="Roboto" w:eastAsia="Roboto" w:hAnsi="Roboto" w:cs="Roboto"/>
        </w:rPr>
        <w:t>,</w:t>
      </w:r>
      <w:r w:rsidR="00962BF3" w:rsidRPr="00962BF3">
        <w:rPr>
          <w:rFonts w:ascii="Roboto" w:eastAsia="Roboto" w:hAnsi="Roboto" w:cs="Roboto"/>
        </w:rPr>
        <w:t xml:space="preserve"> pour les synergies entre les programmes</w:t>
      </w:r>
      <w:r w:rsidR="00C36E44">
        <w:rPr>
          <w:rFonts w:ascii="Roboto" w:eastAsia="Roboto" w:hAnsi="Roboto" w:cs="Roboto"/>
        </w:rPr>
        <w:t>/projets</w:t>
      </w:r>
      <w:r w:rsidR="00962BF3" w:rsidRPr="00962BF3">
        <w:rPr>
          <w:rFonts w:ascii="Roboto" w:eastAsia="Roboto" w:hAnsi="Roboto" w:cs="Roboto"/>
        </w:rPr>
        <w:t xml:space="preserve"> offrant un environnement d'apprentissage de meilleure qualité, plus sûr, plus sain et plus équitable.</w:t>
      </w:r>
    </w:p>
    <w:p w14:paraId="27D8B7FF" w14:textId="0AC43AB3" w:rsidR="6B6159A0" w:rsidRPr="00393796" w:rsidRDefault="6B6159A0" w:rsidP="6B6159A0">
      <w:pPr>
        <w:spacing w:after="120"/>
        <w:jc w:val="both"/>
        <w:rPr>
          <w:rFonts w:ascii="Roboto" w:eastAsia="Roboto" w:hAnsi="Roboto" w:cs="Roboto"/>
        </w:rPr>
      </w:pPr>
    </w:p>
    <w:p w14:paraId="1FC71A24" w14:textId="5A7B21DE" w:rsidR="005F2182" w:rsidRPr="00A1202A" w:rsidRDefault="0060086A" w:rsidP="00C914B9">
      <w:pPr>
        <w:pStyle w:val="ListParagraph"/>
        <w:numPr>
          <w:ilvl w:val="0"/>
          <w:numId w:val="17"/>
        </w:numPr>
        <w:rPr>
          <w:rFonts w:ascii="Roboto" w:eastAsiaTheme="minorEastAsia" w:hAnsi="Roboto" w:cstheme="minorBidi"/>
          <w:b/>
          <w:bCs/>
          <w:i/>
          <w:iCs/>
          <w:color w:val="000000" w:themeColor="text1"/>
          <w:kern w:val="2"/>
          <w:u w:val="single"/>
          <w14:ligatures w14:val="standardContextual"/>
        </w:rPr>
      </w:pPr>
      <w:r w:rsidRPr="00393796">
        <w:rPr>
          <w:rFonts w:ascii="Roboto" w:eastAsiaTheme="minorEastAsia" w:hAnsi="Roboto" w:cstheme="minorBidi"/>
          <w:b/>
          <w:bCs/>
          <w:i/>
          <w:iCs/>
          <w:color w:val="000000" w:themeColor="text1"/>
          <w:kern w:val="2"/>
          <w:u w:val="single"/>
          <w14:ligatures w14:val="standardContextual"/>
        </w:rPr>
        <w:t>Emplois</w:t>
      </w:r>
      <w:r w:rsidR="00781B07">
        <w:rPr>
          <w:rFonts w:ascii="Roboto" w:eastAsiaTheme="minorEastAsia" w:hAnsi="Roboto" w:cstheme="minorBidi"/>
          <w:b/>
          <w:bCs/>
          <w:i/>
          <w:iCs/>
          <w:color w:val="000000" w:themeColor="text1"/>
          <w:kern w:val="2"/>
          <w:u w:val="single"/>
          <w14:ligatures w14:val="standardContextual"/>
        </w:rPr>
        <w:t xml:space="preserve"> </w:t>
      </w:r>
      <w:r w:rsidRPr="00393796">
        <w:rPr>
          <w:rFonts w:ascii="Roboto" w:eastAsiaTheme="minorEastAsia" w:hAnsi="Roboto" w:cstheme="minorBidi"/>
          <w:b/>
          <w:bCs/>
          <w:i/>
          <w:iCs/>
          <w:color w:val="000000" w:themeColor="text1"/>
          <w:kern w:val="2"/>
          <w:u w:val="single"/>
          <w14:ligatures w14:val="standardContextual"/>
        </w:rPr>
        <w:t>et protection sociale</w:t>
      </w:r>
    </w:p>
    <w:p w14:paraId="7077383C" w14:textId="01D4C189" w:rsidR="7947732A" w:rsidRPr="00393796" w:rsidRDefault="7947732A" w:rsidP="6B6159A0">
      <w:pPr>
        <w:spacing w:after="120"/>
        <w:jc w:val="both"/>
        <w:rPr>
          <w:rFonts w:ascii="Roboto" w:eastAsia="Roboto" w:hAnsi="Roboto" w:cs="Roboto"/>
        </w:rPr>
      </w:pPr>
      <w:r w:rsidRPr="00393796">
        <w:rPr>
          <w:rFonts w:ascii="Roboto" w:eastAsia="Roboto" w:hAnsi="Roboto" w:cs="Roboto"/>
        </w:rPr>
        <w:t>La garantie des emplois et de la protection sociale en Guinée est essentielle pour promouvoir le bien-être économique, social et la stabilité de la Guinée</w:t>
      </w:r>
      <w:r w:rsidR="1B46E52C" w:rsidRPr="6799DE10">
        <w:rPr>
          <w:rFonts w:ascii="Roboto" w:eastAsia="Roboto" w:hAnsi="Roboto" w:cs="Roboto"/>
        </w:rPr>
        <w:t xml:space="preserve"> et la promotion de l’agenda du travail décent</w:t>
      </w:r>
      <w:r w:rsidRPr="00393796">
        <w:rPr>
          <w:rFonts w:ascii="Roboto" w:eastAsia="Roboto" w:hAnsi="Roboto" w:cs="Roboto"/>
        </w:rPr>
        <w:t>.</w:t>
      </w:r>
    </w:p>
    <w:p w14:paraId="075EF116" w14:textId="4A594AAE" w:rsidR="125FD3ED" w:rsidRPr="00393796" w:rsidRDefault="125FD3ED" w:rsidP="6B6159A0">
      <w:pPr>
        <w:spacing w:after="120"/>
        <w:jc w:val="both"/>
        <w:rPr>
          <w:rFonts w:ascii="Roboto" w:eastAsia="Roboto" w:hAnsi="Roboto" w:cs="Roboto"/>
        </w:rPr>
      </w:pPr>
      <w:r w:rsidRPr="00393796">
        <w:rPr>
          <w:rFonts w:ascii="Roboto" w:eastAsia="Roboto" w:hAnsi="Roboto" w:cs="Roboto"/>
        </w:rPr>
        <w:t xml:space="preserve">Le SNU va soutenir des initiatives visant à stimuler l'Investissement dans les secteurs clés tels que l'agriculture, l'industrie, les infrastructures et les services, qui ont un fort potentiel de création d'emplois. Pour ce </w:t>
      </w:r>
      <w:r w:rsidR="2BC6C4AB" w:rsidRPr="00393796">
        <w:rPr>
          <w:rFonts w:ascii="Roboto" w:eastAsia="Roboto" w:hAnsi="Roboto" w:cs="Roboto"/>
        </w:rPr>
        <w:t>faire, la promotion de l’entrepreneuriat sera centrale à travers</w:t>
      </w:r>
      <w:r w:rsidR="5B823928" w:rsidRPr="00393796">
        <w:rPr>
          <w:rFonts w:ascii="Roboto" w:eastAsia="Roboto" w:hAnsi="Roboto" w:cs="Roboto"/>
        </w:rPr>
        <w:t xml:space="preserve"> l’</w:t>
      </w:r>
      <w:r w:rsidR="2BC6C4AB" w:rsidRPr="00393796">
        <w:rPr>
          <w:rFonts w:ascii="Roboto" w:eastAsia="Roboto" w:hAnsi="Roboto" w:cs="Roboto"/>
        </w:rPr>
        <w:t xml:space="preserve">accès facilité au financement, à la formation et aux marchés. </w:t>
      </w:r>
    </w:p>
    <w:p w14:paraId="76B01E52" w14:textId="473B12E5" w:rsidR="6D16D4A6" w:rsidRPr="00393796" w:rsidRDefault="6D16D4A6" w:rsidP="6B6159A0">
      <w:pPr>
        <w:spacing w:after="120"/>
        <w:jc w:val="both"/>
        <w:rPr>
          <w:rFonts w:ascii="Roboto" w:eastAsia="Roboto" w:hAnsi="Roboto" w:cs="Roboto"/>
        </w:rPr>
      </w:pPr>
      <w:r w:rsidRPr="00393796">
        <w:rPr>
          <w:rFonts w:ascii="Roboto" w:eastAsia="Roboto" w:hAnsi="Roboto" w:cs="Roboto"/>
        </w:rPr>
        <w:t xml:space="preserve">Aussi, l’adaptation des programmes d'éducation et de formation pour répondre aux demandes du marché du travail, en mettant l'accent sur les compétences techniques et professionnelles, constitue une priorité pour la Guinée dont l’économie est tirée par le secteur des mines et </w:t>
      </w:r>
      <w:r w:rsidR="6F6E07D9" w:rsidRPr="00393796">
        <w:rPr>
          <w:rFonts w:ascii="Roboto" w:eastAsia="Roboto" w:hAnsi="Roboto" w:cs="Roboto"/>
        </w:rPr>
        <w:t>une prédominance du secteur informel</w:t>
      </w:r>
      <w:r w:rsidRPr="00393796">
        <w:rPr>
          <w:rFonts w:ascii="Roboto" w:eastAsia="Roboto" w:hAnsi="Roboto" w:cs="Roboto"/>
        </w:rPr>
        <w:t>.</w:t>
      </w:r>
      <w:r w:rsidR="4399FBCD" w:rsidRPr="00393796">
        <w:rPr>
          <w:rFonts w:ascii="Roboto" w:eastAsia="Roboto" w:hAnsi="Roboto" w:cs="Roboto"/>
        </w:rPr>
        <w:t xml:space="preserve"> Dans un tel contexte, la mise en place de programmes ciblant les groupes les plus vulnérables tels que les femmes, les jeunes, les personnes âgées et les personnes en situation de handicap est fondamental, ainsi que le développement de dispositifs </w:t>
      </w:r>
      <w:r w:rsidR="4399FBCD" w:rsidRPr="00393796">
        <w:rPr>
          <w:rFonts w:ascii="Roboto" w:eastAsia="Roboto" w:hAnsi="Roboto" w:cs="Roboto"/>
        </w:rPr>
        <w:t>concourant à la sécurité sociale tels que les assurances maladie, les retraites et les allocations familiales pour garantir un filet de sécurité pour les travailleurs et leurs familles.</w:t>
      </w:r>
    </w:p>
    <w:p w14:paraId="14175453" w14:textId="1C469E92" w:rsidR="68BF659F" w:rsidRPr="00A1202A" w:rsidRDefault="3E435022" w:rsidP="00D42F72">
      <w:pPr>
        <w:spacing w:after="120"/>
        <w:jc w:val="both"/>
        <w:rPr>
          <w:rFonts w:ascii="Roboto" w:eastAsia="Roboto" w:hAnsi="Roboto" w:cs="Roboto"/>
        </w:rPr>
      </w:pPr>
      <w:r w:rsidRPr="00393796">
        <w:rPr>
          <w:rFonts w:ascii="Roboto" w:eastAsia="Roboto" w:hAnsi="Roboto" w:cs="Roboto"/>
        </w:rPr>
        <w:t xml:space="preserve">Garantir les emplois et la protection sociale en Guinée favoriserait un développement économique durable, réduirait la pauvreté, renforcerait la stabilité sociale et contribuerait à l'amélioration de la qualité de vie des citoyens. </w:t>
      </w:r>
    </w:p>
    <w:p w14:paraId="5671D8B1" w14:textId="3EACD17C" w:rsidR="003C6FBA" w:rsidRPr="00A1202A" w:rsidRDefault="003C6FBA" w:rsidP="00C914B9">
      <w:pPr>
        <w:pStyle w:val="ListParagraph"/>
        <w:numPr>
          <w:ilvl w:val="0"/>
          <w:numId w:val="17"/>
        </w:numPr>
        <w:rPr>
          <w:rFonts w:ascii="Roboto" w:eastAsiaTheme="minorEastAsia" w:hAnsi="Roboto" w:cstheme="minorBidi"/>
          <w:b/>
          <w:bCs/>
          <w:i/>
          <w:iCs/>
          <w:color w:val="000000" w:themeColor="text1"/>
          <w:kern w:val="2"/>
          <w:u w:val="single"/>
          <w14:ligatures w14:val="standardContextual"/>
        </w:rPr>
      </w:pPr>
      <w:r w:rsidRPr="00A1202A">
        <w:rPr>
          <w:rFonts w:ascii="Roboto" w:eastAsiaTheme="minorEastAsia" w:hAnsi="Roboto" w:cstheme="minorBidi"/>
          <w:b/>
          <w:bCs/>
          <w:i/>
          <w:iCs/>
          <w:color w:val="000000" w:themeColor="text1"/>
          <w:kern w:val="2"/>
          <w:u w:val="single"/>
          <w14:ligatures w14:val="standardContextual"/>
        </w:rPr>
        <w:t xml:space="preserve">Changement climatique, perte de la biodiversité et pollution </w:t>
      </w:r>
    </w:p>
    <w:p w14:paraId="4615A03A" w14:textId="2CFEE66D" w:rsidR="00C72A50" w:rsidRPr="00393796" w:rsidRDefault="009006EE" w:rsidP="00732A36">
      <w:pPr>
        <w:jc w:val="both"/>
        <w:rPr>
          <w:rFonts w:ascii="Roboto" w:eastAsiaTheme="minorEastAsia" w:hAnsi="Roboto" w:cstheme="minorBidi"/>
          <w:color w:val="000000" w:themeColor="text1"/>
          <w:kern w:val="2"/>
          <w14:ligatures w14:val="standardContextual"/>
        </w:rPr>
      </w:pPr>
      <w:r w:rsidRPr="3F21E5AF">
        <w:rPr>
          <w:rFonts w:ascii="Roboto" w:eastAsiaTheme="minorEastAsia" w:hAnsi="Roboto" w:cstheme="minorBidi"/>
          <w:color w:val="000000" w:themeColor="text1"/>
          <w:kern w:val="2"/>
          <w14:ligatures w14:val="standardContextual"/>
        </w:rPr>
        <w:t xml:space="preserve">Concernant la lutte contre les effets du changement climatique, le SNU en Guinée a prévu d’opérer sur différents niveaux. Au niveau de l’analyse pour permettre aux acteurs de cerner l’étendue </w:t>
      </w:r>
      <w:r w:rsidR="007C0D55" w:rsidRPr="3F21E5AF">
        <w:rPr>
          <w:rFonts w:ascii="Roboto" w:eastAsiaTheme="minorEastAsia" w:hAnsi="Roboto" w:cstheme="minorBidi"/>
          <w:color w:val="000000" w:themeColor="text1"/>
        </w:rPr>
        <w:t xml:space="preserve">et la tendance </w:t>
      </w:r>
      <w:r w:rsidRPr="3F21E5AF">
        <w:rPr>
          <w:rFonts w:ascii="Roboto" w:eastAsiaTheme="minorEastAsia" w:hAnsi="Roboto" w:cstheme="minorBidi"/>
          <w:color w:val="000000" w:themeColor="text1"/>
          <w:kern w:val="2"/>
          <w14:ligatures w14:val="standardContextual"/>
        </w:rPr>
        <w:t xml:space="preserve">des effets du changement climatique, de l’exploitation minière et des autres </w:t>
      </w:r>
      <w:r w:rsidR="0001334E" w:rsidRPr="3F21E5AF">
        <w:rPr>
          <w:rFonts w:ascii="Roboto" w:eastAsiaTheme="minorEastAsia" w:hAnsi="Roboto" w:cstheme="minorBidi"/>
          <w:color w:val="000000" w:themeColor="text1"/>
        </w:rPr>
        <w:t>res</w:t>
      </w:r>
      <w:r w:rsidRPr="3F21E5AF">
        <w:rPr>
          <w:rFonts w:ascii="Roboto" w:eastAsiaTheme="minorEastAsia" w:hAnsi="Roboto" w:cstheme="minorBidi"/>
          <w:color w:val="000000" w:themeColor="text1"/>
          <w:kern w:val="2"/>
          <w14:ligatures w14:val="standardContextual"/>
        </w:rPr>
        <w:t xml:space="preserve">sources sur l’environnement et conditions socioéconomiques de la population. En effet, au-delà du changement climatique, la Guinée connait un besoin critique en amélioration de système de gestion environnementale en général, que ce soit au niveau de la gestion urbaine, gestion des déchets et assainissement, gestion des ressources naturelles et/ou contrôle des sources de pollution. La Guinée </w:t>
      </w:r>
      <w:r w:rsidR="004F7C15" w:rsidRPr="3F21E5AF">
        <w:rPr>
          <w:rFonts w:ascii="Roboto" w:eastAsiaTheme="minorEastAsia" w:hAnsi="Roboto" w:cstheme="minorBidi"/>
          <w:color w:val="000000" w:themeColor="text1"/>
          <w:kern w:val="2"/>
          <w14:ligatures w14:val="standardContextual"/>
        </w:rPr>
        <w:t>va</w:t>
      </w:r>
      <w:r w:rsidRPr="3F21E5AF">
        <w:rPr>
          <w:rFonts w:ascii="Roboto" w:eastAsiaTheme="minorEastAsia" w:hAnsi="Roboto" w:cstheme="minorBidi"/>
          <w:color w:val="000000" w:themeColor="text1"/>
          <w:kern w:val="2"/>
          <w14:ligatures w14:val="standardContextual"/>
        </w:rPr>
        <w:t xml:space="preserve"> égalemen</w:t>
      </w:r>
      <w:r w:rsidR="004F7C15" w:rsidRPr="3F21E5AF">
        <w:rPr>
          <w:rFonts w:ascii="Roboto" w:eastAsiaTheme="minorEastAsia" w:hAnsi="Roboto" w:cstheme="minorBidi"/>
          <w:color w:val="000000" w:themeColor="text1"/>
          <w:kern w:val="2"/>
          <w14:ligatures w14:val="standardContextual"/>
        </w:rPr>
        <w:t xml:space="preserve">t </w:t>
      </w:r>
      <w:r w:rsidRPr="3F21E5AF">
        <w:rPr>
          <w:rFonts w:ascii="Roboto" w:eastAsiaTheme="minorEastAsia" w:hAnsi="Roboto" w:cstheme="minorBidi"/>
          <w:color w:val="000000" w:themeColor="text1"/>
          <w:kern w:val="2"/>
          <w14:ligatures w14:val="standardContextual"/>
        </w:rPr>
        <w:t>renforcer sa stratégie de réduction des risques des catastrophes</w:t>
      </w:r>
      <w:r w:rsidR="004F7C15" w:rsidRPr="3F21E5AF">
        <w:rPr>
          <w:rFonts w:ascii="Roboto" w:eastAsiaTheme="minorEastAsia" w:hAnsi="Roboto" w:cstheme="minorBidi"/>
          <w:color w:val="000000" w:themeColor="text1"/>
          <w:kern w:val="2"/>
          <w14:ligatures w14:val="standardContextual"/>
        </w:rPr>
        <w:t xml:space="preserve"> avec un appui technique et financier du SNU. </w:t>
      </w:r>
      <w:r w:rsidR="42835E96" w:rsidRPr="3F21E5AF">
        <w:rPr>
          <w:rFonts w:ascii="Roboto" w:eastAsiaTheme="minorEastAsia" w:hAnsi="Roboto" w:cstheme="minorBidi"/>
          <w:color w:val="000000" w:themeColor="text1"/>
          <w:kern w:val="2"/>
          <w14:ligatures w14:val="standardContextual"/>
        </w:rPr>
        <w:t>Ce</w:t>
      </w:r>
      <w:r w:rsidR="16FB20CC" w:rsidRPr="3F21E5AF">
        <w:rPr>
          <w:rFonts w:ascii="Roboto" w:eastAsiaTheme="minorEastAsia" w:hAnsi="Roboto" w:cstheme="minorBidi"/>
          <w:color w:val="000000" w:themeColor="text1"/>
          <w:kern w:val="2"/>
          <w14:ligatures w14:val="standardContextual"/>
        </w:rPr>
        <w:t>la</w:t>
      </w:r>
      <w:r w:rsidR="004F7C15" w:rsidRPr="3F21E5AF">
        <w:rPr>
          <w:rFonts w:ascii="Roboto" w:eastAsiaTheme="minorEastAsia" w:hAnsi="Roboto" w:cstheme="minorBidi"/>
          <w:color w:val="000000" w:themeColor="text1"/>
          <w:kern w:val="2"/>
          <w14:ligatures w14:val="standardContextual"/>
        </w:rPr>
        <w:t xml:space="preserve"> permettra de renforcer les systèmes d’alerte précoce</w:t>
      </w:r>
      <w:r w:rsidR="00732A36" w:rsidRPr="3F21E5AF">
        <w:rPr>
          <w:rFonts w:ascii="Roboto" w:eastAsiaTheme="minorEastAsia" w:hAnsi="Roboto" w:cstheme="minorBidi"/>
          <w:color w:val="000000" w:themeColor="text1"/>
          <w:kern w:val="2"/>
          <w14:ligatures w14:val="standardContextual"/>
        </w:rPr>
        <w:t xml:space="preserve">. </w:t>
      </w:r>
      <w:r w:rsidR="00C72A50" w:rsidRPr="3F21E5AF">
        <w:rPr>
          <w:rFonts w:ascii="Roboto" w:eastAsiaTheme="minorEastAsia" w:hAnsi="Roboto" w:cstheme="minorBidi"/>
          <w:color w:val="000000" w:themeColor="text1"/>
          <w:kern w:val="2"/>
          <w14:ligatures w14:val="standardContextual"/>
        </w:rPr>
        <w:t xml:space="preserve"> </w:t>
      </w:r>
    </w:p>
    <w:p w14:paraId="46990E24" w14:textId="77777777" w:rsidR="00321DF0" w:rsidRDefault="00321DF0" w:rsidP="00C77B11">
      <w:pPr>
        <w:pStyle w:val="Heading2"/>
        <w:jc w:val="lowKashida"/>
      </w:pPr>
      <w:bookmarkStart w:id="17" w:name="_Toc154140060"/>
    </w:p>
    <w:p w14:paraId="2D60EAA1" w14:textId="6E265C60" w:rsidR="00321DF0" w:rsidRPr="00321DF0" w:rsidRDefault="00321DF0" w:rsidP="00321DF0">
      <w:pPr>
        <w:sectPr w:rsidR="00321DF0" w:rsidRPr="00321DF0" w:rsidSect="00321DF0">
          <w:type w:val="continuous"/>
          <w:pgSz w:w="12240" w:h="15840"/>
          <w:pgMar w:top="1440" w:right="1440" w:bottom="1440" w:left="1440" w:header="720" w:footer="720" w:gutter="0"/>
          <w:cols w:num="2" w:space="340"/>
          <w:docGrid w:linePitch="360"/>
        </w:sectPr>
      </w:pPr>
      <w:r>
        <w:rPr>
          <w:noProof/>
        </w:rPr>
        <w:drawing>
          <wp:inline distT="0" distB="0" distL="0" distR="0" wp14:anchorId="50B2B467" wp14:editId="095FB01C">
            <wp:extent cx="2863850" cy="1471930"/>
            <wp:effectExtent l="0" t="0" r="0" b="0"/>
            <wp:docPr id="1624260514" name="Picture 1" descr="A group of people holding a large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260514" name="Picture 1" descr="A group of people holding a large object&#10;&#10;Description automatically generated"/>
                    <pic:cNvPicPr/>
                  </pic:nvPicPr>
                  <pic:blipFill>
                    <a:blip r:embed="rId32"/>
                    <a:stretch>
                      <a:fillRect/>
                    </a:stretch>
                  </pic:blipFill>
                  <pic:spPr>
                    <a:xfrm>
                      <a:off x="0" y="0"/>
                      <a:ext cx="2863850" cy="1471930"/>
                    </a:xfrm>
                    <a:prstGeom prst="rect">
                      <a:avLst/>
                    </a:prstGeom>
                  </pic:spPr>
                </pic:pic>
              </a:graphicData>
            </a:graphic>
          </wp:inline>
        </w:drawing>
      </w:r>
    </w:p>
    <w:p w14:paraId="5CD0F3A2" w14:textId="390041FD" w:rsidR="00FD436F" w:rsidRPr="00393796" w:rsidRDefault="00FD436F" w:rsidP="00C77B11">
      <w:pPr>
        <w:pStyle w:val="Heading2"/>
        <w:jc w:val="lowKashida"/>
      </w:pPr>
      <w:r w:rsidRPr="00393796">
        <w:lastRenderedPageBreak/>
        <w:t>2.6. Durabilité</w:t>
      </w:r>
      <w:bookmarkEnd w:id="17"/>
      <w:r w:rsidRPr="00393796">
        <w:t xml:space="preserve"> </w:t>
      </w:r>
    </w:p>
    <w:p w14:paraId="43A5E46B" w14:textId="77777777" w:rsidR="00732A36" w:rsidRDefault="00732A36" w:rsidP="00C77B11">
      <w:pPr>
        <w:spacing w:after="0" w:line="257" w:lineRule="auto"/>
        <w:jc w:val="lowKashida"/>
        <w:rPr>
          <w:rFonts w:ascii="Roboto" w:hAnsi="Roboto"/>
          <w:color w:val="000000" w:themeColor="text1"/>
        </w:rPr>
      </w:pPr>
    </w:p>
    <w:p w14:paraId="0002705D" w14:textId="77777777" w:rsidR="00321DF0" w:rsidRDefault="00321DF0" w:rsidP="00C77B11">
      <w:pPr>
        <w:spacing w:after="0" w:line="257" w:lineRule="auto"/>
        <w:jc w:val="lowKashida"/>
        <w:rPr>
          <w:rFonts w:ascii="Roboto" w:hAnsi="Roboto"/>
          <w:color w:val="000000" w:themeColor="text1"/>
        </w:rPr>
        <w:sectPr w:rsidR="00321DF0" w:rsidSect="005F1787">
          <w:type w:val="continuous"/>
          <w:pgSz w:w="12240" w:h="15840"/>
          <w:pgMar w:top="1440" w:right="1440" w:bottom="1440" w:left="1440" w:header="720" w:footer="720" w:gutter="0"/>
          <w:cols w:space="720"/>
          <w:docGrid w:linePitch="360"/>
        </w:sectPr>
      </w:pPr>
    </w:p>
    <w:p w14:paraId="7E33E9A8" w14:textId="0CCA3026" w:rsidR="00774A84" w:rsidRPr="00774A84" w:rsidRDefault="00774A84" w:rsidP="00C77B11">
      <w:pPr>
        <w:spacing w:after="0" w:line="257" w:lineRule="auto"/>
        <w:jc w:val="lowKashida"/>
        <w:rPr>
          <w:rFonts w:ascii="Roboto" w:hAnsi="Roboto"/>
          <w:color w:val="000000" w:themeColor="text1"/>
        </w:rPr>
      </w:pPr>
      <w:r w:rsidRPr="00774A84">
        <w:rPr>
          <w:rFonts w:ascii="Roboto" w:hAnsi="Roboto"/>
          <w:color w:val="000000" w:themeColor="text1"/>
        </w:rPr>
        <w:t>La durabilité, en particulier la nécessité de maintenir les résultats obtenus à long terme, est l'un des principes fondamentaux de la programmation du présent Cadre de Coopération en Guinée. Les stratégies et les actions visant à assurer des résultats durables sont intégrées à toutes les étapes du cycle de planification, de la conception à la mise en œuvre, en passant par le suivi et l'évaluation du Cadre de Coopération.</w:t>
      </w:r>
    </w:p>
    <w:p w14:paraId="2897C3A0" w14:textId="77777777" w:rsidR="00774A84" w:rsidRPr="00774A84" w:rsidRDefault="00774A84" w:rsidP="00C77B11">
      <w:pPr>
        <w:spacing w:after="0" w:line="257" w:lineRule="auto"/>
        <w:jc w:val="lowKashida"/>
        <w:rPr>
          <w:rFonts w:ascii="Roboto" w:hAnsi="Roboto"/>
          <w:color w:val="000000" w:themeColor="text1"/>
        </w:rPr>
      </w:pPr>
    </w:p>
    <w:p w14:paraId="613892B0" w14:textId="67E20289" w:rsidR="00774A84" w:rsidRPr="00774A84" w:rsidRDefault="00774A84" w:rsidP="00C77B11">
      <w:pPr>
        <w:spacing w:after="0" w:line="257" w:lineRule="auto"/>
        <w:jc w:val="lowKashida"/>
        <w:rPr>
          <w:rFonts w:ascii="Roboto" w:hAnsi="Roboto"/>
          <w:color w:val="000000" w:themeColor="text1"/>
        </w:rPr>
      </w:pPr>
      <w:r w:rsidRPr="00774A84">
        <w:rPr>
          <w:rFonts w:ascii="Roboto" w:hAnsi="Roboto"/>
          <w:color w:val="000000" w:themeColor="text1"/>
        </w:rPr>
        <w:t xml:space="preserve">La stratégie d'appropriation nationale du Cadre de Coopération et de ses résultats repose sur le renforcement des capacités à différents niveaux, y compris au niveau individuel et institutionnel, dans les domaines où le Système des Nations Unies en Guinée </w:t>
      </w:r>
      <w:r w:rsidR="00995025" w:rsidRPr="3F21E5AF">
        <w:rPr>
          <w:rFonts w:ascii="Roboto" w:hAnsi="Roboto"/>
          <w:color w:val="000000" w:themeColor="text1"/>
        </w:rPr>
        <w:t xml:space="preserve">a </w:t>
      </w:r>
      <w:r w:rsidR="00995025" w:rsidRPr="00774A84">
        <w:rPr>
          <w:rFonts w:ascii="Roboto" w:hAnsi="Roboto"/>
          <w:color w:val="000000" w:themeColor="text1"/>
        </w:rPr>
        <w:t>des</w:t>
      </w:r>
      <w:r w:rsidRPr="00774A84">
        <w:rPr>
          <w:rFonts w:ascii="Roboto" w:hAnsi="Roboto"/>
          <w:color w:val="000000" w:themeColor="text1"/>
        </w:rPr>
        <w:t xml:space="preserve"> avantages comparatifs. Cette stratégie repose également sur une collaboration intersectorielle renforcée, qui vise non seulement à former et à développer les compétences, mais aussi à promouvoir l'expansion des meilleures pratiques. L'Équipe</w:t>
      </w:r>
      <w:r w:rsidR="35FF50DF" w:rsidRPr="3F21E5AF">
        <w:rPr>
          <w:rFonts w:ascii="Roboto" w:hAnsi="Roboto"/>
          <w:color w:val="000000" w:themeColor="text1"/>
        </w:rPr>
        <w:t>-</w:t>
      </w:r>
      <w:r w:rsidRPr="00774A84">
        <w:rPr>
          <w:rFonts w:ascii="Roboto" w:hAnsi="Roboto"/>
          <w:color w:val="000000" w:themeColor="text1"/>
        </w:rPr>
        <w:t>pays des Nations Unies, le Gouvernement guinéen et d'autres parties prenantes travailleront conjointement pour mettre en œuvre des mesures innovantes et des approches intégrées visant à surmonter les obstacles au développement inclusif du pays à court, moyen et long terme.</w:t>
      </w:r>
    </w:p>
    <w:p w14:paraId="5260414E" w14:textId="77777777" w:rsidR="00774A84" w:rsidRPr="00774A84" w:rsidRDefault="00774A84" w:rsidP="00C77B11">
      <w:pPr>
        <w:spacing w:after="0" w:line="257" w:lineRule="auto"/>
        <w:jc w:val="lowKashida"/>
        <w:rPr>
          <w:rFonts w:ascii="Roboto" w:hAnsi="Roboto"/>
          <w:color w:val="000000" w:themeColor="text1"/>
        </w:rPr>
      </w:pPr>
    </w:p>
    <w:p w14:paraId="51B61F3B" w14:textId="13ECE8D4" w:rsidR="00774A84" w:rsidRPr="00774A84" w:rsidRDefault="00774A84" w:rsidP="00C77B11">
      <w:pPr>
        <w:spacing w:after="0" w:line="257" w:lineRule="auto"/>
        <w:jc w:val="lowKashida"/>
        <w:rPr>
          <w:rFonts w:ascii="Roboto" w:hAnsi="Roboto"/>
          <w:color w:val="000000" w:themeColor="text1"/>
        </w:rPr>
      </w:pPr>
      <w:r w:rsidRPr="00774A84">
        <w:rPr>
          <w:rFonts w:ascii="Roboto" w:hAnsi="Roboto"/>
          <w:color w:val="000000" w:themeColor="text1"/>
        </w:rPr>
        <w:t xml:space="preserve">Cette stratégie de durabilité s'inscrit dans une approche complémentaire avec les actions </w:t>
      </w:r>
      <w:r w:rsidR="36BFA545" w:rsidRPr="7B5C17DC">
        <w:rPr>
          <w:rFonts w:ascii="Roboto" w:hAnsi="Roboto"/>
          <w:color w:val="000000" w:themeColor="text1"/>
        </w:rPr>
        <w:t xml:space="preserve">menées par </w:t>
      </w:r>
      <w:r w:rsidRPr="00774A84">
        <w:rPr>
          <w:rFonts w:ascii="Roboto" w:hAnsi="Roboto"/>
          <w:color w:val="000000" w:themeColor="text1"/>
        </w:rPr>
        <w:t>d'autres acteurs du développement, tels que les organisations de la société civile,</w:t>
      </w:r>
      <w:r w:rsidR="00481CAF">
        <w:rPr>
          <w:rFonts w:ascii="Roboto" w:hAnsi="Roboto"/>
          <w:color w:val="000000" w:themeColor="text1"/>
        </w:rPr>
        <w:t xml:space="preserve"> les partenaires techniques et financiers, la </w:t>
      </w:r>
      <w:r w:rsidR="00650AA7">
        <w:rPr>
          <w:rFonts w:ascii="Roboto" w:hAnsi="Roboto"/>
          <w:color w:val="000000" w:themeColor="text1"/>
        </w:rPr>
        <w:t xml:space="preserve">diaspora, </w:t>
      </w:r>
      <w:r w:rsidR="00650AA7" w:rsidRPr="00774A84">
        <w:rPr>
          <w:rFonts w:ascii="Roboto" w:hAnsi="Roboto"/>
          <w:color w:val="000000" w:themeColor="text1"/>
        </w:rPr>
        <w:t>et</w:t>
      </w:r>
      <w:r w:rsidRPr="00774A84">
        <w:rPr>
          <w:rFonts w:ascii="Roboto" w:hAnsi="Roboto"/>
          <w:color w:val="000000" w:themeColor="text1"/>
        </w:rPr>
        <w:t xml:space="preserve"> favorise </w:t>
      </w:r>
      <w:r w:rsidR="36C00441" w:rsidRPr="7B5C17DC">
        <w:rPr>
          <w:rFonts w:ascii="Roboto" w:hAnsi="Roboto"/>
          <w:color w:val="000000" w:themeColor="text1"/>
        </w:rPr>
        <w:t xml:space="preserve">ainsi </w:t>
      </w:r>
      <w:r w:rsidRPr="00774A84">
        <w:rPr>
          <w:rFonts w:ascii="Roboto" w:hAnsi="Roboto"/>
          <w:color w:val="000000" w:themeColor="text1"/>
        </w:rPr>
        <w:t xml:space="preserve">la participation active des populations cibles, y compris les groupes vulnérables. </w:t>
      </w:r>
      <w:r w:rsidR="00650AA7">
        <w:rPr>
          <w:rFonts w:ascii="Roboto" w:hAnsi="Roboto"/>
          <w:color w:val="000000" w:themeColor="text1"/>
        </w:rPr>
        <w:t>L</w:t>
      </w:r>
      <w:r w:rsidRPr="00774A84">
        <w:rPr>
          <w:rFonts w:ascii="Roboto" w:hAnsi="Roboto"/>
          <w:color w:val="000000" w:themeColor="text1"/>
        </w:rPr>
        <w:t>es priorités stratégiques et les résultats de ce Cadre de Coopération en Guinée sont étroitement alignés</w:t>
      </w:r>
      <w:r w:rsidR="00650AA7">
        <w:rPr>
          <w:rFonts w:ascii="Roboto" w:hAnsi="Roboto"/>
          <w:color w:val="000000" w:themeColor="text1"/>
        </w:rPr>
        <w:t xml:space="preserve"> </w:t>
      </w:r>
      <w:r w:rsidR="00650AA7" w:rsidRPr="00774A84">
        <w:rPr>
          <w:rFonts w:ascii="Roboto" w:hAnsi="Roboto"/>
          <w:color w:val="000000" w:themeColor="text1"/>
        </w:rPr>
        <w:t xml:space="preserve">aux priorités nationales du </w:t>
      </w:r>
      <w:r w:rsidR="00650AA7">
        <w:rPr>
          <w:rFonts w:ascii="Roboto" w:hAnsi="Roboto"/>
          <w:color w:val="000000" w:themeColor="text1"/>
        </w:rPr>
        <w:t>PRI 2022-2025 et autres cadres stratégiques nationaux</w:t>
      </w:r>
      <w:r w:rsidRPr="00774A84">
        <w:rPr>
          <w:rFonts w:ascii="Roboto" w:hAnsi="Roboto"/>
          <w:color w:val="000000" w:themeColor="text1"/>
        </w:rPr>
        <w:t xml:space="preserve">. </w:t>
      </w:r>
      <w:r w:rsidRPr="00774A84">
        <w:rPr>
          <w:rFonts w:ascii="Roboto" w:hAnsi="Roboto"/>
          <w:color w:val="000000" w:themeColor="text1"/>
        </w:rPr>
        <w:t xml:space="preserve">Les différentes entités gouvernementales, sous </w:t>
      </w:r>
      <w:r w:rsidRPr="7B5C17DC">
        <w:rPr>
          <w:rFonts w:ascii="Roboto" w:hAnsi="Roboto"/>
          <w:color w:val="000000" w:themeColor="text1"/>
        </w:rPr>
        <w:t>l</w:t>
      </w:r>
      <w:r w:rsidR="2090A755" w:rsidRPr="7B5C17DC">
        <w:rPr>
          <w:rFonts w:ascii="Roboto" w:hAnsi="Roboto"/>
          <w:color w:val="000000" w:themeColor="text1"/>
        </w:rPr>
        <w:t xml:space="preserve">e </w:t>
      </w:r>
      <w:r w:rsidR="00A1202A" w:rsidRPr="7B5C17DC">
        <w:rPr>
          <w:rFonts w:ascii="Roboto" w:hAnsi="Roboto"/>
          <w:color w:val="000000" w:themeColor="text1"/>
        </w:rPr>
        <w:t>leadership</w:t>
      </w:r>
      <w:r w:rsidR="00A1202A" w:rsidRPr="00774A84">
        <w:rPr>
          <w:rFonts w:ascii="Roboto" w:hAnsi="Roboto"/>
          <w:color w:val="000000" w:themeColor="text1"/>
        </w:rPr>
        <w:t xml:space="preserve"> du</w:t>
      </w:r>
      <w:r w:rsidRPr="00774A84">
        <w:rPr>
          <w:rFonts w:ascii="Roboto" w:hAnsi="Roboto"/>
          <w:color w:val="000000" w:themeColor="text1"/>
        </w:rPr>
        <w:t xml:space="preserve"> </w:t>
      </w:r>
      <w:proofErr w:type="gramStart"/>
      <w:r w:rsidRPr="00774A84">
        <w:rPr>
          <w:rFonts w:ascii="Roboto" w:hAnsi="Roboto"/>
          <w:color w:val="000000" w:themeColor="text1"/>
        </w:rPr>
        <w:t>Ministère</w:t>
      </w:r>
      <w:proofErr w:type="gramEnd"/>
      <w:r w:rsidRPr="00774A84">
        <w:rPr>
          <w:rFonts w:ascii="Roboto" w:hAnsi="Roboto"/>
          <w:color w:val="000000" w:themeColor="text1"/>
        </w:rPr>
        <w:t xml:space="preserve"> de la Plan et de la Coopération </w:t>
      </w:r>
      <w:r w:rsidR="00770915">
        <w:rPr>
          <w:rFonts w:ascii="Roboto" w:hAnsi="Roboto"/>
          <w:color w:val="000000" w:themeColor="text1"/>
        </w:rPr>
        <w:t>Internationale</w:t>
      </w:r>
      <w:r w:rsidRPr="00774A84">
        <w:rPr>
          <w:rFonts w:ascii="Roboto" w:hAnsi="Roboto"/>
          <w:color w:val="000000" w:themeColor="text1"/>
        </w:rPr>
        <w:t xml:space="preserve"> (MPCI), ont activement participé au processus d'élaboration d</w:t>
      </w:r>
      <w:r w:rsidR="0C2B0527" w:rsidRPr="7B5C17DC">
        <w:rPr>
          <w:rFonts w:ascii="Roboto" w:hAnsi="Roboto"/>
          <w:color w:val="000000" w:themeColor="text1"/>
        </w:rPr>
        <w:t>e</w:t>
      </w:r>
      <w:r w:rsidRPr="7B5C17DC">
        <w:rPr>
          <w:rFonts w:ascii="Roboto" w:hAnsi="Roboto"/>
          <w:color w:val="000000" w:themeColor="text1"/>
        </w:rPr>
        <w:t xml:space="preserve"> </w:t>
      </w:r>
      <w:r w:rsidR="10FE7F6E" w:rsidRPr="7B5C17DC">
        <w:rPr>
          <w:rFonts w:ascii="Roboto" w:hAnsi="Roboto"/>
          <w:color w:val="000000" w:themeColor="text1"/>
        </w:rPr>
        <w:t>ce</w:t>
      </w:r>
      <w:r w:rsidRPr="00774A84">
        <w:rPr>
          <w:rFonts w:ascii="Roboto" w:hAnsi="Roboto"/>
          <w:color w:val="000000" w:themeColor="text1"/>
        </w:rPr>
        <w:t xml:space="preserve"> Cadre de Coopération 202</w:t>
      </w:r>
      <w:r w:rsidR="00770915">
        <w:rPr>
          <w:rFonts w:ascii="Roboto" w:hAnsi="Roboto"/>
          <w:color w:val="000000" w:themeColor="text1"/>
        </w:rPr>
        <w:t>4</w:t>
      </w:r>
      <w:r w:rsidRPr="00774A84">
        <w:rPr>
          <w:rFonts w:ascii="Roboto" w:hAnsi="Roboto"/>
          <w:color w:val="000000" w:themeColor="text1"/>
        </w:rPr>
        <w:t>-202</w:t>
      </w:r>
      <w:r w:rsidR="00770915">
        <w:rPr>
          <w:rFonts w:ascii="Roboto" w:hAnsi="Roboto"/>
          <w:color w:val="000000" w:themeColor="text1"/>
        </w:rPr>
        <w:t>8</w:t>
      </w:r>
      <w:r w:rsidRPr="00774A84">
        <w:rPr>
          <w:rFonts w:ascii="Roboto" w:hAnsi="Roboto"/>
          <w:color w:val="000000" w:themeColor="text1"/>
        </w:rPr>
        <w:t>. Elles joueront un rôle central dans sa mise en œuvre, ainsi que dans son suivi et son évaluation, grâce à des mécanismes de gestion conjoints.</w:t>
      </w:r>
    </w:p>
    <w:p w14:paraId="52D908BA" w14:textId="77777777" w:rsidR="00774A84" w:rsidRPr="00774A84" w:rsidRDefault="00774A84" w:rsidP="00C77B11">
      <w:pPr>
        <w:spacing w:after="0" w:line="257" w:lineRule="auto"/>
        <w:jc w:val="lowKashida"/>
        <w:rPr>
          <w:rFonts w:ascii="Roboto" w:hAnsi="Roboto"/>
          <w:color w:val="000000" w:themeColor="text1"/>
        </w:rPr>
      </w:pPr>
    </w:p>
    <w:p w14:paraId="6B30AFCB" w14:textId="52CF02E9" w:rsidR="00774A84" w:rsidRDefault="00774A84" w:rsidP="00C77B11">
      <w:pPr>
        <w:spacing w:after="0" w:line="257" w:lineRule="auto"/>
        <w:jc w:val="lowKashida"/>
        <w:rPr>
          <w:rFonts w:ascii="Roboto" w:hAnsi="Roboto"/>
          <w:color w:val="000000" w:themeColor="text1"/>
        </w:rPr>
      </w:pPr>
      <w:r w:rsidRPr="00774A84">
        <w:rPr>
          <w:rFonts w:ascii="Roboto" w:hAnsi="Roboto"/>
          <w:color w:val="000000" w:themeColor="text1"/>
        </w:rPr>
        <w:t xml:space="preserve">L'Équipe Pays des Nations Unies </w:t>
      </w:r>
      <w:r w:rsidR="00230405">
        <w:rPr>
          <w:rFonts w:ascii="Roboto" w:hAnsi="Roboto"/>
          <w:color w:val="000000" w:themeColor="text1"/>
        </w:rPr>
        <w:t>a soutenu</w:t>
      </w:r>
      <w:r w:rsidRPr="00774A84">
        <w:rPr>
          <w:rFonts w:ascii="Roboto" w:hAnsi="Roboto"/>
          <w:color w:val="000000" w:themeColor="text1"/>
        </w:rPr>
        <w:t xml:space="preserve"> le Gouvernement guinéen dans la </w:t>
      </w:r>
      <w:r w:rsidR="6DB7BB05" w:rsidRPr="7B5C17DC">
        <w:rPr>
          <w:rFonts w:ascii="Roboto" w:hAnsi="Roboto"/>
          <w:color w:val="000000" w:themeColor="text1"/>
        </w:rPr>
        <w:t xml:space="preserve">mise en place d’un cadre national de financement intégré </w:t>
      </w:r>
      <w:r w:rsidR="2E95D410" w:rsidRPr="7B5C17DC">
        <w:rPr>
          <w:rFonts w:ascii="Roboto" w:hAnsi="Roboto"/>
          <w:color w:val="000000" w:themeColor="text1"/>
        </w:rPr>
        <w:t xml:space="preserve">(CNFI) </w:t>
      </w:r>
      <w:r w:rsidR="6DB7BB05" w:rsidRPr="7B5C17DC">
        <w:rPr>
          <w:rFonts w:ascii="Roboto" w:hAnsi="Roboto"/>
          <w:color w:val="000000" w:themeColor="text1"/>
        </w:rPr>
        <w:t xml:space="preserve">assortie </w:t>
      </w:r>
      <w:r w:rsidRPr="00774A84">
        <w:rPr>
          <w:rFonts w:ascii="Roboto" w:hAnsi="Roboto"/>
          <w:color w:val="000000" w:themeColor="text1"/>
        </w:rPr>
        <w:t xml:space="preserve">d'une stratégie de financement </w:t>
      </w:r>
      <w:r w:rsidR="0006C489" w:rsidRPr="7B5C17DC">
        <w:rPr>
          <w:rFonts w:ascii="Roboto" w:hAnsi="Roboto"/>
          <w:color w:val="000000" w:themeColor="text1"/>
        </w:rPr>
        <w:t>intégré des ODD</w:t>
      </w:r>
      <w:r w:rsidRPr="00774A84">
        <w:rPr>
          <w:rFonts w:ascii="Roboto" w:hAnsi="Roboto"/>
          <w:color w:val="000000" w:themeColor="text1"/>
        </w:rPr>
        <w:t xml:space="preserve">, qui vise principalement à diversifier les sources de financement </w:t>
      </w:r>
      <w:r w:rsidR="59D64AF9" w:rsidRPr="7B5C17DC">
        <w:rPr>
          <w:rFonts w:ascii="Roboto" w:hAnsi="Roboto"/>
          <w:color w:val="000000" w:themeColor="text1"/>
        </w:rPr>
        <w:t>du développement</w:t>
      </w:r>
      <w:r w:rsidRPr="7B5C17DC">
        <w:rPr>
          <w:rFonts w:ascii="Roboto" w:hAnsi="Roboto"/>
          <w:color w:val="000000" w:themeColor="text1"/>
        </w:rPr>
        <w:t xml:space="preserve"> </w:t>
      </w:r>
      <w:r w:rsidRPr="00774A84">
        <w:rPr>
          <w:rFonts w:ascii="Roboto" w:hAnsi="Roboto"/>
          <w:color w:val="000000" w:themeColor="text1"/>
        </w:rPr>
        <w:t xml:space="preserve">et à renforcer la mobilisation des ressources </w:t>
      </w:r>
      <w:r w:rsidR="53B43030" w:rsidRPr="7B5C17DC">
        <w:rPr>
          <w:rFonts w:ascii="Roboto" w:hAnsi="Roboto"/>
          <w:color w:val="000000" w:themeColor="text1"/>
        </w:rPr>
        <w:t>internes</w:t>
      </w:r>
      <w:r w:rsidRPr="7B5C17DC">
        <w:rPr>
          <w:rFonts w:ascii="Roboto" w:hAnsi="Roboto"/>
          <w:color w:val="000000" w:themeColor="text1"/>
        </w:rPr>
        <w:t>.</w:t>
      </w:r>
      <w:r w:rsidRPr="00774A84">
        <w:rPr>
          <w:rFonts w:ascii="Roboto" w:hAnsi="Roboto"/>
          <w:color w:val="000000" w:themeColor="text1"/>
        </w:rPr>
        <w:t xml:space="preserve"> De plus, à travers le </w:t>
      </w:r>
      <w:r w:rsidRPr="7B5C17DC">
        <w:rPr>
          <w:rFonts w:ascii="Roboto" w:hAnsi="Roboto"/>
          <w:color w:val="000000" w:themeColor="text1"/>
        </w:rPr>
        <w:t>CNF</w:t>
      </w:r>
      <w:r w:rsidR="0F754A7C" w:rsidRPr="7B5C17DC">
        <w:rPr>
          <w:rFonts w:ascii="Roboto" w:hAnsi="Roboto"/>
          <w:color w:val="000000" w:themeColor="text1"/>
        </w:rPr>
        <w:t>I</w:t>
      </w:r>
      <w:r w:rsidRPr="00774A84">
        <w:rPr>
          <w:rFonts w:ascii="Roboto" w:hAnsi="Roboto"/>
          <w:color w:val="000000" w:themeColor="text1"/>
        </w:rPr>
        <w:t>, l'Équipe Pays des Nations Unies accompagnera le Gouvernement guinéen dans la</w:t>
      </w:r>
      <w:r w:rsidR="00881925">
        <w:rPr>
          <w:rFonts w:ascii="Roboto" w:hAnsi="Roboto"/>
          <w:color w:val="000000" w:themeColor="text1"/>
        </w:rPr>
        <w:t xml:space="preserve"> matérialisation des recommandations de la première étape, et qui vise à une application d’une budgétisation nationale </w:t>
      </w:r>
      <w:r w:rsidR="2F1A0632" w:rsidRPr="6CC6B0A7">
        <w:rPr>
          <w:rFonts w:ascii="Roboto" w:hAnsi="Roboto"/>
          <w:color w:val="000000" w:themeColor="text1"/>
        </w:rPr>
        <w:t>sensible</w:t>
      </w:r>
      <w:r w:rsidR="2F1A0632" w:rsidRPr="7B5C17DC">
        <w:rPr>
          <w:rFonts w:ascii="Roboto" w:hAnsi="Roboto"/>
          <w:color w:val="000000" w:themeColor="text1"/>
        </w:rPr>
        <w:t xml:space="preserve"> aux</w:t>
      </w:r>
      <w:r w:rsidR="00881925" w:rsidRPr="7B5C17DC">
        <w:rPr>
          <w:rFonts w:ascii="Roboto" w:hAnsi="Roboto"/>
          <w:color w:val="000000" w:themeColor="text1"/>
        </w:rPr>
        <w:t xml:space="preserve"> ODD.</w:t>
      </w:r>
      <w:r w:rsidR="00881925">
        <w:rPr>
          <w:rFonts w:ascii="Roboto" w:hAnsi="Roboto"/>
          <w:color w:val="000000" w:themeColor="text1"/>
        </w:rPr>
        <w:t xml:space="preserve"> La </w:t>
      </w:r>
      <w:r w:rsidR="00475818">
        <w:rPr>
          <w:rFonts w:ascii="Roboto" w:hAnsi="Roboto"/>
          <w:color w:val="000000" w:themeColor="text1"/>
        </w:rPr>
        <w:t>première</w:t>
      </w:r>
      <w:r w:rsidR="00881925">
        <w:rPr>
          <w:rFonts w:ascii="Roboto" w:hAnsi="Roboto"/>
          <w:color w:val="000000" w:themeColor="text1"/>
        </w:rPr>
        <w:t xml:space="preserve"> phase a également permis d’</w:t>
      </w:r>
      <w:r w:rsidR="00475818">
        <w:rPr>
          <w:rFonts w:ascii="Roboto" w:hAnsi="Roboto"/>
          <w:color w:val="000000" w:themeColor="text1"/>
        </w:rPr>
        <w:t>identifier</w:t>
      </w:r>
      <w:r w:rsidR="00881925">
        <w:rPr>
          <w:rFonts w:ascii="Roboto" w:hAnsi="Roboto"/>
          <w:color w:val="000000" w:themeColor="text1"/>
        </w:rPr>
        <w:t xml:space="preserve"> la capacite </w:t>
      </w:r>
      <w:r w:rsidR="00CC0C53">
        <w:rPr>
          <w:rFonts w:ascii="Roboto" w:hAnsi="Roboto"/>
          <w:color w:val="000000" w:themeColor="text1"/>
        </w:rPr>
        <w:t xml:space="preserve">de la </w:t>
      </w:r>
      <w:r w:rsidR="00475818">
        <w:rPr>
          <w:rFonts w:ascii="Roboto" w:hAnsi="Roboto"/>
          <w:color w:val="000000" w:themeColor="text1"/>
        </w:rPr>
        <w:t>Guinée</w:t>
      </w:r>
      <w:r w:rsidR="00CC0C53">
        <w:rPr>
          <w:rFonts w:ascii="Roboto" w:hAnsi="Roboto"/>
          <w:color w:val="000000" w:themeColor="text1"/>
        </w:rPr>
        <w:t xml:space="preserve"> à élargir l’</w:t>
      </w:r>
      <w:r w:rsidR="00475818">
        <w:rPr>
          <w:rFonts w:ascii="Roboto" w:hAnsi="Roboto"/>
          <w:color w:val="000000" w:themeColor="text1"/>
        </w:rPr>
        <w:t>assiette</w:t>
      </w:r>
      <w:r w:rsidR="00CC0C53">
        <w:rPr>
          <w:rFonts w:ascii="Roboto" w:hAnsi="Roboto"/>
          <w:color w:val="000000" w:themeColor="text1"/>
        </w:rPr>
        <w:t xml:space="preserve"> fiscale et à </w:t>
      </w:r>
      <w:r w:rsidR="00995025" w:rsidRPr="3F21E5AF">
        <w:rPr>
          <w:rFonts w:ascii="Roboto" w:hAnsi="Roboto"/>
          <w:color w:val="000000" w:themeColor="text1"/>
        </w:rPr>
        <w:t>mieux financer</w:t>
      </w:r>
      <w:r w:rsidR="00995025">
        <w:rPr>
          <w:rFonts w:ascii="Roboto" w:hAnsi="Roboto"/>
          <w:color w:val="000000" w:themeColor="text1"/>
        </w:rPr>
        <w:t xml:space="preserve"> les</w:t>
      </w:r>
      <w:r w:rsidR="00CC0C53">
        <w:rPr>
          <w:rFonts w:ascii="Roboto" w:hAnsi="Roboto"/>
          <w:color w:val="000000" w:themeColor="text1"/>
        </w:rPr>
        <w:t xml:space="preserve"> ODD. Cet </w:t>
      </w:r>
      <w:r w:rsidR="00475818">
        <w:rPr>
          <w:rFonts w:ascii="Roboto" w:hAnsi="Roboto"/>
          <w:color w:val="000000" w:themeColor="text1"/>
        </w:rPr>
        <w:t>engagement</w:t>
      </w:r>
      <w:r w:rsidR="00CC0C53">
        <w:rPr>
          <w:rFonts w:ascii="Roboto" w:hAnsi="Roboto"/>
          <w:color w:val="000000" w:themeColor="text1"/>
        </w:rPr>
        <w:t xml:space="preserve"> a été </w:t>
      </w:r>
      <w:r w:rsidR="00475818">
        <w:rPr>
          <w:rFonts w:ascii="Roboto" w:hAnsi="Roboto"/>
          <w:color w:val="000000" w:themeColor="text1"/>
        </w:rPr>
        <w:t>réitéré</w:t>
      </w:r>
      <w:r w:rsidR="00CC0C53">
        <w:rPr>
          <w:rFonts w:ascii="Roboto" w:hAnsi="Roboto"/>
          <w:color w:val="000000" w:themeColor="text1"/>
        </w:rPr>
        <w:t xml:space="preserve"> par les </w:t>
      </w:r>
      <w:r w:rsidR="00475818">
        <w:rPr>
          <w:rFonts w:ascii="Roboto" w:hAnsi="Roboto"/>
          <w:color w:val="000000" w:themeColor="text1"/>
        </w:rPr>
        <w:t>autorités</w:t>
      </w:r>
      <w:r w:rsidR="00CC0C53">
        <w:rPr>
          <w:rFonts w:ascii="Roboto" w:hAnsi="Roboto"/>
          <w:color w:val="000000" w:themeColor="text1"/>
        </w:rPr>
        <w:t xml:space="preserve"> lors des différents sommets </w:t>
      </w:r>
      <w:r w:rsidR="00475818">
        <w:rPr>
          <w:rFonts w:ascii="Roboto" w:hAnsi="Roboto"/>
          <w:color w:val="000000" w:themeColor="text1"/>
        </w:rPr>
        <w:t>mondiaux,</w:t>
      </w:r>
      <w:r w:rsidR="00CC0C53">
        <w:rPr>
          <w:rFonts w:ascii="Roboto" w:hAnsi="Roboto"/>
          <w:color w:val="000000" w:themeColor="text1"/>
        </w:rPr>
        <w:t xml:space="preserve"> comme </w:t>
      </w:r>
      <w:r w:rsidR="00475818">
        <w:rPr>
          <w:rFonts w:ascii="Roboto" w:hAnsi="Roboto"/>
          <w:color w:val="000000" w:themeColor="text1"/>
        </w:rPr>
        <w:t xml:space="preserve">HLPF et le Sommet des ODD en 2023. </w:t>
      </w:r>
    </w:p>
    <w:p w14:paraId="1A714C18" w14:textId="77777777" w:rsidR="00173DE2" w:rsidRDefault="00173DE2" w:rsidP="00C77B11">
      <w:pPr>
        <w:spacing w:after="0" w:line="257" w:lineRule="auto"/>
        <w:jc w:val="lowKashida"/>
        <w:rPr>
          <w:rFonts w:ascii="Roboto" w:hAnsi="Roboto"/>
          <w:color w:val="000000" w:themeColor="text1"/>
        </w:rPr>
      </w:pPr>
    </w:p>
    <w:p w14:paraId="7BED6311" w14:textId="541E524B" w:rsidR="00173DE2" w:rsidRPr="00774A84" w:rsidRDefault="00173DE2" w:rsidP="00C77B11">
      <w:pPr>
        <w:spacing w:after="0" w:line="257" w:lineRule="auto"/>
        <w:jc w:val="lowKashida"/>
        <w:rPr>
          <w:rFonts w:ascii="Roboto" w:hAnsi="Roboto"/>
          <w:color w:val="000000" w:themeColor="text1"/>
        </w:rPr>
      </w:pPr>
      <w:r>
        <w:rPr>
          <w:rFonts w:ascii="Roboto" w:hAnsi="Roboto"/>
          <w:color w:val="000000" w:themeColor="text1"/>
        </w:rPr>
        <w:t xml:space="preserve">Le SNU a mis l’accent sur la </w:t>
      </w:r>
      <w:r w:rsidR="0D2C60ED" w:rsidRPr="7B5C17DC">
        <w:rPr>
          <w:rFonts w:ascii="Roboto" w:hAnsi="Roboto"/>
          <w:color w:val="000000" w:themeColor="text1"/>
        </w:rPr>
        <w:t>domestication</w:t>
      </w:r>
      <w:r>
        <w:rPr>
          <w:rFonts w:ascii="Roboto" w:hAnsi="Roboto"/>
          <w:color w:val="000000" w:themeColor="text1"/>
        </w:rPr>
        <w:t xml:space="preserve"> des ODD et aussi le renforcement de la Gouvernance locale, que ce soit à travers un plaidoyer politique pour le transfert effecti</w:t>
      </w:r>
      <w:r w:rsidR="575BA8CB" w:rsidRPr="7B5C17DC">
        <w:rPr>
          <w:rFonts w:ascii="Roboto" w:hAnsi="Roboto"/>
          <w:color w:val="000000" w:themeColor="text1"/>
        </w:rPr>
        <w:t>f</w:t>
      </w:r>
      <w:r>
        <w:rPr>
          <w:rFonts w:ascii="Roboto" w:hAnsi="Roboto"/>
          <w:color w:val="000000" w:themeColor="text1"/>
        </w:rPr>
        <w:t xml:space="preserve"> des compétences ou au niveau local par le renforcement des capacités des </w:t>
      </w:r>
      <w:r w:rsidR="008834A4">
        <w:rPr>
          <w:rFonts w:ascii="Roboto" w:hAnsi="Roboto"/>
          <w:color w:val="000000" w:themeColor="text1"/>
        </w:rPr>
        <w:t>collectivités</w:t>
      </w:r>
      <w:r>
        <w:rPr>
          <w:rFonts w:ascii="Roboto" w:hAnsi="Roboto"/>
          <w:color w:val="000000" w:themeColor="text1"/>
        </w:rPr>
        <w:t xml:space="preserve"> dans la gestion, la gouvernance fiscale</w:t>
      </w:r>
      <w:r w:rsidR="223150D8" w:rsidRPr="7B5C17DC">
        <w:rPr>
          <w:rFonts w:ascii="Roboto" w:hAnsi="Roboto"/>
          <w:color w:val="000000" w:themeColor="text1"/>
        </w:rPr>
        <w:t xml:space="preserve">, </w:t>
      </w:r>
      <w:r>
        <w:rPr>
          <w:rFonts w:ascii="Roboto" w:hAnsi="Roboto"/>
          <w:color w:val="000000" w:themeColor="text1"/>
        </w:rPr>
        <w:t xml:space="preserve">la </w:t>
      </w:r>
      <w:r w:rsidR="534C63E0" w:rsidRPr="7B5C17DC">
        <w:rPr>
          <w:rFonts w:ascii="Roboto" w:hAnsi="Roboto"/>
          <w:color w:val="000000" w:themeColor="text1"/>
        </w:rPr>
        <w:t>préparation</w:t>
      </w:r>
      <w:r>
        <w:rPr>
          <w:rFonts w:ascii="Roboto" w:hAnsi="Roboto"/>
          <w:color w:val="000000" w:themeColor="text1"/>
        </w:rPr>
        <w:t xml:space="preserve"> et suivi des plans locaux de développement</w:t>
      </w:r>
      <w:r w:rsidR="008834A4">
        <w:rPr>
          <w:rFonts w:ascii="Roboto" w:hAnsi="Roboto"/>
          <w:color w:val="000000" w:themeColor="text1"/>
        </w:rPr>
        <w:t>.</w:t>
      </w:r>
      <w:r w:rsidR="003B61B8">
        <w:rPr>
          <w:rFonts w:ascii="Roboto" w:hAnsi="Roboto"/>
          <w:color w:val="000000" w:themeColor="text1"/>
        </w:rPr>
        <w:t xml:space="preserve"> Le SNU en </w:t>
      </w:r>
      <w:r w:rsidR="0007545C">
        <w:rPr>
          <w:rFonts w:ascii="Roboto" w:hAnsi="Roboto"/>
          <w:color w:val="000000" w:themeColor="text1"/>
        </w:rPr>
        <w:t>Guinée</w:t>
      </w:r>
      <w:r w:rsidR="003B61B8">
        <w:rPr>
          <w:rFonts w:ascii="Roboto" w:hAnsi="Roboto"/>
          <w:color w:val="000000" w:themeColor="text1"/>
        </w:rPr>
        <w:t xml:space="preserve"> continue dans ces démarches d’i</w:t>
      </w:r>
      <w:r w:rsidR="3E8F2F7D" w:rsidRPr="7B5C17DC">
        <w:rPr>
          <w:rFonts w:ascii="Roboto" w:hAnsi="Roboto"/>
          <w:color w:val="000000" w:themeColor="text1"/>
        </w:rPr>
        <w:t>mplication</w:t>
      </w:r>
      <w:r w:rsidR="003B61B8">
        <w:rPr>
          <w:rFonts w:ascii="Roboto" w:hAnsi="Roboto"/>
          <w:color w:val="000000" w:themeColor="text1"/>
        </w:rPr>
        <w:t xml:space="preserve"> des structures locales dans la conception et la mise en œuvre des projets</w:t>
      </w:r>
      <w:r w:rsidR="0007545C">
        <w:rPr>
          <w:rFonts w:ascii="Roboto" w:hAnsi="Roboto"/>
          <w:color w:val="000000" w:themeColor="text1"/>
        </w:rPr>
        <w:t xml:space="preserve">. </w:t>
      </w:r>
    </w:p>
    <w:p w14:paraId="45D4F1FC" w14:textId="77777777" w:rsidR="00774A84" w:rsidRPr="00774A84" w:rsidRDefault="00774A84" w:rsidP="00C77B11">
      <w:pPr>
        <w:spacing w:after="0" w:line="257" w:lineRule="auto"/>
        <w:jc w:val="lowKashida"/>
        <w:rPr>
          <w:rFonts w:ascii="Roboto" w:hAnsi="Roboto"/>
          <w:color w:val="000000" w:themeColor="text1"/>
        </w:rPr>
      </w:pPr>
    </w:p>
    <w:p w14:paraId="5636C6D9" w14:textId="53FA1C94" w:rsidR="00A718CB" w:rsidRDefault="00774A84" w:rsidP="00C77B11">
      <w:pPr>
        <w:spacing w:after="0" w:line="257" w:lineRule="auto"/>
        <w:jc w:val="lowKashida"/>
        <w:rPr>
          <w:rFonts w:ascii="Roboto" w:hAnsi="Roboto"/>
          <w:color w:val="000000" w:themeColor="text1"/>
        </w:rPr>
      </w:pPr>
      <w:r w:rsidRPr="00774A84">
        <w:rPr>
          <w:rFonts w:ascii="Roboto" w:hAnsi="Roboto"/>
          <w:color w:val="000000" w:themeColor="text1"/>
        </w:rPr>
        <w:lastRenderedPageBreak/>
        <w:t xml:space="preserve">Enfin, le Cadre de Coopération inclut également des actions visant à renforcer les capacités des entités gouvernementales </w:t>
      </w:r>
      <w:r w:rsidR="00212F22" w:rsidRPr="3F21E5AF">
        <w:rPr>
          <w:rFonts w:ascii="Roboto" w:hAnsi="Roboto"/>
          <w:color w:val="000000" w:themeColor="text1"/>
        </w:rPr>
        <w:t xml:space="preserve">à </w:t>
      </w:r>
      <w:r w:rsidR="00212F22" w:rsidRPr="00774A84">
        <w:rPr>
          <w:rFonts w:ascii="Roboto" w:hAnsi="Roboto"/>
          <w:color w:val="000000" w:themeColor="text1"/>
        </w:rPr>
        <w:t>contribuer</w:t>
      </w:r>
      <w:r w:rsidRPr="00774A84">
        <w:rPr>
          <w:rFonts w:ascii="Roboto" w:hAnsi="Roboto"/>
          <w:color w:val="000000" w:themeColor="text1"/>
        </w:rPr>
        <w:t xml:space="preserve"> à la mise en œuvre, au suivi, à </w:t>
      </w:r>
      <w:r w:rsidRPr="00774A84">
        <w:rPr>
          <w:rFonts w:ascii="Roboto" w:hAnsi="Roboto"/>
          <w:color w:val="000000" w:themeColor="text1"/>
        </w:rPr>
        <w:t>l'évaluation et à la gouvernance des principaux plans et politiques sectorielles de développement alignés sur les Objectifs de Développement Durable (ODD) en Guinée.</w:t>
      </w:r>
    </w:p>
    <w:p w14:paraId="789D4339" w14:textId="77777777" w:rsidR="00321DF0" w:rsidRDefault="00321DF0" w:rsidP="00C77B11">
      <w:pPr>
        <w:spacing w:after="0" w:line="257" w:lineRule="auto"/>
        <w:jc w:val="lowKashida"/>
        <w:rPr>
          <w:rFonts w:ascii="Roboto" w:hAnsi="Roboto"/>
          <w:color w:val="000000" w:themeColor="text1"/>
        </w:rPr>
        <w:sectPr w:rsidR="00321DF0" w:rsidSect="00321DF0">
          <w:type w:val="continuous"/>
          <w:pgSz w:w="12240" w:h="15840"/>
          <w:pgMar w:top="1440" w:right="1440" w:bottom="1440" w:left="1440" w:header="720" w:footer="720" w:gutter="0"/>
          <w:cols w:num="2" w:space="335"/>
          <w:docGrid w:linePitch="360"/>
        </w:sectPr>
      </w:pPr>
    </w:p>
    <w:p w14:paraId="2B376730" w14:textId="77777777" w:rsidR="00B35CFE" w:rsidRDefault="00B35CFE" w:rsidP="00C77B11">
      <w:pPr>
        <w:spacing w:after="0" w:line="257" w:lineRule="auto"/>
        <w:jc w:val="lowKashida"/>
        <w:rPr>
          <w:rFonts w:ascii="Roboto" w:hAnsi="Roboto"/>
          <w:color w:val="000000" w:themeColor="text1"/>
        </w:rPr>
      </w:pPr>
    </w:p>
    <w:p w14:paraId="047E5B31" w14:textId="5F4E5B0C" w:rsidR="00B35CFE" w:rsidRDefault="00524D8A" w:rsidP="00C77B11">
      <w:pPr>
        <w:spacing w:after="0" w:line="257" w:lineRule="auto"/>
        <w:jc w:val="lowKashida"/>
        <w:rPr>
          <w:rFonts w:ascii="Roboto" w:hAnsi="Roboto"/>
          <w:color w:val="000000" w:themeColor="text1"/>
        </w:rPr>
      </w:pPr>
      <w:r>
        <w:rPr>
          <w:noProof/>
        </w:rPr>
        <w:drawing>
          <wp:inline distT="0" distB="0" distL="0" distR="0" wp14:anchorId="5C07B439" wp14:editId="2E99D8E2">
            <wp:extent cx="5638800" cy="5781675"/>
            <wp:effectExtent l="0" t="0" r="0" b="9525"/>
            <wp:docPr id="977629905" name="Picture 1" descr="A large rock cliff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629905" name="Picture 1" descr="A large rock cliff with trees in the background&#10;&#10;Description automatically generated"/>
                    <pic:cNvPicPr/>
                  </pic:nvPicPr>
                  <pic:blipFill>
                    <a:blip r:embed="rId33"/>
                    <a:stretch>
                      <a:fillRect/>
                    </a:stretch>
                  </pic:blipFill>
                  <pic:spPr>
                    <a:xfrm>
                      <a:off x="0" y="0"/>
                      <a:ext cx="5638800" cy="5781675"/>
                    </a:xfrm>
                    <a:prstGeom prst="rect">
                      <a:avLst/>
                    </a:prstGeom>
                  </pic:spPr>
                </pic:pic>
              </a:graphicData>
            </a:graphic>
          </wp:inline>
        </w:drawing>
      </w:r>
    </w:p>
    <w:p w14:paraId="66F56F02" w14:textId="77777777" w:rsidR="00524D8A" w:rsidRDefault="00524D8A" w:rsidP="00C77B11">
      <w:pPr>
        <w:spacing w:after="0" w:line="257" w:lineRule="auto"/>
        <w:jc w:val="lowKashida"/>
        <w:rPr>
          <w:rFonts w:ascii="Roboto" w:hAnsi="Roboto"/>
          <w:color w:val="000000" w:themeColor="text1"/>
        </w:rPr>
      </w:pPr>
    </w:p>
    <w:p w14:paraId="40A139E7" w14:textId="77777777" w:rsidR="00524D8A" w:rsidRDefault="00524D8A" w:rsidP="00C77B11">
      <w:pPr>
        <w:spacing w:after="0" w:line="257" w:lineRule="auto"/>
        <w:jc w:val="lowKashida"/>
        <w:rPr>
          <w:rFonts w:ascii="Roboto" w:hAnsi="Roboto"/>
          <w:color w:val="000000" w:themeColor="text1"/>
        </w:rPr>
      </w:pPr>
    </w:p>
    <w:p w14:paraId="6E837DE2" w14:textId="77777777" w:rsidR="00524D8A" w:rsidRDefault="00524D8A" w:rsidP="00C77B11">
      <w:pPr>
        <w:spacing w:after="0" w:line="257" w:lineRule="auto"/>
        <w:jc w:val="lowKashida"/>
        <w:rPr>
          <w:rFonts w:ascii="Roboto" w:hAnsi="Roboto"/>
          <w:color w:val="000000" w:themeColor="text1"/>
        </w:rPr>
      </w:pPr>
    </w:p>
    <w:p w14:paraId="6AF945C6" w14:textId="77777777" w:rsidR="00524D8A" w:rsidRDefault="00524D8A" w:rsidP="00C77B11">
      <w:pPr>
        <w:spacing w:after="0" w:line="257" w:lineRule="auto"/>
        <w:jc w:val="lowKashida"/>
        <w:rPr>
          <w:rFonts w:ascii="Roboto" w:hAnsi="Roboto"/>
          <w:color w:val="000000" w:themeColor="text1"/>
        </w:rPr>
      </w:pPr>
    </w:p>
    <w:p w14:paraId="1F1C0E9C" w14:textId="77777777" w:rsidR="00524D8A" w:rsidRDefault="00524D8A" w:rsidP="00C77B11">
      <w:pPr>
        <w:spacing w:after="0" w:line="257" w:lineRule="auto"/>
        <w:jc w:val="lowKashida"/>
        <w:rPr>
          <w:rFonts w:ascii="Roboto" w:hAnsi="Roboto"/>
          <w:color w:val="000000" w:themeColor="text1"/>
        </w:rPr>
      </w:pPr>
    </w:p>
    <w:p w14:paraId="0A2ADD55" w14:textId="77777777" w:rsidR="00524D8A" w:rsidRDefault="00524D8A" w:rsidP="00C77B11">
      <w:pPr>
        <w:spacing w:after="0" w:line="257" w:lineRule="auto"/>
        <w:jc w:val="lowKashida"/>
        <w:rPr>
          <w:rFonts w:ascii="Roboto" w:hAnsi="Roboto"/>
          <w:color w:val="000000" w:themeColor="text1"/>
        </w:rPr>
      </w:pPr>
    </w:p>
    <w:p w14:paraId="27E69A1E" w14:textId="62CB5A51" w:rsidR="00872318" w:rsidRPr="00393796" w:rsidRDefault="00872318" w:rsidP="003B0F31">
      <w:pPr>
        <w:pStyle w:val="Heading2"/>
      </w:pPr>
      <w:bookmarkStart w:id="18" w:name="_Toc154140061"/>
      <w:r w:rsidRPr="00393796">
        <w:t>2.</w:t>
      </w:r>
      <w:r w:rsidR="00FD436F" w:rsidRPr="00393796">
        <w:t>7.</w:t>
      </w:r>
      <w:r w:rsidRPr="00393796">
        <w:t xml:space="preserve"> Configuration de l’Équipe Pays des Nations Unies</w:t>
      </w:r>
      <w:bookmarkEnd w:id="18"/>
    </w:p>
    <w:p w14:paraId="4330FA74" w14:textId="77777777" w:rsidR="00524D8A" w:rsidRDefault="00524D8A" w:rsidP="00C77B11">
      <w:pPr>
        <w:jc w:val="both"/>
        <w:rPr>
          <w:rFonts w:ascii="Roboto" w:hAnsi="Roboto"/>
          <w:color w:val="000000" w:themeColor="text1"/>
        </w:rPr>
        <w:sectPr w:rsidR="00524D8A" w:rsidSect="005F1787">
          <w:type w:val="continuous"/>
          <w:pgSz w:w="12240" w:h="15840"/>
          <w:pgMar w:top="1440" w:right="1440" w:bottom="1440" w:left="1440" w:header="720" w:footer="720" w:gutter="0"/>
          <w:cols w:space="720"/>
          <w:docGrid w:linePitch="360"/>
        </w:sectPr>
      </w:pPr>
    </w:p>
    <w:p w14:paraId="451F6760" w14:textId="77777777" w:rsidR="00CC59A2" w:rsidRDefault="00E67DF7" w:rsidP="00C77B11">
      <w:pPr>
        <w:jc w:val="both"/>
        <w:rPr>
          <w:rFonts w:ascii="Roboto" w:hAnsi="Roboto"/>
          <w:color w:val="000000" w:themeColor="text1"/>
        </w:rPr>
      </w:pPr>
      <w:r w:rsidRPr="00774A84">
        <w:rPr>
          <w:rFonts w:ascii="Roboto" w:hAnsi="Roboto"/>
          <w:color w:val="000000" w:themeColor="text1"/>
        </w:rPr>
        <w:lastRenderedPageBreak/>
        <w:t>En</w:t>
      </w:r>
      <w:r w:rsidR="004D3A6E">
        <w:rPr>
          <w:rFonts w:ascii="Roboto" w:hAnsi="Roboto"/>
          <w:color w:val="000000" w:themeColor="text1"/>
        </w:rPr>
        <w:t xml:space="preserve"> se basant sur les axes </w:t>
      </w:r>
      <w:r w:rsidR="00CC59A2">
        <w:rPr>
          <w:rFonts w:ascii="Roboto" w:hAnsi="Roboto"/>
          <w:color w:val="000000" w:themeColor="text1"/>
        </w:rPr>
        <w:t>prioritaires</w:t>
      </w:r>
      <w:r w:rsidR="004D3A6E">
        <w:rPr>
          <w:rFonts w:ascii="Roboto" w:hAnsi="Roboto"/>
          <w:color w:val="000000" w:themeColor="text1"/>
        </w:rPr>
        <w:t xml:space="preserve"> de ce Cadre de </w:t>
      </w:r>
      <w:r w:rsidR="00CC59A2">
        <w:rPr>
          <w:rFonts w:ascii="Roboto" w:hAnsi="Roboto"/>
          <w:color w:val="000000" w:themeColor="text1"/>
        </w:rPr>
        <w:t>Coopération</w:t>
      </w:r>
      <w:r w:rsidR="004D3A6E">
        <w:rPr>
          <w:rFonts w:ascii="Roboto" w:hAnsi="Roboto"/>
          <w:color w:val="000000" w:themeColor="text1"/>
        </w:rPr>
        <w:t xml:space="preserve">, les agences, fonds et programmes </w:t>
      </w:r>
      <w:r w:rsidR="00CC59A2">
        <w:rPr>
          <w:rFonts w:ascii="Roboto" w:hAnsi="Roboto"/>
          <w:color w:val="000000" w:themeColor="text1"/>
        </w:rPr>
        <w:t>opérant</w:t>
      </w:r>
      <w:r w:rsidR="004D3A6E">
        <w:rPr>
          <w:rFonts w:ascii="Roboto" w:hAnsi="Roboto"/>
          <w:color w:val="000000" w:themeColor="text1"/>
        </w:rPr>
        <w:t xml:space="preserve"> en </w:t>
      </w:r>
      <w:r w:rsidR="00CC59A2">
        <w:rPr>
          <w:rFonts w:ascii="Roboto" w:hAnsi="Roboto"/>
          <w:color w:val="000000" w:themeColor="text1"/>
        </w:rPr>
        <w:t>Guinée</w:t>
      </w:r>
      <w:r w:rsidR="004D3A6E">
        <w:rPr>
          <w:rFonts w:ascii="Roboto" w:hAnsi="Roboto"/>
          <w:color w:val="000000" w:themeColor="text1"/>
        </w:rPr>
        <w:t xml:space="preserve"> d’une manière </w:t>
      </w:r>
      <w:r w:rsidR="00CC59A2">
        <w:rPr>
          <w:rFonts w:ascii="Roboto" w:hAnsi="Roboto"/>
          <w:color w:val="000000" w:themeColor="text1"/>
        </w:rPr>
        <w:t>résidente</w:t>
      </w:r>
      <w:r w:rsidR="004D3A6E">
        <w:rPr>
          <w:rFonts w:ascii="Roboto" w:hAnsi="Roboto"/>
          <w:color w:val="000000" w:themeColor="text1"/>
        </w:rPr>
        <w:t xml:space="preserve"> et non </w:t>
      </w:r>
      <w:r w:rsidR="00CC59A2">
        <w:rPr>
          <w:rFonts w:ascii="Roboto" w:hAnsi="Roboto"/>
          <w:color w:val="000000" w:themeColor="text1"/>
        </w:rPr>
        <w:t>résidente</w:t>
      </w:r>
      <w:r w:rsidR="004D3A6E">
        <w:rPr>
          <w:rFonts w:ascii="Roboto" w:hAnsi="Roboto"/>
          <w:color w:val="000000" w:themeColor="text1"/>
        </w:rPr>
        <w:t xml:space="preserve"> ont participé au process de la </w:t>
      </w:r>
      <w:r w:rsidR="00CC59A2">
        <w:rPr>
          <w:rFonts w:ascii="Roboto" w:hAnsi="Roboto"/>
          <w:color w:val="000000" w:themeColor="text1"/>
        </w:rPr>
        <w:t>définition</w:t>
      </w:r>
      <w:r w:rsidR="004D3A6E">
        <w:rPr>
          <w:rFonts w:ascii="Roboto" w:hAnsi="Roboto"/>
          <w:color w:val="000000" w:themeColor="text1"/>
        </w:rPr>
        <w:t xml:space="preserve"> de la configuration </w:t>
      </w:r>
      <w:r w:rsidR="00CC59A2">
        <w:rPr>
          <w:rFonts w:ascii="Roboto" w:hAnsi="Roboto"/>
          <w:color w:val="000000" w:themeColor="text1"/>
        </w:rPr>
        <w:t>adéquate</w:t>
      </w:r>
      <w:r w:rsidR="004D3A6E">
        <w:rPr>
          <w:rFonts w:ascii="Roboto" w:hAnsi="Roboto"/>
          <w:color w:val="000000" w:themeColor="text1"/>
        </w:rPr>
        <w:t xml:space="preserve"> de l’</w:t>
      </w:r>
      <w:r w:rsidR="00CC59A2">
        <w:rPr>
          <w:rFonts w:ascii="Roboto" w:hAnsi="Roboto"/>
          <w:color w:val="000000" w:themeColor="text1"/>
        </w:rPr>
        <w:t>Équipe</w:t>
      </w:r>
      <w:r w:rsidR="004D3A6E">
        <w:rPr>
          <w:rFonts w:ascii="Roboto" w:hAnsi="Roboto"/>
          <w:color w:val="000000" w:themeColor="text1"/>
        </w:rPr>
        <w:t xml:space="preserve"> Pays des Nations Unies en </w:t>
      </w:r>
      <w:r w:rsidR="00CC59A2">
        <w:rPr>
          <w:rFonts w:ascii="Roboto" w:hAnsi="Roboto"/>
          <w:color w:val="000000" w:themeColor="text1"/>
        </w:rPr>
        <w:t>Guinée</w:t>
      </w:r>
      <w:r w:rsidR="004D3A6E">
        <w:rPr>
          <w:rFonts w:ascii="Roboto" w:hAnsi="Roboto"/>
          <w:color w:val="000000" w:themeColor="text1"/>
        </w:rPr>
        <w:t xml:space="preserve"> qui permettrait de mettre en œuvre les produits</w:t>
      </w:r>
      <w:r w:rsidR="00CC59A2">
        <w:rPr>
          <w:rFonts w:ascii="Roboto" w:hAnsi="Roboto"/>
          <w:color w:val="000000" w:themeColor="text1"/>
        </w:rPr>
        <w:t xml:space="preserve"> du cadre de résultat.</w:t>
      </w:r>
    </w:p>
    <w:p w14:paraId="4B99B54F" w14:textId="0E3932DA" w:rsidR="00CC59A2" w:rsidRDefault="00601DEF" w:rsidP="00C77B11">
      <w:pPr>
        <w:jc w:val="both"/>
        <w:rPr>
          <w:rFonts w:ascii="Roboto" w:hAnsi="Roboto"/>
          <w:color w:val="000000" w:themeColor="text1"/>
        </w:rPr>
      </w:pPr>
      <w:r>
        <w:rPr>
          <w:rFonts w:ascii="Roboto" w:hAnsi="Roboto"/>
          <w:color w:val="000000" w:themeColor="text1"/>
        </w:rPr>
        <w:t xml:space="preserve">A cet effet, les entités du SNU se sont positionnées stratégiquement dans le cadre de leur mandats, avantages comparatifs et expertise comme </w:t>
      </w:r>
      <w:r w:rsidR="009B3141">
        <w:rPr>
          <w:rFonts w:ascii="Roboto" w:hAnsi="Roboto"/>
          <w:color w:val="000000" w:themeColor="text1"/>
        </w:rPr>
        <w:t>présenté</w:t>
      </w:r>
      <w:r w:rsidR="004F592A">
        <w:rPr>
          <w:rFonts w:ascii="Roboto" w:hAnsi="Roboto"/>
          <w:color w:val="000000" w:themeColor="text1"/>
        </w:rPr>
        <w:t xml:space="preserve"> dans </w:t>
      </w:r>
      <w:hyperlink w:anchor="_ANNEXE_II._Positionnement" w:history="1">
        <w:r w:rsidR="004F592A" w:rsidRPr="009B3141">
          <w:rPr>
            <w:rStyle w:val="Hyperlink"/>
            <w:rFonts w:ascii="Roboto" w:hAnsi="Roboto"/>
          </w:rPr>
          <w:t xml:space="preserve">l’annexe </w:t>
        </w:r>
        <w:r w:rsidR="009B3141" w:rsidRPr="009B3141">
          <w:rPr>
            <w:rStyle w:val="Hyperlink"/>
            <w:rFonts w:ascii="Roboto" w:hAnsi="Roboto"/>
          </w:rPr>
          <w:t>II.</w:t>
        </w:r>
      </w:hyperlink>
    </w:p>
    <w:p w14:paraId="55458A58" w14:textId="4D6A9260" w:rsidR="00564505" w:rsidRDefault="00AB65E2" w:rsidP="00C77B11">
      <w:pPr>
        <w:jc w:val="both"/>
        <w:rPr>
          <w:rFonts w:ascii="Roboto" w:hAnsi="Roboto"/>
          <w:color w:val="000000" w:themeColor="text1"/>
        </w:rPr>
      </w:pPr>
      <w:r>
        <w:rPr>
          <w:rFonts w:ascii="Roboto" w:hAnsi="Roboto"/>
          <w:color w:val="000000" w:themeColor="text1"/>
        </w:rPr>
        <w:t xml:space="preserve">Ce positionnement n’est pas figé et </w:t>
      </w:r>
      <w:r w:rsidR="21935D02" w:rsidRPr="77F67E84">
        <w:rPr>
          <w:rFonts w:ascii="Roboto" w:hAnsi="Roboto"/>
          <w:color w:val="000000" w:themeColor="text1"/>
        </w:rPr>
        <w:t>demeure</w:t>
      </w:r>
      <w:r>
        <w:rPr>
          <w:rFonts w:ascii="Roboto" w:hAnsi="Roboto"/>
          <w:color w:val="000000" w:themeColor="text1"/>
        </w:rPr>
        <w:t xml:space="preserve"> flexible. Cette flexibilité est due au fait que les Nations Unies en </w:t>
      </w:r>
      <w:r w:rsidR="00553678">
        <w:rPr>
          <w:rFonts w:ascii="Roboto" w:hAnsi="Roboto"/>
          <w:color w:val="000000" w:themeColor="text1"/>
        </w:rPr>
        <w:t>Guinée</w:t>
      </w:r>
      <w:r>
        <w:rPr>
          <w:rFonts w:ascii="Roboto" w:hAnsi="Roboto"/>
          <w:color w:val="000000" w:themeColor="text1"/>
        </w:rPr>
        <w:t xml:space="preserve"> se veulent agiles </w:t>
      </w:r>
      <w:r w:rsidR="00553678">
        <w:rPr>
          <w:rFonts w:ascii="Roboto" w:hAnsi="Roboto"/>
          <w:color w:val="000000" w:themeColor="text1"/>
        </w:rPr>
        <w:t xml:space="preserve">afin de répondre aux défis ponctuels qui peuvent surgir durant la mise en œuvre du cadre de coopération. Ce fut le cas durant la pandémie COVID-19, </w:t>
      </w:r>
      <w:r w:rsidR="00553678" w:rsidRPr="301D1965">
        <w:rPr>
          <w:rFonts w:ascii="Roboto" w:hAnsi="Roboto"/>
          <w:color w:val="000000" w:themeColor="text1"/>
        </w:rPr>
        <w:t>l’</w:t>
      </w:r>
      <w:r w:rsidR="00F771F7" w:rsidRPr="301D1965">
        <w:rPr>
          <w:rFonts w:ascii="Roboto" w:hAnsi="Roboto"/>
          <w:color w:val="000000" w:themeColor="text1"/>
        </w:rPr>
        <w:t>Épidémie</w:t>
      </w:r>
      <w:r w:rsidR="00553678">
        <w:rPr>
          <w:rFonts w:ascii="Roboto" w:hAnsi="Roboto"/>
          <w:color w:val="000000" w:themeColor="text1"/>
        </w:rPr>
        <w:t xml:space="preserve"> à Virus Ébola ou au début de la transition </w:t>
      </w:r>
      <w:r w:rsidR="4E9A312D" w:rsidRPr="7EF61541">
        <w:rPr>
          <w:rFonts w:ascii="Roboto" w:hAnsi="Roboto"/>
          <w:color w:val="000000" w:themeColor="text1"/>
        </w:rPr>
        <w:t xml:space="preserve">politique en cours, </w:t>
      </w:r>
      <w:r w:rsidR="00553678">
        <w:rPr>
          <w:rFonts w:ascii="Roboto" w:hAnsi="Roboto"/>
          <w:color w:val="000000" w:themeColor="text1"/>
        </w:rPr>
        <w:t xml:space="preserve">où le SNU a </w:t>
      </w:r>
      <w:r w:rsidR="00C77B11">
        <w:rPr>
          <w:rFonts w:ascii="Roboto" w:hAnsi="Roboto"/>
          <w:color w:val="000000" w:themeColor="text1"/>
        </w:rPr>
        <w:t>adapté</w:t>
      </w:r>
      <w:r w:rsidR="00553678">
        <w:rPr>
          <w:rFonts w:ascii="Roboto" w:hAnsi="Roboto"/>
          <w:color w:val="000000" w:themeColor="text1"/>
        </w:rPr>
        <w:t xml:space="preserve"> une partie de sa programmation afin de répondre aux besoins </w:t>
      </w:r>
      <w:r w:rsidR="00997A24">
        <w:rPr>
          <w:rFonts w:ascii="Roboto" w:hAnsi="Roboto"/>
          <w:color w:val="000000" w:themeColor="text1"/>
        </w:rPr>
        <w:t>immédiats</w:t>
      </w:r>
      <w:r w:rsidR="00553678">
        <w:rPr>
          <w:rFonts w:ascii="Roboto" w:hAnsi="Roboto"/>
          <w:color w:val="000000" w:themeColor="text1"/>
        </w:rPr>
        <w:t xml:space="preserve">. </w:t>
      </w:r>
    </w:p>
    <w:p w14:paraId="6F6A3204" w14:textId="6D35B829" w:rsidR="00564505" w:rsidRPr="00134AD3" w:rsidRDefault="00134AD3" w:rsidP="00C77B11">
      <w:pPr>
        <w:jc w:val="both"/>
        <w:rPr>
          <w:rFonts w:ascii="Roboto" w:hAnsi="Roboto"/>
          <w:color w:val="000000" w:themeColor="text1"/>
        </w:rPr>
      </w:pPr>
      <w:r w:rsidRPr="00134AD3">
        <w:rPr>
          <w:rFonts w:ascii="Roboto" w:hAnsi="Roboto"/>
          <w:color w:val="000000" w:themeColor="text1"/>
        </w:rPr>
        <w:t>U</w:t>
      </w:r>
      <w:r w:rsidR="00564505" w:rsidRPr="00134AD3">
        <w:rPr>
          <w:rFonts w:ascii="Roboto" w:hAnsi="Roboto"/>
          <w:color w:val="000000" w:themeColor="text1"/>
        </w:rPr>
        <w:t>n modèle de mise en œuvre plus décentralisé et intégré basé sur une approche territoriale sera renforcé, d'autres adaptations et modifications du modèle opérationnel prévu et des méthodes de travail tout au long du cycle de planification d</w:t>
      </w:r>
      <w:r w:rsidR="00F00119">
        <w:rPr>
          <w:rFonts w:ascii="Roboto" w:hAnsi="Roboto"/>
          <w:color w:val="000000" w:themeColor="text1"/>
        </w:rPr>
        <w:t>u UN</w:t>
      </w:r>
      <w:r w:rsidR="00F8206D">
        <w:rPr>
          <w:rFonts w:ascii="Roboto" w:hAnsi="Roboto"/>
          <w:color w:val="000000" w:themeColor="text1"/>
        </w:rPr>
        <w:t xml:space="preserve">SDCF </w:t>
      </w:r>
      <w:r w:rsidR="00564505" w:rsidRPr="00134AD3">
        <w:rPr>
          <w:rFonts w:ascii="Roboto" w:hAnsi="Roboto"/>
          <w:color w:val="000000" w:themeColor="text1"/>
        </w:rPr>
        <w:t xml:space="preserve">2024-2028 sont attendues à mesure que les contextes nationaux évoluent. </w:t>
      </w:r>
    </w:p>
    <w:p w14:paraId="580DAFE0" w14:textId="3D0A4F85" w:rsidR="00564505" w:rsidRPr="00134AD3" w:rsidRDefault="00564505" w:rsidP="00C77B11">
      <w:pPr>
        <w:jc w:val="both"/>
        <w:rPr>
          <w:rFonts w:ascii="Roboto" w:hAnsi="Roboto"/>
          <w:color w:val="000000" w:themeColor="text1"/>
        </w:rPr>
      </w:pPr>
      <w:r w:rsidRPr="00134AD3">
        <w:rPr>
          <w:rFonts w:ascii="Roboto" w:hAnsi="Roboto"/>
          <w:color w:val="000000" w:themeColor="text1"/>
        </w:rPr>
        <w:t>En particulier, l'avantage comparatif et la valeur ajoutée du système des Nations Unies en Guinée sont principalement axés sur</w:t>
      </w:r>
      <w:r w:rsidR="5E1C3676" w:rsidRPr="5678ECCC">
        <w:rPr>
          <w:rFonts w:ascii="Roboto" w:hAnsi="Roboto"/>
          <w:color w:val="000000" w:themeColor="text1"/>
        </w:rPr>
        <w:t xml:space="preserve"> </w:t>
      </w:r>
      <w:r w:rsidRPr="00134AD3">
        <w:rPr>
          <w:rFonts w:ascii="Roboto" w:hAnsi="Roboto"/>
          <w:color w:val="000000" w:themeColor="text1"/>
        </w:rPr>
        <w:t>:</w:t>
      </w:r>
    </w:p>
    <w:p w14:paraId="2020F7EC" w14:textId="4D96ED51" w:rsidR="00564505" w:rsidRPr="00C40DD0" w:rsidRDefault="00564505" w:rsidP="00C914B9">
      <w:pPr>
        <w:pStyle w:val="ListParagraph"/>
        <w:numPr>
          <w:ilvl w:val="1"/>
          <w:numId w:val="22"/>
        </w:numPr>
        <w:spacing w:line="256" w:lineRule="auto"/>
        <w:ind w:left="720"/>
        <w:jc w:val="both"/>
        <w:rPr>
          <w:rFonts w:ascii="Roboto" w:hAnsi="Roboto" w:cstheme="minorBidi"/>
        </w:rPr>
      </w:pPr>
      <w:r w:rsidRPr="00C40DD0">
        <w:rPr>
          <w:rFonts w:ascii="Roboto" w:hAnsi="Roboto"/>
        </w:rPr>
        <w:t xml:space="preserve">(1) La compréhension approfondie et rigoureuse des obstacles au développement et du contexte, ainsi que la capacité à développer des programmes multidimensionnels s'appuyant sur les forces </w:t>
      </w:r>
      <w:r w:rsidR="00E03405" w:rsidRPr="00C40DD0">
        <w:rPr>
          <w:rFonts w:ascii="Roboto" w:hAnsi="Roboto"/>
        </w:rPr>
        <w:t xml:space="preserve">de </w:t>
      </w:r>
      <w:r w:rsidR="00E03405" w:rsidRPr="462D698F">
        <w:rPr>
          <w:rFonts w:ascii="Roboto" w:hAnsi="Roboto"/>
        </w:rPr>
        <w:t>l’équipe</w:t>
      </w:r>
      <w:r w:rsidR="585A0958" w:rsidRPr="462D698F">
        <w:rPr>
          <w:rFonts w:ascii="Roboto" w:hAnsi="Roboto"/>
        </w:rPr>
        <w:t xml:space="preserve"> pays des Nations Unies</w:t>
      </w:r>
      <w:r w:rsidRPr="00C40DD0">
        <w:rPr>
          <w:rFonts w:ascii="Roboto" w:hAnsi="Roboto"/>
        </w:rPr>
        <w:t>.</w:t>
      </w:r>
    </w:p>
    <w:p w14:paraId="2BD3E084" w14:textId="77777777"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 xml:space="preserve">(2) Les approches conjointes pour contribuer à une meilleure conception et mise en œuvre des programmes. </w:t>
      </w:r>
    </w:p>
    <w:p w14:paraId="7A59023D" w14:textId="6EE5EFDF"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 xml:space="preserve">(3) La présence d'une Mission politique </w:t>
      </w:r>
      <w:r w:rsidRPr="00C40DD0">
        <w:rPr>
          <w:rFonts w:ascii="Roboto" w:hAnsi="Roboto" w:cstheme="minorHAnsi"/>
        </w:rPr>
        <w:t>à</w:t>
      </w:r>
      <w:r w:rsidRPr="00C40DD0">
        <w:rPr>
          <w:rFonts w:ascii="Roboto" w:hAnsi="Roboto"/>
        </w:rPr>
        <w:t xml:space="preserve"> Dakar appuyant la composante politique et le plaidoyer, avec des capacités de médiation et de bons offices.</w:t>
      </w:r>
    </w:p>
    <w:p w14:paraId="43B7D9A4" w14:textId="77777777"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(4) La reconnaissance générale en tant qu'acteur de confiance au niveau des partenaires techniques et financiers et au niveau des acteurs étatiques, pour le respect des droits humains, l'égalité des genres et l'accompagnement des groupes vulnérables, notamment les personnes handicapées.</w:t>
      </w:r>
    </w:p>
    <w:p w14:paraId="7F254F9A" w14:textId="77777777"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(5) La capacité à proposer des synergies et à maximiser l'impact de manière complémentaire entre les allocations du Fonds pour la consolidation de la paix, du Fonds pour les ODD et du CERF</w:t>
      </w:r>
      <w:r w:rsidRPr="00C40DD0">
        <w:rPr>
          <w:rStyle w:val="FootnoteReference"/>
          <w:rFonts w:ascii="Roboto" w:hAnsi="Roboto"/>
        </w:rPr>
        <w:footnoteReference w:id="7"/>
      </w:r>
      <w:r w:rsidRPr="00C40DD0">
        <w:rPr>
          <w:rFonts w:ascii="Roboto" w:hAnsi="Roboto"/>
        </w:rPr>
        <w:t>, entre autres fonds communs du système des Nations Unies.</w:t>
      </w:r>
    </w:p>
    <w:p w14:paraId="556BBDC8" w14:textId="77777777"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(6) L’expertise dans le renforcement des capacités des partenaires gouvernementaux sur les politiques publiques nationales.</w:t>
      </w:r>
    </w:p>
    <w:p w14:paraId="215C7ECB" w14:textId="19A87324"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(7) Les réseaux établis et capacités pour faciliter et mettre en œuvre une programmation transfrontalière</w:t>
      </w:r>
      <w:r w:rsidR="40E67489" w:rsidRPr="1B0D11C0">
        <w:rPr>
          <w:rFonts w:ascii="Roboto" w:hAnsi="Roboto"/>
        </w:rPr>
        <w:t>.</w:t>
      </w:r>
    </w:p>
    <w:p w14:paraId="7479031E" w14:textId="04FFDE6B" w:rsidR="00564505" w:rsidRPr="00C40DD0" w:rsidRDefault="00564505" w:rsidP="00C914B9">
      <w:pPr>
        <w:pStyle w:val="ListParagraph"/>
        <w:numPr>
          <w:ilvl w:val="1"/>
          <w:numId w:val="22"/>
        </w:numPr>
        <w:spacing w:line="256" w:lineRule="auto"/>
        <w:ind w:left="720"/>
        <w:jc w:val="both"/>
        <w:rPr>
          <w:rFonts w:ascii="Roboto" w:hAnsi="Roboto" w:cstheme="minorHAnsi"/>
        </w:rPr>
      </w:pPr>
      <w:r w:rsidRPr="00C40DD0">
        <w:rPr>
          <w:rFonts w:ascii="Roboto" w:hAnsi="Roboto"/>
        </w:rPr>
        <w:t>(8) L’appui à la collaboration sud-sud et triangulaire</w:t>
      </w:r>
      <w:r w:rsidR="009D7BF4" w:rsidRPr="1B0D11C0">
        <w:rPr>
          <w:rFonts w:ascii="Roboto" w:hAnsi="Roboto"/>
        </w:rPr>
        <w:t>.</w:t>
      </w:r>
    </w:p>
    <w:p w14:paraId="617979C7" w14:textId="7FF67407" w:rsidR="00564505" w:rsidRPr="00C40DD0" w:rsidRDefault="00564505" w:rsidP="00C914B9">
      <w:pPr>
        <w:pStyle w:val="ListParagraph"/>
        <w:numPr>
          <w:ilvl w:val="1"/>
          <w:numId w:val="22"/>
        </w:numPr>
        <w:spacing w:line="256" w:lineRule="auto"/>
        <w:ind w:left="720"/>
        <w:jc w:val="both"/>
        <w:rPr>
          <w:rFonts w:ascii="Roboto" w:hAnsi="Roboto" w:cstheme="minorBidi"/>
        </w:rPr>
      </w:pPr>
      <w:r w:rsidRPr="00C40DD0">
        <w:rPr>
          <w:rFonts w:ascii="Roboto" w:hAnsi="Roboto"/>
        </w:rPr>
        <w:t xml:space="preserve">(9) Le renforcement des partenariats avec les </w:t>
      </w:r>
      <w:r w:rsidRPr="605A645C">
        <w:rPr>
          <w:rFonts w:ascii="Roboto" w:hAnsi="Roboto"/>
        </w:rPr>
        <w:t>I</w:t>
      </w:r>
      <w:r w:rsidR="05F8DD31" w:rsidRPr="605A645C">
        <w:rPr>
          <w:rFonts w:ascii="Roboto" w:hAnsi="Roboto"/>
        </w:rPr>
        <w:t xml:space="preserve">nstitutions </w:t>
      </w:r>
      <w:r w:rsidRPr="605A645C">
        <w:rPr>
          <w:rFonts w:ascii="Roboto" w:hAnsi="Roboto"/>
        </w:rPr>
        <w:t>F</w:t>
      </w:r>
      <w:r w:rsidR="260D0300" w:rsidRPr="605A645C">
        <w:rPr>
          <w:rFonts w:ascii="Roboto" w:hAnsi="Roboto"/>
        </w:rPr>
        <w:t xml:space="preserve">inancières </w:t>
      </w:r>
      <w:r w:rsidRPr="605A645C">
        <w:rPr>
          <w:rFonts w:ascii="Roboto" w:hAnsi="Roboto"/>
        </w:rPr>
        <w:t>I</w:t>
      </w:r>
      <w:r w:rsidR="1536D360" w:rsidRPr="605A645C">
        <w:rPr>
          <w:rFonts w:ascii="Roboto" w:hAnsi="Roboto"/>
        </w:rPr>
        <w:t>nternationales (IFI).</w:t>
      </w:r>
      <w:r w:rsidRPr="00C40DD0">
        <w:rPr>
          <w:rFonts w:ascii="Roboto" w:hAnsi="Roboto"/>
        </w:rPr>
        <w:t xml:space="preserve"> </w:t>
      </w:r>
    </w:p>
    <w:p w14:paraId="21AE43B8" w14:textId="72E14639" w:rsidR="00EE1DB5" w:rsidRPr="00C80CF7" w:rsidRDefault="00564505" w:rsidP="00C77B11">
      <w:pPr>
        <w:spacing w:line="256" w:lineRule="auto"/>
        <w:contextualSpacing/>
        <w:jc w:val="both"/>
        <w:rPr>
          <w:rFonts w:ascii="Roboto" w:hAnsi="Roboto" w:cstheme="minorHAnsi"/>
        </w:rPr>
      </w:pPr>
      <w:r w:rsidRPr="00C40DD0">
        <w:rPr>
          <w:rFonts w:ascii="Roboto" w:hAnsi="Roboto"/>
        </w:rPr>
        <w:t>Ces contributions seront entreprises de manière cohérente et articulée face aux défis de développement complexes auxquels la Guinée est confrontée, qui nécessitent des approches territoriales multidimensionnelles et intégrées basées où l'ONU a une valeur ajoutée et des avantages compétitifs.</w:t>
      </w:r>
    </w:p>
    <w:p w14:paraId="4D285957" w14:textId="77777777" w:rsidR="007A1FCA" w:rsidRDefault="007A1FCA" w:rsidP="00C77B11">
      <w:pPr>
        <w:jc w:val="both"/>
        <w:rPr>
          <w:rFonts w:ascii="Roboto" w:hAnsi="Roboto"/>
          <w:color w:val="000000" w:themeColor="text1"/>
        </w:rPr>
      </w:pPr>
    </w:p>
    <w:p w14:paraId="7E7D2C35" w14:textId="3B930C49" w:rsidR="00601DEF" w:rsidRDefault="00F940F3" w:rsidP="00C77B11">
      <w:pPr>
        <w:jc w:val="both"/>
        <w:rPr>
          <w:rFonts w:ascii="Roboto" w:hAnsi="Roboto"/>
          <w:color w:val="000000" w:themeColor="text1"/>
        </w:rPr>
      </w:pPr>
      <w:r w:rsidRPr="00F940F3">
        <w:rPr>
          <w:rFonts w:ascii="Roboto" w:hAnsi="Roboto"/>
          <w:color w:val="000000" w:themeColor="text1"/>
        </w:rPr>
        <w:t>La configuration de l'</w:t>
      </w:r>
      <w:r w:rsidR="00E03405" w:rsidRPr="23C81E99">
        <w:rPr>
          <w:rFonts w:ascii="Roboto" w:hAnsi="Roboto"/>
          <w:color w:val="000000" w:themeColor="text1"/>
        </w:rPr>
        <w:t>Équipe</w:t>
      </w:r>
      <w:r w:rsidR="05C8C512" w:rsidRPr="23C81E99">
        <w:rPr>
          <w:rFonts w:ascii="Roboto" w:hAnsi="Roboto"/>
          <w:color w:val="000000" w:themeColor="text1"/>
        </w:rPr>
        <w:t xml:space="preserve"> Pays</w:t>
      </w:r>
      <w:r w:rsidRPr="00F940F3">
        <w:rPr>
          <w:rFonts w:ascii="Roboto" w:hAnsi="Roboto"/>
          <w:color w:val="000000" w:themeColor="text1"/>
        </w:rPr>
        <w:t xml:space="preserve"> proposée ici diffère des cycles de planification précédents, avec trois nouvelles entités qui ne faisaient pas partie des signataires </w:t>
      </w:r>
      <w:r w:rsidRPr="2C455053">
        <w:rPr>
          <w:rFonts w:ascii="Roboto" w:hAnsi="Roboto"/>
          <w:color w:val="000000" w:themeColor="text1"/>
        </w:rPr>
        <w:t>d</w:t>
      </w:r>
      <w:r w:rsidR="7DFF4000" w:rsidRPr="2C455053">
        <w:rPr>
          <w:rFonts w:ascii="Roboto" w:hAnsi="Roboto"/>
          <w:color w:val="000000" w:themeColor="text1"/>
        </w:rPr>
        <w:t>u</w:t>
      </w:r>
      <w:r w:rsidR="0259D511" w:rsidRPr="2C455053">
        <w:rPr>
          <w:rFonts w:ascii="Roboto" w:hAnsi="Roboto"/>
          <w:color w:val="000000" w:themeColor="text1"/>
        </w:rPr>
        <w:t xml:space="preserve"> Plan cadre des </w:t>
      </w:r>
      <w:r w:rsidR="0259D511" w:rsidRPr="2C455053">
        <w:rPr>
          <w:rFonts w:ascii="Roboto" w:hAnsi="Roboto"/>
          <w:color w:val="000000" w:themeColor="text1"/>
        </w:rPr>
        <w:t>Nations Unies pour l</w:t>
      </w:r>
      <w:r w:rsidR="00325576">
        <w:rPr>
          <w:rFonts w:ascii="Roboto" w:hAnsi="Roboto"/>
          <w:color w:val="000000" w:themeColor="text1"/>
        </w:rPr>
        <w:t>’</w:t>
      </w:r>
      <w:r w:rsidR="0259D511" w:rsidRPr="2C455053">
        <w:rPr>
          <w:rFonts w:ascii="Roboto" w:hAnsi="Roboto"/>
          <w:color w:val="000000" w:themeColor="text1"/>
        </w:rPr>
        <w:t>Aide au Développement (</w:t>
      </w:r>
      <w:r w:rsidR="00E03405" w:rsidRPr="2C455053">
        <w:rPr>
          <w:rFonts w:ascii="Roboto" w:hAnsi="Roboto"/>
          <w:color w:val="000000" w:themeColor="text1"/>
        </w:rPr>
        <w:t>PNUAD)</w:t>
      </w:r>
      <w:r w:rsidR="00E03405" w:rsidRPr="00F940F3">
        <w:rPr>
          <w:rFonts w:ascii="Roboto" w:hAnsi="Roboto"/>
          <w:color w:val="000000" w:themeColor="text1"/>
        </w:rPr>
        <w:t xml:space="preserve"> </w:t>
      </w:r>
      <w:r w:rsidR="00E03405" w:rsidRPr="5A044B35">
        <w:rPr>
          <w:rFonts w:ascii="Roboto" w:hAnsi="Roboto"/>
          <w:color w:val="000000" w:themeColor="text1"/>
        </w:rPr>
        <w:t>dont</w:t>
      </w:r>
      <w:r w:rsidR="3497EB79" w:rsidRPr="5A044B35">
        <w:rPr>
          <w:rFonts w:ascii="Roboto" w:hAnsi="Roboto"/>
          <w:color w:val="000000" w:themeColor="text1"/>
        </w:rPr>
        <w:t xml:space="preserve"> la </w:t>
      </w:r>
      <w:r w:rsidR="3497EB79" w:rsidRPr="2C455053">
        <w:rPr>
          <w:rFonts w:ascii="Roboto" w:hAnsi="Roboto"/>
          <w:color w:val="000000" w:themeColor="text1"/>
        </w:rPr>
        <w:t>C</w:t>
      </w:r>
      <w:r w:rsidR="0998931B" w:rsidRPr="2C455053">
        <w:rPr>
          <w:rFonts w:ascii="Roboto" w:hAnsi="Roboto"/>
          <w:color w:val="000000" w:themeColor="text1"/>
        </w:rPr>
        <w:t>E</w:t>
      </w:r>
      <w:r w:rsidR="3497EB79" w:rsidRPr="2C455053">
        <w:rPr>
          <w:rFonts w:ascii="Roboto" w:hAnsi="Roboto"/>
          <w:color w:val="000000" w:themeColor="text1"/>
        </w:rPr>
        <w:t>A</w:t>
      </w:r>
      <w:r w:rsidR="3497EB79" w:rsidRPr="5A044B35">
        <w:rPr>
          <w:rFonts w:ascii="Roboto" w:hAnsi="Roboto"/>
          <w:color w:val="000000" w:themeColor="text1"/>
        </w:rPr>
        <w:t>, FIDA, ITC</w:t>
      </w:r>
      <w:r w:rsidRPr="00F940F3">
        <w:rPr>
          <w:rFonts w:ascii="Roboto" w:hAnsi="Roboto"/>
          <w:color w:val="000000" w:themeColor="text1"/>
        </w:rPr>
        <w:t xml:space="preserve">, et </w:t>
      </w:r>
      <w:r w:rsidRPr="79126CA2">
        <w:rPr>
          <w:rFonts w:ascii="Roboto" w:hAnsi="Roboto"/>
          <w:color w:val="000000" w:themeColor="text1"/>
        </w:rPr>
        <w:t>l</w:t>
      </w:r>
      <w:r w:rsidR="558BC1F7" w:rsidRPr="79126CA2">
        <w:rPr>
          <w:rFonts w:ascii="Roboto" w:hAnsi="Roboto"/>
          <w:color w:val="000000" w:themeColor="text1"/>
        </w:rPr>
        <w:t xml:space="preserve">e </w:t>
      </w:r>
      <w:r w:rsidR="00F771F7" w:rsidRPr="79126CA2">
        <w:rPr>
          <w:rFonts w:ascii="Roboto" w:hAnsi="Roboto"/>
          <w:color w:val="000000" w:themeColor="text1"/>
        </w:rPr>
        <w:t>départ</w:t>
      </w:r>
      <w:r w:rsidR="00F771F7" w:rsidRPr="00F940F3">
        <w:rPr>
          <w:rFonts w:ascii="Roboto" w:hAnsi="Roboto"/>
          <w:color w:val="000000" w:themeColor="text1"/>
        </w:rPr>
        <w:t xml:space="preserve"> du</w:t>
      </w:r>
      <w:r w:rsidRPr="00F940F3">
        <w:rPr>
          <w:rFonts w:ascii="Roboto" w:hAnsi="Roboto"/>
          <w:color w:val="000000" w:themeColor="text1"/>
        </w:rPr>
        <w:t xml:space="preserve"> HCR</w:t>
      </w:r>
      <w:r w:rsidR="004250D9">
        <w:rPr>
          <w:rFonts w:ascii="Roboto" w:hAnsi="Roboto"/>
          <w:color w:val="000000" w:themeColor="text1"/>
        </w:rPr>
        <w:t xml:space="preserve"> de Guinée</w:t>
      </w:r>
      <w:r w:rsidRPr="00F940F3">
        <w:rPr>
          <w:rFonts w:ascii="Roboto" w:hAnsi="Roboto"/>
          <w:color w:val="000000" w:themeColor="text1"/>
        </w:rPr>
        <w:t>, même si toutes ces agences avaient auparavant maintenu un certain degré de collaboration avec l'équipe des pays des Nations Unies</w:t>
      </w:r>
      <w:r w:rsidR="0A39E2EE" w:rsidRPr="2C455053">
        <w:rPr>
          <w:rFonts w:ascii="Roboto" w:hAnsi="Roboto"/>
          <w:color w:val="000000" w:themeColor="text1"/>
        </w:rPr>
        <w:t>.</w:t>
      </w:r>
    </w:p>
    <w:p w14:paraId="4904F974" w14:textId="77777777" w:rsidR="00524D8A" w:rsidRDefault="00524D8A" w:rsidP="00C77B11">
      <w:pPr>
        <w:jc w:val="both"/>
        <w:rPr>
          <w:rFonts w:ascii="Roboto" w:hAnsi="Roboto"/>
          <w:color w:val="000000" w:themeColor="text1"/>
        </w:rPr>
        <w:sectPr w:rsidR="00524D8A" w:rsidSect="00524D8A">
          <w:type w:val="continuous"/>
          <w:pgSz w:w="12240" w:h="15840"/>
          <w:pgMar w:top="1440" w:right="1440" w:bottom="1440" w:left="1440" w:header="720" w:footer="720" w:gutter="0"/>
          <w:cols w:num="2" w:space="335"/>
          <w:docGrid w:linePitch="360"/>
        </w:sectPr>
      </w:pPr>
    </w:p>
    <w:p w14:paraId="7C357C61" w14:textId="331A5DDB" w:rsidR="000657D6" w:rsidRPr="00393796" w:rsidRDefault="000657D6" w:rsidP="000657D6">
      <w:pPr>
        <w:pStyle w:val="Heading2"/>
      </w:pPr>
      <w:bookmarkStart w:id="19" w:name="_Toc154140062"/>
      <w:r w:rsidRPr="00393796">
        <w:t>2.9. Dimensions transfrontalières et régionales</w:t>
      </w:r>
      <w:bookmarkEnd w:id="19"/>
      <w:r w:rsidRPr="00393796">
        <w:t xml:space="preserve"> </w:t>
      </w:r>
    </w:p>
    <w:p w14:paraId="6AFC9620" w14:textId="3FB11AAC" w:rsidR="3F419F27" w:rsidRPr="00F1036D" w:rsidRDefault="3F419F27" w:rsidP="00973AC8">
      <w:pPr>
        <w:spacing w:after="0" w:line="240" w:lineRule="auto"/>
        <w:jc w:val="both"/>
        <w:rPr>
          <w:rFonts w:ascii="Roboto" w:eastAsiaTheme="minorEastAsia" w:hAnsi="Roboto" w:cstheme="minorBidi"/>
          <w:b/>
          <w:bCs/>
          <w:sz w:val="20"/>
          <w:szCs w:val="20"/>
        </w:rPr>
      </w:pPr>
    </w:p>
    <w:p w14:paraId="2B2E87A5" w14:textId="0BAFD4FB" w:rsidR="05E5CB36" w:rsidRDefault="00F1036D" w:rsidP="00973AC8">
      <w:pPr>
        <w:spacing w:after="0" w:line="240" w:lineRule="auto"/>
        <w:jc w:val="both"/>
        <w:rPr>
          <w:rFonts w:ascii="Roboto" w:hAnsi="Roboto"/>
          <w:color w:val="000000" w:themeColor="text1"/>
        </w:rPr>
      </w:pPr>
      <w:r>
        <w:rPr>
          <w:rFonts w:ascii="Roboto" w:hAnsi="Roboto"/>
          <w:color w:val="000000" w:themeColor="text1"/>
        </w:rPr>
        <w:t xml:space="preserve">Le UNSDCF 2024-2028 est ancré </w:t>
      </w:r>
      <w:r w:rsidR="003A01B5">
        <w:rPr>
          <w:rFonts w:ascii="Roboto" w:hAnsi="Roboto"/>
          <w:color w:val="000000" w:themeColor="text1"/>
        </w:rPr>
        <w:t>à plusieurs</w:t>
      </w:r>
      <w:r>
        <w:rPr>
          <w:rFonts w:ascii="Roboto" w:hAnsi="Roboto"/>
          <w:color w:val="000000" w:themeColor="text1"/>
        </w:rPr>
        <w:t xml:space="preserve"> </w:t>
      </w:r>
      <w:r w:rsidR="00B517C2">
        <w:rPr>
          <w:rFonts w:ascii="Roboto" w:hAnsi="Roboto"/>
          <w:color w:val="000000" w:themeColor="text1"/>
        </w:rPr>
        <w:t>niveaux stratégiques</w:t>
      </w:r>
      <w:r w:rsidR="003A01B5">
        <w:rPr>
          <w:rFonts w:ascii="Roboto" w:hAnsi="Roboto"/>
          <w:color w:val="000000" w:themeColor="text1"/>
        </w:rPr>
        <w:t xml:space="preserve"> régionales et transfrontalières. Le SNU en </w:t>
      </w:r>
      <w:r w:rsidR="0033526D">
        <w:rPr>
          <w:rFonts w:ascii="Roboto" w:hAnsi="Roboto"/>
          <w:color w:val="000000" w:themeColor="text1"/>
        </w:rPr>
        <w:t>Guinée</w:t>
      </w:r>
      <w:r w:rsidR="003A01B5">
        <w:rPr>
          <w:rFonts w:ascii="Roboto" w:hAnsi="Roboto"/>
          <w:color w:val="000000" w:themeColor="text1"/>
        </w:rPr>
        <w:t xml:space="preserve"> a reconnu depuis le cycle 2018-2023 la </w:t>
      </w:r>
      <w:r w:rsidR="0033526D">
        <w:rPr>
          <w:rFonts w:ascii="Roboto" w:hAnsi="Roboto"/>
          <w:color w:val="000000" w:themeColor="text1"/>
        </w:rPr>
        <w:t>criticité</w:t>
      </w:r>
      <w:r w:rsidR="003A01B5">
        <w:rPr>
          <w:rFonts w:ascii="Roboto" w:hAnsi="Roboto"/>
          <w:color w:val="000000" w:themeColor="text1"/>
        </w:rPr>
        <w:t xml:space="preserve"> de </w:t>
      </w:r>
      <w:r w:rsidR="00A963DF">
        <w:rPr>
          <w:rFonts w:ascii="Roboto" w:hAnsi="Roboto"/>
          <w:color w:val="000000" w:themeColor="text1"/>
        </w:rPr>
        <w:t xml:space="preserve">planifier en </w:t>
      </w:r>
      <w:r w:rsidR="00F771F7">
        <w:rPr>
          <w:rFonts w:ascii="Roboto" w:hAnsi="Roboto"/>
          <w:color w:val="000000" w:themeColor="text1"/>
        </w:rPr>
        <w:t>tenant compte</w:t>
      </w:r>
      <w:r w:rsidR="00A963DF" w:rsidRPr="5BB71AC5">
        <w:rPr>
          <w:rFonts w:ascii="Roboto" w:hAnsi="Roboto"/>
          <w:color w:val="000000" w:themeColor="text1"/>
        </w:rPr>
        <w:t xml:space="preserve"> </w:t>
      </w:r>
      <w:r w:rsidR="7A2B84A2" w:rsidRPr="3F21E5AF">
        <w:rPr>
          <w:rFonts w:ascii="Roboto" w:hAnsi="Roboto"/>
          <w:color w:val="000000" w:themeColor="text1"/>
        </w:rPr>
        <w:t>d</w:t>
      </w:r>
      <w:r w:rsidR="0A135FFB" w:rsidRPr="5BB71AC5">
        <w:rPr>
          <w:rFonts w:ascii="Roboto" w:hAnsi="Roboto"/>
          <w:color w:val="000000" w:themeColor="text1"/>
        </w:rPr>
        <w:t>es défis dans</w:t>
      </w:r>
      <w:r w:rsidR="00A963DF">
        <w:rPr>
          <w:rFonts w:ascii="Roboto" w:hAnsi="Roboto"/>
          <w:color w:val="000000" w:themeColor="text1"/>
        </w:rPr>
        <w:t xml:space="preserve"> les pays </w:t>
      </w:r>
      <w:r w:rsidR="5074BF51" w:rsidRPr="0A7AA230">
        <w:rPr>
          <w:rFonts w:ascii="Roboto" w:hAnsi="Roboto"/>
          <w:color w:val="000000" w:themeColor="text1"/>
        </w:rPr>
        <w:t>frontalier</w:t>
      </w:r>
      <w:r w:rsidR="00A963DF" w:rsidRPr="0A7AA230">
        <w:rPr>
          <w:rFonts w:ascii="Roboto" w:hAnsi="Roboto"/>
          <w:color w:val="000000" w:themeColor="text1"/>
        </w:rPr>
        <w:t>s</w:t>
      </w:r>
      <w:r w:rsidR="00A963DF">
        <w:rPr>
          <w:rFonts w:ascii="Roboto" w:hAnsi="Roboto"/>
          <w:color w:val="000000" w:themeColor="text1"/>
        </w:rPr>
        <w:t xml:space="preserve">, le contexte </w:t>
      </w:r>
      <w:r w:rsidR="0033526D">
        <w:rPr>
          <w:rFonts w:ascii="Roboto" w:hAnsi="Roboto"/>
          <w:color w:val="000000" w:themeColor="text1"/>
        </w:rPr>
        <w:t>sous-régional</w:t>
      </w:r>
      <w:r w:rsidR="00A963DF">
        <w:rPr>
          <w:rFonts w:ascii="Roboto" w:hAnsi="Roboto"/>
          <w:color w:val="000000" w:themeColor="text1"/>
        </w:rPr>
        <w:t xml:space="preserve">, </w:t>
      </w:r>
      <w:r w:rsidR="0033526D">
        <w:rPr>
          <w:rFonts w:ascii="Roboto" w:hAnsi="Roboto"/>
          <w:color w:val="000000" w:themeColor="text1"/>
        </w:rPr>
        <w:t>régional</w:t>
      </w:r>
      <w:r w:rsidR="00A963DF">
        <w:rPr>
          <w:rFonts w:ascii="Roboto" w:hAnsi="Roboto"/>
          <w:color w:val="000000" w:themeColor="text1"/>
        </w:rPr>
        <w:t xml:space="preserve"> et global. </w:t>
      </w:r>
      <w:r w:rsidR="0033526D">
        <w:rPr>
          <w:rFonts w:ascii="Roboto" w:hAnsi="Roboto"/>
          <w:color w:val="000000" w:themeColor="text1"/>
        </w:rPr>
        <w:t xml:space="preserve">De cette volonté, une série de projets et programmes transfrontaliers ont vu le </w:t>
      </w:r>
      <w:r w:rsidR="0033526D" w:rsidRPr="00212F22">
        <w:rPr>
          <w:rFonts w:ascii="Roboto" w:hAnsi="Roboto"/>
          <w:color w:val="000000" w:themeColor="text1"/>
        </w:rPr>
        <w:t>jour et avant cela, des analyses régionales ont pu être menées afin de renforcer la compréhension de l’effet ‘</w:t>
      </w:r>
      <w:proofErr w:type="spellStart"/>
      <w:r w:rsidR="0033526D" w:rsidRPr="00212F22">
        <w:rPr>
          <w:rFonts w:ascii="Roboto" w:hAnsi="Roboto"/>
          <w:color w:val="000000" w:themeColor="text1"/>
        </w:rPr>
        <w:t>Spillover</w:t>
      </w:r>
      <w:proofErr w:type="spellEnd"/>
      <w:r w:rsidR="0033526D" w:rsidRPr="00212F22">
        <w:rPr>
          <w:rFonts w:ascii="Roboto" w:hAnsi="Roboto"/>
          <w:color w:val="000000" w:themeColor="text1"/>
        </w:rPr>
        <w:t>’.</w:t>
      </w:r>
      <w:r w:rsidR="0033526D">
        <w:rPr>
          <w:rFonts w:ascii="Roboto" w:hAnsi="Roboto"/>
          <w:color w:val="000000" w:themeColor="text1"/>
        </w:rPr>
        <w:t xml:space="preserve"> La </w:t>
      </w:r>
      <w:r w:rsidR="00973AC8">
        <w:rPr>
          <w:rFonts w:ascii="Roboto" w:hAnsi="Roboto"/>
          <w:color w:val="000000" w:themeColor="text1"/>
        </w:rPr>
        <w:t>région</w:t>
      </w:r>
      <w:r w:rsidR="0033526D">
        <w:rPr>
          <w:rFonts w:ascii="Roboto" w:hAnsi="Roboto"/>
          <w:color w:val="000000" w:themeColor="text1"/>
        </w:rPr>
        <w:t xml:space="preserve"> a connu des tensions de diverses sources qui ont </w:t>
      </w:r>
      <w:r w:rsidR="0033526D" w:rsidRPr="7ABF6D42">
        <w:rPr>
          <w:rFonts w:ascii="Roboto" w:hAnsi="Roboto"/>
          <w:color w:val="000000" w:themeColor="text1"/>
        </w:rPr>
        <w:t>impos</w:t>
      </w:r>
      <w:r w:rsidR="43877567" w:rsidRPr="7ABF6D42">
        <w:rPr>
          <w:rFonts w:ascii="Roboto" w:hAnsi="Roboto"/>
          <w:color w:val="000000" w:themeColor="text1"/>
        </w:rPr>
        <w:t>é</w:t>
      </w:r>
      <w:r w:rsidR="0033526D" w:rsidRPr="7ABF6D42">
        <w:rPr>
          <w:rFonts w:ascii="Roboto" w:hAnsi="Roboto"/>
          <w:color w:val="000000" w:themeColor="text1"/>
        </w:rPr>
        <w:t>s</w:t>
      </w:r>
      <w:r w:rsidR="0033526D">
        <w:rPr>
          <w:rFonts w:ascii="Roboto" w:hAnsi="Roboto"/>
          <w:color w:val="000000" w:themeColor="text1"/>
        </w:rPr>
        <w:t xml:space="preserve"> naturellement cette approche, que ce soit les crises relatives aux changements climatiques et les déplacements des populations, les crises politiques récurrentes, les crises </w:t>
      </w:r>
      <w:r w:rsidR="00184544">
        <w:rPr>
          <w:rFonts w:ascii="Roboto" w:hAnsi="Roboto"/>
          <w:color w:val="000000" w:themeColor="text1"/>
        </w:rPr>
        <w:t>sécuritaires</w:t>
      </w:r>
      <w:r w:rsidR="0033526D">
        <w:rPr>
          <w:rFonts w:ascii="Roboto" w:hAnsi="Roboto"/>
          <w:color w:val="000000" w:themeColor="text1"/>
        </w:rPr>
        <w:t xml:space="preserve"> avec la propagation de la menace terroriste et de l’</w:t>
      </w:r>
      <w:r w:rsidR="00184544">
        <w:rPr>
          <w:rFonts w:ascii="Roboto" w:hAnsi="Roboto"/>
          <w:color w:val="000000" w:themeColor="text1"/>
        </w:rPr>
        <w:t>extrémisme</w:t>
      </w:r>
      <w:r w:rsidR="0033526D">
        <w:rPr>
          <w:rFonts w:ascii="Roboto" w:hAnsi="Roboto"/>
          <w:color w:val="000000" w:themeColor="text1"/>
        </w:rPr>
        <w:t xml:space="preserve"> violent, les crises économiques </w:t>
      </w:r>
      <w:r w:rsidR="00184544">
        <w:rPr>
          <w:rFonts w:ascii="Roboto" w:hAnsi="Roboto"/>
          <w:color w:val="000000" w:themeColor="text1"/>
        </w:rPr>
        <w:t>localisées</w:t>
      </w:r>
      <w:r w:rsidR="0033526D">
        <w:rPr>
          <w:rFonts w:ascii="Roboto" w:hAnsi="Roboto"/>
          <w:color w:val="000000" w:themeColor="text1"/>
        </w:rPr>
        <w:t xml:space="preserve"> </w:t>
      </w:r>
      <w:r w:rsidR="00212F22" w:rsidRPr="3F21E5AF">
        <w:rPr>
          <w:rFonts w:ascii="Roboto" w:hAnsi="Roboto"/>
          <w:color w:val="000000" w:themeColor="text1"/>
        </w:rPr>
        <w:t>liées</w:t>
      </w:r>
      <w:r w:rsidR="77C88829" w:rsidRPr="3F21E5AF">
        <w:rPr>
          <w:rFonts w:ascii="Roboto" w:hAnsi="Roboto"/>
          <w:color w:val="000000" w:themeColor="text1"/>
        </w:rPr>
        <w:t xml:space="preserve"> </w:t>
      </w:r>
      <w:r w:rsidR="00212F22" w:rsidRPr="3F21E5AF">
        <w:rPr>
          <w:rFonts w:ascii="Roboto" w:hAnsi="Roboto"/>
          <w:color w:val="000000" w:themeColor="text1"/>
        </w:rPr>
        <w:t>à</w:t>
      </w:r>
      <w:r w:rsidR="77C88829" w:rsidRPr="3F21E5AF">
        <w:rPr>
          <w:rFonts w:ascii="Roboto" w:hAnsi="Roboto"/>
          <w:color w:val="000000" w:themeColor="text1"/>
        </w:rPr>
        <w:t xml:space="preserve"> la </w:t>
      </w:r>
      <w:r w:rsidR="0033526D">
        <w:rPr>
          <w:rFonts w:ascii="Roboto" w:hAnsi="Roboto"/>
          <w:color w:val="000000" w:themeColor="text1"/>
        </w:rPr>
        <w:t xml:space="preserve">  </w:t>
      </w:r>
      <w:r w:rsidR="00184544">
        <w:rPr>
          <w:rFonts w:ascii="Roboto" w:hAnsi="Roboto"/>
          <w:color w:val="000000" w:themeColor="text1"/>
        </w:rPr>
        <w:t>fermeture</w:t>
      </w:r>
      <w:r w:rsidR="0033526D">
        <w:rPr>
          <w:rFonts w:ascii="Roboto" w:hAnsi="Roboto"/>
          <w:color w:val="000000" w:themeColor="text1"/>
        </w:rPr>
        <w:t xml:space="preserve"> de frontières</w:t>
      </w:r>
      <w:r w:rsidR="00184544">
        <w:rPr>
          <w:rFonts w:ascii="Roboto" w:hAnsi="Roboto"/>
          <w:color w:val="000000" w:themeColor="text1"/>
        </w:rPr>
        <w:t xml:space="preserve"> </w:t>
      </w:r>
      <w:r w:rsidR="3006D6F7" w:rsidRPr="3F21E5AF">
        <w:rPr>
          <w:rFonts w:ascii="Roboto" w:hAnsi="Roboto"/>
          <w:color w:val="000000" w:themeColor="text1"/>
        </w:rPr>
        <w:t xml:space="preserve">due </w:t>
      </w:r>
      <w:r w:rsidR="00E71B8A" w:rsidRPr="3F21E5AF">
        <w:rPr>
          <w:rFonts w:ascii="Roboto" w:hAnsi="Roboto"/>
          <w:color w:val="000000" w:themeColor="text1"/>
        </w:rPr>
        <w:t xml:space="preserve">à </w:t>
      </w:r>
      <w:r w:rsidR="00E71B8A">
        <w:rPr>
          <w:rFonts w:ascii="Roboto" w:hAnsi="Roboto"/>
          <w:color w:val="000000" w:themeColor="text1"/>
        </w:rPr>
        <w:t>la</w:t>
      </w:r>
      <w:r w:rsidR="00184544">
        <w:rPr>
          <w:rFonts w:ascii="Roboto" w:hAnsi="Roboto"/>
          <w:color w:val="000000" w:themeColor="text1"/>
        </w:rPr>
        <w:t xml:space="preserve"> </w:t>
      </w:r>
      <w:r w:rsidR="00973AC8">
        <w:rPr>
          <w:rFonts w:ascii="Roboto" w:hAnsi="Roboto"/>
          <w:color w:val="000000" w:themeColor="text1"/>
        </w:rPr>
        <w:t>pandémie</w:t>
      </w:r>
      <w:r w:rsidR="00184544">
        <w:rPr>
          <w:rFonts w:ascii="Roboto" w:hAnsi="Roboto"/>
          <w:color w:val="000000" w:themeColor="text1"/>
        </w:rPr>
        <w:t xml:space="preserve"> COVID-19 ou même durant </w:t>
      </w:r>
      <w:r w:rsidR="209FA4BA" w:rsidRPr="397EF929">
        <w:rPr>
          <w:rFonts w:ascii="Roboto" w:hAnsi="Roboto"/>
          <w:color w:val="000000" w:themeColor="text1"/>
        </w:rPr>
        <w:t xml:space="preserve">la Maladie à Virus </w:t>
      </w:r>
      <w:r w:rsidR="00973AC8" w:rsidRPr="397EF929">
        <w:rPr>
          <w:rFonts w:ascii="Roboto" w:hAnsi="Roboto"/>
          <w:color w:val="000000" w:themeColor="text1"/>
        </w:rPr>
        <w:t>Ébola</w:t>
      </w:r>
      <w:r w:rsidR="00184544" w:rsidRPr="397EF929">
        <w:rPr>
          <w:rFonts w:ascii="Roboto" w:hAnsi="Roboto"/>
          <w:color w:val="000000" w:themeColor="text1"/>
        </w:rPr>
        <w:t>.</w:t>
      </w:r>
    </w:p>
    <w:p w14:paraId="2D833203" w14:textId="490B2FCB" w:rsidR="003E6415" w:rsidRDefault="003E6415" w:rsidP="00973AC8">
      <w:pPr>
        <w:spacing w:after="0" w:line="240" w:lineRule="auto"/>
        <w:jc w:val="both"/>
        <w:rPr>
          <w:rFonts w:ascii="Roboto" w:hAnsi="Roboto"/>
          <w:color w:val="000000" w:themeColor="text1"/>
        </w:rPr>
      </w:pPr>
    </w:p>
    <w:p w14:paraId="310D70E2" w14:textId="349348FC" w:rsidR="00926BF3" w:rsidRDefault="00E0017D" w:rsidP="00C11EF6">
      <w:pPr>
        <w:spacing w:after="0" w:line="240" w:lineRule="auto"/>
        <w:jc w:val="both"/>
        <w:rPr>
          <w:rFonts w:ascii="Roboto" w:hAnsi="Roboto"/>
          <w:color w:val="000000" w:themeColor="text1"/>
        </w:rPr>
      </w:pPr>
      <w:r>
        <w:rPr>
          <w:rFonts w:ascii="Roboto" w:hAnsi="Roboto"/>
          <w:noProof/>
          <w:color w:val="000000" w:themeColor="text1"/>
        </w:rPr>
        <w:drawing>
          <wp:anchor distT="0" distB="0" distL="114300" distR="114300" simplePos="0" relativeHeight="251658247" behindDoc="0" locked="0" layoutInCell="1" allowOverlap="1" wp14:anchorId="47F90891" wp14:editId="67FDB7EE">
            <wp:simplePos x="0" y="0"/>
            <wp:positionH relativeFrom="column">
              <wp:posOffset>3012440</wp:posOffset>
            </wp:positionH>
            <wp:positionV relativeFrom="paragraph">
              <wp:posOffset>67310</wp:posOffset>
            </wp:positionV>
            <wp:extent cx="3210560" cy="2599055"/>
            <wp:effectExtent l="0" t="0" r="0" b="0"/>
            <wp:wrapSquare wrapText="bothSides"/>
            <wp:docPr id="230563954" name="Picture 230563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210560" cy="2599055"/>
                    </a:xfrm>
                    <a:prstGeom prst="rect">
                      <a:avLst/>
                    </a:prstGeom>
                    <a:noFill/>
                  </pic:spPr>
                </pic:pic>
              </a:graphicData>
            </a:graphic>
          </wp:anchor>
        </w:drawing>
      </w:r>
      <w:r w:rsidR="003E6415">
        <w:rPr>
          <w:rFonts w:ascii="Roboto" w:hAnsi="Roboto"/>
          <w:color w:val="000000" w:themeColor="text1"/>
        </w:rPr>
        <w:t xml:space="preserve">Bien que les échanges commerciaux entre les pays de la </w:t>
      </w:r>
      <w:r w:rsidR="00224CC0">
        <w:rPr>
          <w:rFonts w:ascii="Roboto" w:hAnsi="Roboto"/>
          <w:color w:val="000000" w:themeColor="text1"/>
        </w:rPr>
        <w:t>région</w:t>
      </w:r>
      <w:r w:rsidR="003E6415">
        <w:rPr>
          <w:rFonts w:ascii="Roboto" w:hAnsi="Roboto"/>
          <w:color w:val="000000" w:themeColor="text1"/>
        </w:rPr>
        <w:t xml:space="preserve"> ne dépassent pas les 1</w:t>
      </w:r>
      <w:r w:rsidR="00342217">
        <w:rPr>
          <w:rFonts w:ascii="Roboto" w:hAnsi="Roboto"/>
          <w:color w:val="000000" w:themeColor="text1"/>
        </w:rPr>
        <w:t>5</w:t>
      </w:r>
      <w:r w:rsidR="003E6415">
        <w:rPr>
          <w:rFonts w:ascii="Roboto" w:hAnsi="Roboto"/>
          <w:color w:val="000000" w:themeColor="text1"/>
        </w:rPr>
        <w:t>%</w:t>
      </w:r>
      <w:r w:rsidR="00342217">
        <w:rPr>
          <w:rFonts w:ascii="Roboto" w:hAnsi="Roboto"/>
          <w:color w:val="000000" w:themeColor="text1"/>
        </w:rPr>
        <w:t xml:space="preserve">, les pays subissent </w:t>
      </w:r>
      <w:r w:rsidR="00F744C0">
        <w:rPr>
          <w:rFonts w:ascii="Roboto" w:hAnsi="Roboto"/>
          <w:color w:val="000000" w:themeColor="text1"/>
        </w:rPr>
        <w:t>les effets néfastes des crises multidimensionnelles d’une manière synchrone et qui nécessite des solutions communes.</w:t>
      </w:r>
      <w:r w:rsidR="00C11EF6">
        <w:rPr>
          <w:rFonts w:ascii="Roboto" w:hAnsi="Roboto"/>
          <w:color w:val="000000" w:themeColor="text1"/>
        </w:rPr>
        <w:t xml:space="preserve"> La Guinée </w:t>
      </w:r>
      <w:r w:rsidR="00B517C2">
        <w:rPr>
          <w:rFonts w:ascii="Roboto" w:hAnsi="Roboto"/>
          <w:color w:val="000000" w:themeColor="text1"/>
        </w:rPr>
        <w:t>encourage</w:t>
      </w:r>
      <w:r w:rsidR="00C11EF6">
        <w:rPr>
          <w:rFonts w:ascii="Roboto" w:hAnsi="Roboto"/>
          <w:color w:val="000000" w:themeColor="text1"/>
        </w:rPr>
        <w:t xml:space="preserve"> la coopération Sud-Sud et Triangulaire. </w:t>
      </w:r>
      <w:r w:rsidR="00C86BDF">
        <w:rPr>
          <w:rFonts w:ascii="Roboto" w:hAnsi="Roboto"/>
          <w:color w:val="000000" w:themeColor="text1"/>
        </w:rPr>
        <w:t>À</w:t>
      </w:r>
      <w:r w:rsidR="00C11EF6">
        <w:rPr>
          <w:rFonts w:ascii="Roboto" w:hAnsi="Roboto"/>
          <w:color w:val="000000" w:themeColor="text1"/>
        </w:rPr>
        <w:t xml:space="preserve"> cet effet, la </w:t>
      </w:r>
      <w:r w:rsidR="00866647">
        <w:rPr>
          <w:rFonts w:ascii="Roboto" w:hAnsi="Roboto"/>
          <w:color w:val="000000" w:themeColor="text1"/>
        </w:rPr>
        <w:t>Guinée</w:t>
      </w:r>
      <w:r w:rsidR="00C11EF6">
        <w:rPr>
          <w:rFonts w:ascii="Roboto" w:hAnsi="Roboto"/>
          <w:color w:val="000000" w:themeColor="text1"/>
        </w:rPr>
        <w:t xml:space="preserve"> </w:t>
      </w:r>
      <w:r w:rsidR="2A7D70CC">
        <w:rPr>
          <w:rFonts w:ascii="Roboto" w:hAnsi="Roboto"/>
          <w:color w:val="000000" w:themeColor="text1"/>
        </w:rPr>
        <w:t>a adopté</w:t>
      </w:r>
      <w:r w:rsidR="00926BF3">
        <w:rPr>
          <w:rFonts w:ascii="Roboto" w:hAnsi="Roboto"/>
          <w:color w:val="000000" w:themeColor="text1"/>
        </w:rPr>
        <w:t xml:space="preserve"> l’agenda 20</w:t>
      </w:r>
      <w:r w:rsidR="009B5100">
        <w:rPr>
          <w:rFonts w:ascii="Roboto" w:hAnsi="Roboto"/>
          <w:color w:val="000000" w:themeColor="text1"/>
        </w:rPr>
        <w:t xml:space="preserve">30 au niveau global, puis l’agenda 2063 de l’Union Africaine au niveau continental, et </w:t>
      </w:r>
      <w:r w:rsidR="00E71B8A">
        <w:rPr>
          <w:rFonts w:ascii="Roboto" w:hAnsi="Roboto"/>
          <w:color w:val="000000" w:themeColor="text1"/>
        </w:rPr>
        <w:t>la Vision</w:t>
      </w:r>
      <w:r w:rsidR="00926BF3">
        <w:rPr>
          <w:rFonts w:ascii="Roboto" w:hAnsi="Roboto"/>
          <w:color w:val="000000" w:themeColor="text1"/>
        </w:rPr>
        <w:t xml:space="preserve"> 2050 de la </w:t>
      </w:r>
      <w:r w:rsidR="009B5100">
        <w:rPr>
          <w:rFonts w:ascii="Roboto" w:hAnsi="Roboto"/>
          <w:color w:val="000000" w:themeColor="text1"/>
        </w:rPr>
        <w:t xml:space="preserve">CEDEAO au niveau sous </w:t>
      </w:r>
      <w:r w:rsidR="00F171B7">
        <w:rPr>
          <w:rFonts w:ascii="Roboto" w:hAnsi="Roboto"/>
          <w:color w:val="000000" w:themeColor="text1"/>
        </w:rPr>
        <w:t>régional</w:t>
      </w:r>
      <w:r w:rsidR="009B5100">
        <w:rPr>
          <w:rFonts w:ascii="Roboto" w:hAnsi="Roboto"/>
          <w:color w:val="000000" w:themeColor="text1"/>
        </w:rPr>
        <w:t xml:space="preserve">. </w:t>
      </w:r>
      <w:r w:rsidR="00C86BDF">
        <w:rPr>
          <w:rFonts w:ascii="Roboto" w:hAnsi="Roboto"/>
          <w:color w:val="000000" w:themeColor="text1"/>
        </w:rPr>
        <w:t>L</w:t>
      </w:r>
      <w:r w:rsidR="00F1539E">
        <w:rPr>
          <w:rFonts w:ascii="Roboto" w:hAnsi="Roboto"/>
          <w:color w:val="000000" w:themeColor="text1"/>
        </w:rPr>
        <w:t>a Guinée</w:t>
      </w:r>
      <w:r w:rsidR="009B5100">
        <w:rPr>
          <w:rFonts w:ascii="Roboto" w:hAnsi="Roboto"/>
          <w:color w:val="000000" w:themeColor="text1"/>
        </w:rPr>
        <w:t xml:space="preserve"> est également membre de l’Union du Fleuve Mano. </w:t>
      </w:r>
    </w:p>
    <w:p w14:paraId="28DF7181" w14:textId="77777777" w:rsidR="00CF6CEE" w:rsidRDefault="00CF6CEE" w:rsidP="00C11EF6">
      <w:pPr>
        <w:spacing w:after="0" w:line="240" w:lineRule="auto"/>
        <w:jc w:val="both"/>
        <w:rPr>
          <w:rFonts w:ascii="Roboto" w:hAnsi="Roboto"/>
          <w:color w:val="000000" w:themeColor="text1"/>
        </w:rPr>
      </w:pPr>
    </w:p>
    <w:p w14:paraId="07717EDA" w14:textId="62E7D02D" w:rsidR="00875FBD" w:rsidRDefault="00D9732D" w:rsidP="00BB04D0">
      <w:pPr>
        <w:spacing w:after="0" w:line="240" w:lineRule="auto"/>
        <w:jc w:val="both"/>
        <w:rPr>
          <w:rFonts w:ascii="Roboto" w:hAnsi="Roboto"/>
        </w:rPr>
      </w:pPr>
      <w:r>
        <w:rPr>
          <w:rFonts w:ascii="Roboto" w:hAnsi="Roboto"/>
          <w:color w:val="000000" w:themeColor="text1"/>
        </w:rPr>
        <w:t xml:space="preserve">Le SNU a également </w:t>
      </w:r>
      <w:r w:rsidR="00C7207B">
        <w:rPr>
          <w:rFonts w:ascii="Roboto" w:hAnsi="Roboto"/>
          <w:color w:val="000000" w:themeColor="text1"/>
        </w:rPr>
        <w:t>intégré</w:t>
      </w:r>
      <w:r>
        <w:rPr>
          <w:rFonts w:ascii="Roboto" w:hAnsi="Roboto"/>
          <w:color w:val="000000" w:themeColor="text1"/>
        </w:rPr>
        <w:t xml:space="preserve"> les priorités de l</w:t>
      </w:r>
      <w:r w:rsidRPr="00D9732D">
        <w:rPr>
          <w:rFonts w:ascii="Roboto" w:hAnsi="Roboto"/>
          <w:color w:val="000000" w:themeColor="text1"/>
        </w:rPr>
        <w:t xml:space="preserve">'Agenda 2063 de l'Union africaine (UA) </w:t>
      </w:r>
      <w:r>
        <w:rPr>
          <w:rFonts w:ascii="Roboto" w:hAnsi="Roboto"/>
          <w:color w:val="000000" w:themeColor="text1"/>
        </w:rPr>
        <w:t>dans sa programmation en République de Guinée. L’</w:t>
      </w:r>
      <w:r w:rsidR="00C7207B">
        <w:rPr>
          <w:rFonts w:ascii="Roboto" w:hAnsi="Roboto"/>
          <w:color w:val="000000" w:themeColor="text1"/>
        </w:rPr>
        <w:t>équipe</w:t>
      </w:r>
      <w:r>
        <w:rPr>
          <w:rFonts w:ascii="Roboto" w:hAnsi="Roboto"/>
          <w:color w:val="000000" w:themeColor="text1"/>
        </w:rPr>
        <w:t xml:space="preserve"> pays </w:t>
      </w:r>
      <w:r w:rsidR="00C7207B">
        <w:rPr>
          <w:rFonts w:ascii="Roboto" w:hAnsi="Roboto"/>
          <w:color w:val="000000" w:themeColor="text1"/>
        </w:rPr>
        <w:t xml:space="preserve">s’est </w:t>
      </w:r>
      <w:r w:rsidR="00C7207B" w:rsidRPr="152A0008">
        <w:rPr>
          <w:rFonts w:ascii="Roboto" w:hAnsi="Roboto"/>
          <w:color w:val="000000" w:themeColor="text1"/>
        </w:rPr>
        <w:t>assuré</w:t>
      </w:r>
      <w:r w:rsidR="27B1D9CB" w:rsidRPr="152A0008">
        <w:rPr>
          <w:rFonts w:ascii="Roboto" w:hAnsi="Roboto"/>
          <w:color w:val="000000" w:themeColor="text1"/>
        </w:rPr>
        <w:t>e</w:t>
      </w:r>
      <w:r w:rsidR="00C7207B">
        <w:rPr>
          <w:rFonts w:ascii="Roboto" w:hAnsi="Roboto"/>
          <w:color w:val="000000" w:themeColor="text1"/>
        </w:rPr>
        <w:t xml:space="preserve"> de l’alignement du Cadre de Coopération avec l’Agenda 2063 sur les différents domaines, y </w:t>
      </w:r>
      <w:r w:rsidRPr="00D9732D">
        <w:rPr>
          <w:rFonts w:ascii="Roboto" w:hAnsi="Roboto"/>
          <w:color w:val="000000" w:themeColor="text1"/>
        </w:rPr>
        <w:t>compris la paix</w:t>
      </w:r>
      <w:r w:rsidR="7548C213" w:rsidRPr="152A0008">
        <w:rPr>
          <w:rFonts w:ascii="Roboto" w:hAnsi="Roboto"/>
          <w:color w:val="000000" w:themeColor="text1"/>
        </w:rPr>
        <w:t>,</w:t>
      </w:r>
      <w:r w:rsidR="00687EE4">
        <w:rPr>
          <w:rFonts w:ascii="Roboto" w:hAnsi="Roboto"/>
          <w:color w:val="000000" w:themeColor="text1"/>
        </w:rPr>
        <w:t xml:space="preserve"> </w:t>
      </w:r>
      <w:r w:rsidRPr="00D9732D">
        <w:rPr>
          <w:rFonts w:ascii="Roboto" w:hAnsi="Roboto"/>
          <w:color w:val="000000" w:themeColor="text1"/>
        </w:rPr>
        <w:t xml:space="preserve">la sécurité, le développement économique, l'intégration continentale, la gouvernance, l'éducation, la santé, l'autonomisation des </w:t>
      </w:r>
      <w:r w:rsidRPr="00793DB2">
        <w:rPr>
          <w:rFonts w:ascii="Roboto" w:hAnsi="Roboto"/>
          <w:color w:val="000000" w:themeColor="text1"/>
        </w:rPr>
        <w:t xml:space="preserve">femmes, la culture et bien d'autres. </w:t>
      </w:r>
      <w:r w:rsidR="00E172B3" w:rsidRPr="00793DB2">
        <w:rPr>
          <w:rFonts w:ascii="Roboto" w:hAnsi="Roboto"/>
          <w:color w:val="000000" w:themeColor="text1"/>
        </w:rPr>
        <w:t>Sur le plan économique la Guinée a adhéré</w:t>
      </w:r>
      <w:r w:rsidR="00E172B3" w:rsidRPr="00793DB2">
        <w:rPr>
          <w:rFonts w:ascii="Roboto" w:hAnsi="Roboto"/>
        </w:rPr>
        <w:t xml:space="preserve"> à la Zone de libre-échange continentale africaine (</w:t>
      </w:r>
      <w:proofErr w:type="spellStart"/>
      <w:r w:rsidR="00E172B3" w:rsidRPr="00793DB2">
        <w:rPr>
          <w:rFonts w:ascii="Roboto" w:hAnsi="Roboto"/>
        </w:rPr>
        <w:t>ZLECAf</w:t>
      </w:r>
      <w:proofErr w:type="spellEnd"/>
      <w:r w:rsidR="74F511A3" w:rsidRPr="3F21E5AF">
        <w:rPr>
          <w:rFonts w:ascii="Roboto" w:hAnsi="Roboto"/>
        </w:rPr>
        <w:t>)</w:t>
      </w:r>
      <w:r w:rsidR="63FB94E3" w:rsidRPr="3F21E5AF">
        <w:rPr>
          <w:rFonts w:ascii="Roboto" w:hAnsi="Roboto"/>
        </w:rPr>
        <w:t xml:space="preserve">, elle a </w:t>
      </w:r>
      <w:r w:rsidR="00E71B8A" w:rsidRPr="3F21E5AF">
        <w:rPr>
          <w:rFonts w:ascii="Roboto" w:hAnsi="Roboto"/>
        </w:rPr>
        <w:t>formulé</w:t>
      </w:r>
      <w:r w:rsidR="63FB94E3" w:rsidRPr="3F21E5AF">
        <w:rPr>
          <w:rFonts w:ascii="Roboto" w:hAnsi="Roboto"/>
        </w:rPr>
        <w:t xml:space="preserve">  et en train de mettre en </w:t>
      </w:r>
      <w:r w:rsidR="30F9D1C3" w:rsidRPr="3F21E5AF">
        <w:rPr>
          <w:rFonts w:ascii="Roboto" w:hAnsi="Roboto"/>
        </w:rPr>
        <w:t>œuvre</w:t>
      </w:r>
      <w:r w:rsidR="00E71B8A">
        <w:rPr>
          <w:rFonts w:ascii="Roboto" w:hAnsi="Roboto"/>
        </w:rPr>
        <w:t xml:space="preserve"> </w:t>
      </w:r>
      <w:r w:rsidR="30F9D1C3" w:rsidRPr="3F21E5AF">
        <w:rPr>
          <w:rFonts w:ascii="Roboto" w:hAnsi="Roboto"/>
        </w:rPr>
        <w:t xml:space="preserve">sa </w:t>
      </w:r>
      <w:r w:rsidR="00E71B8A" w:rsidRPr="3F21E5AF">
        <w:rPr>
          <w:rFonts w:ascii="Roboto" w:hAnsi="Roboto"/>
        </w:rPr>
        <w:t>stratégie</w:t>
      </w:r>
      <w:r w:rsidR="30F9D1C3" w:rsidRPr="3F21E5AF">
        <w:rPr>
          <w:rFonts w:ascii="Roboto" w:hAnsi="Roboto"/>
        </w:rPr>
        <w:t xml:space="preserve"> nationale </w:t>
      </w:r>
      <w:proofErr w:type="spellStart"/>
      <w:r w:rsidR="30F9D1C3" w:rsidRPr="3F21E5AF">
        <w:rPr>
          <w:rFonts w:ascii="Roboto" w:hAnsi="Roboto"/>
        </w:rPr>
        <w:t>ZLECAf</w:t>
      </w:r>
      <w:proofErr w:type="spellEnd"/>
      <w:r w:rsidR="30F9D1C3" w:rsidRPr="3F21E5AF">
        <w:rPr>
          <w:rFonts w:ascii="Roboto" w:hAnsi="Roboto"/>
        </w:rPr>
        <w:t xml:space="preserve"> avec l’appui du SNU</w:t>
      </w:r>
      <w:r w:rsidR="00E172B3" w:rsidRPr="00793DB2">
        <w:rPr>
          <w:rFonts w:ascii="Roboto" w:hAnsi="Roboto"/>
        </w:rPr>
        <w:t xml:space="preserve">  </w:t>
      </w:r>
      <w:r w:rsidR="00BB04D0" w:rsidRPr="00793DB2">
        <w:rPr>
          <w:rFonts w:ascii="Roboto" w:hAnsi="Roboto"/>
        </w:rPr>
        <w:t xml:space="preserve"> Ce même alignement </w:t>
      </w:r>
      <w:r w:rsidR="21766F5E" w:rsidRPr="3F21E5AF">
        <w:rPr>
          <w:rFonts w:ascii="Roboto" w:hAnsi="Roboto"/>
        </w:rPr>
        <w:t xml:space="preserve">est fait </w:t>
      </w:r>
      <w:r w:rsidR="00BB04D0" w:rsidRPr="00793DB2">
        <w:rPr>
          <w:rFonts w:ascii="Roboto" w:hAnsi="Roboto"/>
        </w:rPr>
        <w:t xml:space="preserve"> sur la </w:t>
      </w:r>
      <w:r w:rsidR="39999C00" w:rsidRPr="3F21E5AF">
        <w:rPr>
          <w:rFonts w:ascii="Roboto" w:hAnsi="Roboto"/>
        </w:rPr>
        <w:t>V</w:t>
      </w:r>
      <w:r w:rsidR="00BB04D0" w:rsidRPr="00793DB2">
        <w:rPr>
          <w:rFonts w:ascii="Roboto" w:hAnsi="Roboto"/>
        </w:rPr>
        <w:t xml:space="preserve">ision 2050 de la CEDEAO, </w:t>
      </w:r>
      <w:r w:rsidR="00793DB2">
        <w:rPr>
          <w:rFonts w:ascii="Roboto" w:hAnsi="Roboto"/>
        </w:rPr>
        <w:t xml:space="preserve">dont les aspirations, </w:t>
      </w:r>
      <w:r w:rsidR="007B49EC">
        <w:rPr>
          <w:rFonts w:ascii="Roboto" w:hAnsi="Roboto"/>
        </w:rPr>
        <w:t>déclinées en thématiques suivantes :</w:t>
      </w:r>
      <w:r w:rsidR="006129D9" w:rsidRPr="006129D9">
        <w:t xml:space="preserve"> </w:t>
      </w:r>
      <w:r w:rsidR="006129D9" w:rsidRPr="006129D9">
        <w:rPr>
          <w:rFonts w:ascii="Roboto" w:hAnsi="Roboto"/>
        </w:rPr>
        <w:t>(i)   Démographie, capital humain, développement social et migration ; (ii)  Environnement et ressources naturelles ; (iii) Gouvernance, Sécurité et Paix ; (iv) Croissance économique, emploi, transformation structurelle et développement du secteur privé ; (v)  Intégration économique et monétaire, infrastructures économiques, énergie et partenariats</w:t>
      </w:r>
      <w:r w:rsidR="006129D9">
        <w:rPr>
          <w:rFonts w:ascii="Roboto" w:hAnsi="Roboto"/>
        </w:rPr>
        <w:t xml:space="preserve">, s’arriment avec le Programme de Reference </w:t>
      </w:r>
      <w:r w:rsidR="00875FBD">
        <w:rPr>
          <w:rFonts w:ascii="Roboto" w:hAnsi="Roboto"/>
        </w:rPr>
        <w:t>Intérimaire</w:t>
      </w:r>
      <w:r w:rsidR="006129D9">
        <w:rPr>
          <w:rFonts w:ascii="Roboto" w:hAnsi="Roboto"/>
        </w:rPr>
        <w:t xml:space="preserve"> et par conséquent </w:t>
      </w:r>
      <w:r w:rsidR="00875FBD">
        <w:rPr>
          <w:rFonts w:ascii="Roboto" w:hAnsi="Roboto"/>
        </w:rPr>
        <w:t xml:space="preserve">le UNSDCF 2024-2028. </w:t>
      </w:r>
    </w:p>
    <w:p w14:paraId="3B035B8B" w14:textId="575B2266" w:rsidR="00507972" w:rsidRDefault="007B49EC" w:rsidP="00E71B8A">
      <w:pPr>
        <w:spacing w:after="0" w:line="240" w:lineRule="auto"/>
        <w:jc w:val="both"/>
        <w:rPr>
          <w:rFonts w:ascii="Roboto" w:hAnsi="Roboto"/>
        </w:rPr>
      </w:pPr>
      <w:r>
        <w:rPr>
          <w:rFonts w:ascii="Roboto" w:hAnsi="Roboto"/>
        </w:rPr>
        <w:lastRenderedPageBreak/>
        <w:t xml:space="preserve"> </w:t>
      </w:r>
    </w:p>
    <w:p w14:paraId="1DBEA228" w14:textId="4A36BF20" w:rsidR="006D558C" w:rsidRDefault="004C0A33" w:rsidP="006D558C">
      <w:pPr>
        <w:spacing w:after="0" w:line="240" w:lineRule="auto"/>
        <w:jc w:val="both"/>
        <w:rPr>
          <w:rFonts w:ascii="Roboto" w:hAnsi="Roboto"/>
          <w:color w:val="000000" w:themeColor="text1"/>
        </w:rPr>
      </w:pPr>
      <w:r w:rsidRPr="004C0A33">
        <w:rPr>
          <w:rFonts w:ascii="Roboto" w:hAnsi="Roboto"/>
          <w:color w:val="000000" w:themeColor="text1"/>
        </w:rPr>
        <w:t xml:space="preserve">La Guinée, en tant que membre des pays du Sahel dans le cadre de la Stratégie intégrée des Nations Unies pour le Sahel (UNISS) gagnerait à mieux saisir les avantages offerts par l’approche multidimensionnelle autour de priorités clés en matière de gouvernance, de sécurité et de résilience. Cette stratégie dont la mise en œuvre s’appuie, entre autres, sur le Plan d'appui des Nations Unies pour le Sahel (UNSP 2018-2030), vise à accélérer la prospérité partagée et la paix durable dans la région, en s'attaquant aux causes profondes de la crise du Sahel tout en soutenant les capacités nationales et régionales de consolidation de la paix. Les priorités du UNSP 2018-2030, à savoir, coopération transfrontalière, action climatique, prévention des crises, autonomisation des femmes et des jeunes, revitalisation économique et énergies renouvelables sont alignées avec </w:t>
      </w:r>
      <w:r w:rsidRPr="7DDB62A3">
        <w:rPr>
          <w:rFonts w:ascii="Roboto" w:hAnsi="Roboto"/>
          <w:color w:val="000000" w:themeColor="text1"/>
        </w:rPr>
        <w:t>celle</w:t>
      </w:r>
      <w:r w:rsidR="02074687" w:rsidRPr="7DDB62A3">
        <w:rPr>
          <w:rFonts w:ascii="Roboto" w:hAnsi="Roboto"/>
          <w:color w:val="000000" w:themeColor="text1"/>
        </w:rPr>
        <w:t>s</w:t>
      </w:r>
      <w:r w:rsidRPr="004C0A33">
        <w:rPr>
          <w:rFonts w:ascii="Roboto" w:hAnsi="Roboto"/>
          <w:color w:val="000000" w:themeColor="text1"/>
        </w:rPr>
        <w:t xml:space="preserve"> du PRI.</w:t>
      </w:r>
      <w:r>
        <w:rPr>
          <w:rFonts w:ascii="Roboto" w:hAnsi="Roboto"/>
          <w:color w:val="000000" w:themeColor="text1"/>
        </w:rPr>
        <w:t xml:space="preserve"> Le SNU a veillé à ce que ces considérations soient inclues dans le UNSDCF 2024-2028</w:t>
      </w:r>
      <w:r w:rsidR="00CF6CEE">
        <w:rPr>
          <w:rFonts w:ascii="Roboto" w:hAnsi="Roboto"/>
          <w:color w:val="000000" w:themeColor="text1"/>
        </w:rPr>
        <w:t xml:space="preserve"> avec des alignements clairs et explicites avec UNISS</w:t>
      </w:r>
      <w:r w:rsidR="006D558C">
        <w:rPr>
          <w:rFonts w:ascii="Roboto" w:hAnsi="Roboto"/>
          <w:color w:val="000000" w:themeColor="text1"/>
        </w:rPr>
        <w:t xml:space="preserve">. </w:t>
      </w:r>
    </w:p>
    <w:p w14:paraId="4D749FF5" w14:textId="77777777" w:rsidR="00F771F7" w:rsidRDefault="00F771F7" w:rsidP="006D558C">
      <w:pPr>
        <w:spacing w:after="0" w:line="240" w:lineRule="auto"/>
        <w:jc w:val="both"/>
        <w:rPr>
          <w:rFonts w:ascii="Roboto" w:hAnsi="Roboto"/>
          <w:color w:val="000000" w:themeColor="text1"/>
        </w:rPr>
      </w:pPr>
    </w:p>
    <w:p w14:paraId="63A4AA14" w14:textId="77777777" w:rsidR="00F771F7" w:rsidRDefault="00F771F7" w:rsidP="006D558C">
      <w:pPr>
        <w:spacing w:after="0" w:line="240" w:lineRule="auto"/>
        <w:jc w:val="both"/>
        <w:rPr>
          <w:rFonts w:ascii="Roboto" w:hAnsi="Roboto"/>
          <w:color w:val="000000" w:themeColor="text1"/>
        </w:rPr>
      </w:pPr>
    </w:p>
    <w:p w14:paraId="6EA0434C" w14:textId="77777777" w:rsidR="00F771F7" w:rsidRDefault="00F771F7" w:rsidP="006D558C">
      <w:pPr>
        <w:spacing w:after="0" w:line="240" w:lineRule="auto"/>
        <w:jc w:val="both"/>
        <w:rPr>
          <w:rFonts w:ascii="Roboto" w:hAnsi="Roboto"/>
          <w:color w:val="000000" w:themeColor="text1"/>
        </w:rPr>
      </w:pPr>
    </w:p>
    <w:p w14:paraId="38599986" w14:textId="77777777" w:rsidR="00F771F7" w:rsidRDefault="00F771F7" w:rsidP="006D558C">
      <w:pPr>
        <w:spacing w:after="0" w:line="240" w:lineRule="auto"/>
        <w:jc w:val="both"/>
        <w:rPr>
          <w:rFonts w:ascii="Roboto" w:hAnsi="Roboto"/>
          <w:color w:val="000000" w:themeColor="text1"/>
        </w:rPr>
      </w:pPr>
    </w:p>
    <w:p w14:paraId="6562EF5B" w14:textId="77777777" w:rsidR="00F771F7" w:rsidRDefault="00F771F7" w:rsidP="006D558C">
      <w:pPr>
        <w:spacing w:after="0" w:line="240" w:lineRule="auto"/>
        <w:jc w:val="both"/>
        <w:rPr>
          <w:rFonts w:ascii="Roboto" w:hAnsi="Roboto"/>
          <w:color w:val="000000" w:themeColor="text1"/>
        </w:rPr>
      </w:pPr>
    </w:p>
    <w:p w14:paraId="5C143129" w14:textId="77777777" w:rsidR="00F771F7" w:rsidRDefault="00F771F7" w:rsidP="006D558C">
      <w:pPr>
        <w:spacing w:after="0" w:line="240" w:lineRule="auto"/>
        <w:jc w:val="both"/>
        <w:rPr>
          <w:rFonts w:ascii="Roboto" w:hAnsi="Roboto"/>
          <w:color w:val="000000" w:themeColor="text1"/>
        </w:rPr>
      </w:pPr>
    </w:p>
    <w:p w14:paraId="0709CE9E" w14:textId="77777777" w:rsidR="00F771F7" w:rsidRDefault="00F771F7" w:rsidP="006D558C">
      <w:pPr>
        <w:spacing w:after="0" w:line="240" w:lineRule="auto"/>
        <w:jc w:val="both"/>
        <w:rPr>
          <w:rFonts w:ascii="Roboto" w:hAnsi="Roboto"/>
          <w:color w:val="000000" w:themeColor="text1"/>
        </w:rPr>
      </w:pPr>
    </w:p>
    <w:p w14:paraId="53CCDCC7" w14:textId="77777777" w:rsidR="00F771F7" w:rsidRDefault="00F771F7" w:rsidP="006D558C">
      <w:pPr>
        <w:spacing w:after="0" w:line="240" w:lineRule="auto"/>
        <w:jc w:val="both"/>
        <w:rPr>
          <w:rFonts w:ascii="Roboto" w:hAnsi="Roboto"/>
          <w:color w:val="000000" w:themeColor="text1"/>
        </w:rPr>
      </w:pPr>
    </w:p>
    <w:p w14:paraId="7FEBA4AA" w14:textId="77777777" w:rsidR="00F771F7" w:rsidRDefault="00F771F7" w:rsidP="006D558C">
      <w:pPr>
        <w:spacing w:after="0" w:line="240" w:lineRule="auto"/>
        <w:jc w:val="both"/>
        <w:rPr>
          <w:rFonts w:ascii="Roboto" w:hAnsi="Roboto"/>
          <w:color w:val="000000" w:themeColor="text1"/>
        </w:rPr>
      </w:pPr>
    </w:p>
    <w:p w14:paraId="6FF4C23C" w14:textId="77777777" w:rsidR="00F771F7" w:rsidRDefault="00F771F7" w:rsidP="006D558C">
      <w:pPr>
        <w:spacing w:after="0" w:line="240" w:lineRule="auto"/>
        <w:jc w:val="both"/>
        <w:rPr>
          <w:rFonts w:ascii="Roboto" w:hAnsi="Roboto"/>
          <w:color w:val="000000" w:themeColor="text1"/>
        </w:rPr>
      </w:pPr>
    </w:p>
    <w:p w14:paraId="0D63D257" w14:textId="77777777" w:rsidR="00F771F7" w:rsidRDefault="00F771F7" w:rsidP="006D558C">
      <w:pPr>
        <w:spacing w:after="0" w:line="240" w:lineRule="auto"/>
        <w:jc w:val="both"/>
        <w:rPr>
          <w:rFonts w:ascii="Roboto" w:hAnsi="Roboto"/>
          <w:color w:val="000000" w:themeColor="text1"/>
        </w:rPr>
      </w:pPr>
    </w:p>
    <w:p w14:paraId="29F29604" w14:textId="77777777" w:rsidR="00F771F7" w:rsidRDefault="00F771F7" w:rsidP="006D558C">
      <w:pPr>
        <w:spacing w:after="0" w:line="240" w:lineRule="auto"/>
        <w:jc w:val="both"/>
        <w:rPr>
          <w:rFonts w:ascii="Roboto" w:hAnsi="Roboto"/>
          <w:color w:val="000000" w:themeColor="text1"/>
        </w:rPr>
      </w:pPr>
    </w:p>
    <w:p w14:paraId="5F038A46" w14:textId="77777777" w:rsidR="00F771F7" w:rsidRDefault="00F771F7" w:rsidP="006D558C">
      <w:pPr>
        <w:spacing w:after="0" w:line="240" w:lineRule="auto"/>
        <w:jc w:val="both"/>
        <w:rPr>
          <w:rFonts w:ascii="Roboto" w:hAnsi="Roboto"/>
          <w:color w:val="000000" w:themeColor="text1"/>
        </w:rPr>
      </w:pPr>
    </w:p>
    <w:p w14:paraId="15A3C390" w14:textId="77777777" w:rsidR="00F771F7" w:rsidRDefault="00F771F7" w:rsidP="006D558C">
      <w:pPr>
        <w:spacing w:after="0" w:line="240" w:lineRule="auto"/>
        <w:jc w:val="both"/>
        <w:rPr>
          <w:rFonts w:ascii="Roboto" w:hAnsi="Roboto"/>
          <w:color w:val="000000" w:themeColor="text1"/>
        </w:rPr>
      </w:pPr>
    </w:p>
    <w:p w14:paraId="6DAE68D2" w14:textId="77777777" w:rsidR="00F771F7" w:rsidRDefault="00F771F7" w:rsidP="006D558C">
      <w:pPr>
        <w:spacing w:after="0" w:line="240" w:lineRule="auto"/>
        <w:jc w:val="both"/>
        <w:rPr>
          <w:rFonts w:ascii="Roboto" w:hAnsi="Roboto"/>
          <w:color w:val="000000" w:themeColor="text1"/>
        </w:rPr>
      </w:pPr>
    </w:p>
    <w:p w14:paraId="0B73233F" w14:textId="77777777" w:rsidR="00F771F7" w:rsidRDefault="00F771F7" w:rsidP="006D558C">
      <w:pPr>
        <w:spacing w:after="0" w:line="240" w:lineRule="auto"/>
        <w:jc w:val="both"/>
        <w:rPr>
          <w:rFonts w:ascii="Roboto" w:hAnsi="Roboto"/>
          <w:color w:val="000000" w:themeColor="text1"/>
        </w:rPr>
      </w:pPr>
    </w:p>
    <w:p w14:paraId="58BDD94E" w14:textId="77777777" w:rsidR="00F771F7" w:rsidRDefault="00F771F7" w:rsidP="006D558C">
      <w:pPr>
        <w:spacing w:after="0" w:line="240" w:lineRule="auto"/>
        <w:jc w:val="both"/>
        <w:rPr>
          <w:rFonts w:ascii="Roboto" w:hAnsi="Roboto"/>
          <w:color w:val="000000" w:themeColor="text1"/>
        </w:rPr>
      </w:pPr>
    </w:p>
    <w:p w14:paraId="591C40B6" w14:textId="77777777" w:rsidR="00F771F7" w:rsidRDefault="00F771F7" w:rsidP="006D558C">
      <w:pPr>
        <w:spacing w:after="0" w:line="240" w:lineRule="auto"/>
        <w:jc w:val="both"/>
        <w:rPr>
          <w:rFonts w:ascii="Roboto" w:hAnsi="Roboto"/>
          <w:color w:val="000000" w:themeColor="text1"/>
        </w:rPr>
      </w:pPr>
    </w:p>
    <w:p w14:paraId="00F51E5C" w14:textId="77777777" w:rsidR="00F771F7" w:rsidRDefault="00F771F7" w:rsidP="006D558C">
      <w:pPr>
        <w:spacing w:after="0" w:line="240" w:lineRule="auto"/>
        <w:jc w:val="both"/>
        <w:rPr>
          <w:rFonts w:ascii="Roboto" w:hAnsi="Roboto"/>
          <w:color w:val="000000" w:themeColor="text1"/>
        </w:rPr>
      </w:pPr>
    </w:p>
    <w:p w14:paraId="7B60C845" w14:textId="77777777" w:rsidR="00F771F7" w:rsidRDefault="00F771F7" w:rsidP="006D558C">
      <w:pPr>
        <w:spacing w:after="0" w:line="240" w:lineRule="auto"/>
        <w:jc w:val="both"/>
        <w:rPr>
          <w:rFonts w:ascii="Roboto" w:hAnsi="Roboto"/>
          <w:color w:val="000000" w:themeColor="text1"/>
        </w:rPr>
      </w:pPr>
    </w:p>
    <w:p w14:paraId="711E6E78" w14:textId="77777777" w:rsidR="00F771F7" w:rsidRDefault="00F771F7" w:rsidP="006D558C">
      <w:pPr>
        <w:spacing w:after="0" w:line="240" w:lineRule="auto"/>
        <w:jc w:val="both"/>
        <w:rPr>
          <w:rFonts w:ascii="Roboto" w:hAnsi="Roboto"/>
          <w:color w:val="000000" w:themeColor="text1"/>
        </w:rPr>
      </w:pPr>
    </w:p>
    <w:p w14:paraId="7E8C2D33" w14:textId="3FB11AAC" w:rsidR="05E5CB36" w:rsidRPr="00393796" w:rsidRDefault="05E5CB36" w:rsidP="05E5CB36">
      <w:pPr>
        <w:pStyle w:val="ListParagraph"/>
        <w:spacing w:after="0" w:line="240" w:lineRule="auto"/>
        <w:rPr>
          <w:rFonts w:ascii="Roboto" w:eastAsiaTheme="minorEastAsia" w:hAnsi="Roboto" w:cstheme="minorBidi"/>
          <w:b/>
          <w:bCs/>
          <w:sz w:val="20"/>
          <w:szCs w:val="20"/>
        </w:rPr>
      </w:pPr>
    </w:p>
    <w:p w14:paraId="36BC90DA" w14:textId="77777777" w:rsidR="00DB137A" w:rsidRDefault="00DB137A">
      <w:pPr>
        <w:rPr>
          <w:rFonts w:ascii="Roboto" w:eastAsiaTheme="majorEastAsia" w:hAnsi="Roboto" w:cstheme="majorBidi"/>
          <w:b/>
          <w:bCs/>
          <w:color w:val="2F5496" w:themeColor="accent1" w:themeShade="BF"/>
          <w:sz w:val="32"/>
          <w:szCs w:val="32"/>
        </w:rPr>
      </w:pPr>
      <w:r>
        <w:rPr>
          <w:b/>
          <w:bCs/>
        </w:rPr>
        <w:br w:type="page"/>
      </w:r>
    </w:p>
    <w:p w14:paraId="7EB8B497" w14:textId="682035CB" w:rsidR="00A6098D" w:rsidRPr="00393796" w:rsidRDefault="00A6098D" w:rsidP="00A6098D">
      <w:pPr>
        <w:pStyle w:val="Heading1"/>
        <w:rPr>
          <w:b/>
          <w:bCs/>
        </w:rPr>
      </w:pPr>
      <w:bookmarkStart w:id="20" w:name="_Toc154140063"/>
      <w:r w:rsidRPr="00393796">
        <w:rPr>
          <w:b/>
          <w:bCs/>
        </w:rPr>
        <w:lastRenderedPageBreak/>
        <w:t>CHAPITRE 3. Plan de mise en œuvre du Cadre de Coopération</w:t>
      </w:r>
      <w:bookmarkEnd w:id="20"/>
      <w:r w:rsidRPr="00393796">
        <w:rPr>
          <w:b/>
          <w:bCs/>
        </w:rPr>
        <w:t xml:space="preserve"> </w:t>
      </w:r>
    </w:p>
    <w:p w14:paraId="486A43FA" w14:textId="4ED55088" w:rsidR="00BC4E95" w:rsidRPr="00A51550" w:rsidRDefault="00BC4E95" w:rsidP="17EC4E98">
      <w:pPr>
        <w:spacing w:after="0" w:line="240" w:lineRule="auto"/>
        <w:jc w:val="both"/>
      </w:pPr>
    </w:p>
    <w:p w14:paraId="32B44639" w14:textId="441B4F2E" w:rsidR="00EE4196" w:rsidRPr="00EE4196" w:rsidRDefault="00DF683A" w:rsidP="00115B51">
      <w:pPr>
        <w:pStyle w:val="Heading2"/>
      </w:pPr>
      <w:bookmarkStart w:id="21" w:name="_Toc154140064"/>
      <w:r w:rsidRPr="00EE4196">
        <w:t>3.1. Stratégie de mise en œuvre</w:t>
      </w:r>
      <w:bookmarkEnd w:id="21"/>
      <w:r w:rsidRPr="00EE4196">
        <w:t xml:space="preserve"> </w:t>
      </w:r>
    </w:p>
    <w:p w14:paraId="76F3F0C3" w14:textId="41805B92" w:rsidR="00C5413E" w:rsidRDefault="3FB2BFFA" w:rsidP="00934B73">
      <w:pPr>
        <w:tabs>
          <w:tab w:val="left" w:pos="810"/>
        </w:tabs>
        <w:spacing w:after="0" w:line="240" w:lineRule="auto"/>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Le</w:t>
      </w:r>
      <w:r w:rsidR="7DF062F6" w:rsidRPr="00393796">
        <w:rPr>
          <w:rFonts w:ascii="Roboto" w:eastAsiaTheme="minorEastAsia" w:hAnsi="Roboto" w:cstheme="minorBidi"/>
          <w:color w:val="000000" w:themeColor="text1"/>
        </w:rPr>
        <w:t xml:space="preserve"> </w:t>
      </w:r>
      <w:r w:rsidR="1309AA57" w:rsidRPr="3F21E5AF">
        <w:rPr>
          <w:rFonts w:ascii="Roboto" w:eastAsiaTheme="minorEastAsia" w:hAnsi="Roboto" w:cstheme="minorBidi"/>
          <w:color w:val="000000" w:themeColor="text1"/>
        </w:rPr>
        <w:t>S</w:t>
      </w:r>
      <w:r w:rsidR="7DF062F6" w:rsidRPr="00393796">
        <w:rPr>
          <w:rFonts w:ascii="Roboto" w:eastAsiaTheme="minorEastAsia" w:hAnsi="Roboto" w:cstheme="minorBidi"/>
          <w:color w:val="000000" w:themeColor="text1"/>
        </w:rPr>
        <w:t>ystème des</w:t>
      </w:r>
      <w:r w:rsidRPr="00393796">
        <w:rPr>
          <w:rFonts w:ascii="Roboto" w:eastAsiaTheme="minorEastAsia" w:hAnsi="Roboto" w:cstheme="minorBidi"/>
          <w:color w:val="000000" w:themeColor="text1"/>
        </w:rPr>
        <w:t xml:space="preserve"> Nations Unies et le </w:t>
      </w:r>
      <w:r w:rsidR="5048466C" w:rsidRPr="00393796">
        <w:rPr>
          <w:rFonts w:ascii="Roboto" w:eastAsiaTheme="minorEastAsia" w:hAnsi="Roboto" w:cstheme="minorBidi"/>
          <w:color w:val="000000" w:themeColor="text1"/>
        </w:rPr>
        <w:t>g</w:t>
      </w:r>
      <w:r w:rsidRPr="00393796">
        <w:rPr>
          <w:rFonts w:ascii="Roboto" w:eastAsiaTheme="minorEastAsia" w:hAnsi="Roboto" w:cstheme="minorBidi"/>
          <w:color w:val="000000" w:themeColor="text1"/>
        </w:rPr>
        <w:t>ouvernement</w:t>
      </w:r>
      <w:r w:rsidR="458292F4" w:rsidRPr="00393796">
        <w:rPr>
          <w:rFonts w:ascii="Roboto" w:eastAsiaTheme="minorEastAsia" w:hAnsi="Roboto" w:cstheme="minorBidi"/>
          <w:color w:val="000000" w:themeColor="text1"/>
        </w:rPr>
        <w:t xml:space="preserve"> Guinéen sont engagés</w:t>
      </w:r>
      <w:r w:rsidRPr="00393796">
        <w:rPr>
          <w:rFonts w:ascii="Roboto" w:eastAsiaTheme="minorEastAsia" w:hAnsi="Roboto" w:cstheme="minorBidi"/>
          <w:color w:val="000000" w:themeColor="text1"/>
        </w:rPr>
        <w:t xml:space="preserve"> </w:t>
      </w:r>
      <w:r w:rsidR="2DBD0338" w:rsidRPr="00393796">
        <w:rPr>
          <w:rFonts w:ascii="Roboto" w:eastAsiaTheme="minorEastAsia" w:hAnsi="Roboto" w:cstheme="minorBidi"/>
          <w:color w:val="000000" w:themeColor="text1"/>
        </w:rPr>
        <w:t xml:space="preserve">dans la mise en œuvre conjointe </w:t>
      </w:r>
      <w:r w:rsidRPr="00393796">
        <w:rPr>
          <w:rFonts w:ascii="Roboto" w:eastAsiaTheme="minorEastAsia" w:hAnsi="Roboto" w:cstheme="minorBidi"/>
          <w:color w:val="000000" w:themeColor="text1"/>
        </w:rPr>
        <w:t>du Cadre de Coopération 202</w:t>
      </w:r>
      <w:r w:rsidR="03325E80" w:rsidRPr="00393796">
        <w:rPr>
          <w:rFonts w:ascii="Roboto" w:eastAsiaTheme="minorEastAsia" w:hAnsi="Roboto" w:cstheme="minorBidi"/>
          <w:color w:val="000000" w:themeColor="text1"/>
        </w:rPr>
        <w:t>4</w:t>
      </w:r>
      <w:r w:rsidRPr="00393796">
        <w:rPr>
          <w:rFonts w:ascii="Roboto" w:eastAsiaTheme="minorEastAsia" w:hAnsi="Roboto" w:cstheme="minorBidi"/>
          <w:color w:val="000000" w:themeColor="text1"/>
        </w:rPr>
        <w:t>-</w:t>
      </w:r>
      <w:r w:rsidR="4B042C09" w:rsidRPr="00393796">
        <w:rPr>
          <w:rFonts w:ascii="Roboto" w:eastAsiaTheme="minorEastAsia" w:hAnsi="Roboto" w:cstheme="minorBidi"/>
          <w:color w:val="000000" w:themeColor="text1"/>
        </w:rPr>
        <w:t>20</w:t>
      </w:r>
      <w:r w:rsidRPr="00393796">
        <w:rPr>
          <w:rFonts w:ascii="Roboto" w:eastAsiaTheme="minorEastAsia" w:hAnsi="Roboto" w:cstheme="minorBidi"/>
          <w:color w:val="000000" w:themeColor="text1"/>
        </w:rPr>
        <w:t>2</w:t>
      </w:r>
      <w:r w:rsidR="1F3101B1" w:rsidRPr="00393796">
        <w:rPr>
          <w:rFonts w:ascii="Roboto" w:eastAsiaTheme="minorEastAsia" w:hAnsi="Roboto" w:cstheme="minorBidi"/>
          <w:color w:val="000000" w:themeColor="text1"/>
        </w:rPr>
        <w:t>8</w:t>
      </w:r>
      <w:r w:rsidRPr="00393796">
        <w:rPr>
          <w:rFonts w:ascii="Roboto" w:eastAsiaTheme="minorEastAsia" w:hAnsi="Roboto" w:cstheme="minorBidi"/>
          <w:color w:val="000000" w:themeColor="text1"/>
        </w:rPr>
        <w:t xml:space="preserve"> </w:t>
      </w:r>
      <w:r w:rsidR="5C4F84AC" w:rsidRPr="00393796">
        <w:rPr>
          <w:rFonts w:ascii="Roboto" w:eastAsiaTheme="minorEastAsia" w:hAnsi="Roboto" w:cstheme="minorBidi"/>
          <w:color w:val="000000" w:themeColor="text1"/>
        </w:rPr>
        <w:t xml:space="preserve">de </w:t>
      </w:r>
      <w:r w:rsidR="7E3CC918" w:rsidRPr="00393796">
        <w:rPr>
          <w:rFonts w:ascii="Roboto" w:eastAsiaTheme="minorEastAsia" w:hAnsi="Roboto" w:cstheme="minorBidi"/>
          <w:color w:val="000000" w:themeColor="text1"/>
        </w:rPr>
        <w:t>m</w:t>
      </w:r>
      <w:r w:rsidR="5C4F84AC" w:rsidRPr="00393796">
        <w:rPr>
          <w:rFonts w:ascii="Roboto" w:eastAsiaTheme="minorEastAsia" w:hAnsi="Roboto" w:cstheme="minorBidi"/>
          <w:color w:val="000000" w:themeColor="text1"/>
        </w:rPr>
        <w:t xml:space="preserve">anière coordonnée et </w:t>
      </w:r>
      <w:r w:rsidRPr="00393796">
        <w:rPr>
          <w:rFonts w:ascii="Roboto" w:eastAsiaTheme="minorEastAsia" w:hAnsi="Roboto" w:cstheme="minorBidi"/>
          <w:color w:val="000000" w:themeColor="text1"/>
        </w:rPr>
        <w:t xml:space="preserve">dans </w:t>
      </w:r>
      <w:r w:rsidR="5C4F84AC" w:rsidRPr="00393796">
        <w:rPr>
          <w:rFonts w:ascii="Roboto" w:eastAsiaTheme="minorEastAsia" w:hAnsi="Roboto" w:cstheme="minorBidi"/>
          <w:color w:val="000000" w:themeColor="text1"/>
        </w:rPr>
        <w:t>un</w:t>
      </w:r>
      <w:r w:rsidRPr="00393796">
        <w:rPr>
          <w:rFonts w:ascii="Roboto" w:eastAsiaTheme="minorEastAsia" w:hAnsi="Roboto" w:cstheme="minorBidi"/>
          <w:color w:val="000000" w:themeColor="text1"/>
        </w:rPr>
        <w:t xml:space="preserve"> partenariat </w:t>
      </w:r>
      <w:r w:rsidR="61EF1D1B" w:rsidRPr="00393796">
        <w:rPr>
          <w:rFonts w:ascii="Roboto" w:eastAsiaTheme="minorEastAsia" w:hAnsi="Roboto" w:cstheme="minorBidi"/>
          <w:color w:val="000000" w:themeColor="text1"/>
        </w:rPr>
        <w:t xml:space="preserve">durable </w:t>
      </w:r>
      <w:r w:rsidR="4DF84397" w:rsidRPr="00393796">
        <w:rPr>
          <w:rFonts w:ascii="Roboto" w:eastAsiaTheme="minorEastAsia" w:hAnsi="Roboto" w:cstheme="minorBidi"/>
          <w:color w:val="000000" w:themeColor="text1"/>
        </w:rPr>
        <w:t>pour</w:t>
      </w:r>
      <w:r w:rsidRPr="00393796">
        <w:rPr>
          <w:rFonts w:ascii="Roboto" w:eastAsiaTheme="minorEastAsia" w:hAnsi="Roboto" w:cstheme="minorBidi"/>
          <w:color w:val="000000" w:themeColor="text1"/>
        </w:rPr>
        <w:t xml:space="preserve"> </w:t>
      </w:r>
      <w:r w:rsidR="69C2464A" w:rsidRPr="3F21E5AF">
        <w:rPr>
          <w:rFonts w:ascii="Roboto" w:eastAsiaTheme="minorEastAsia" w:hAnsi="Roboto" w:cstheme="minorBidi"/>
          <w:color w:val="000000" w:themeColor="text1"/>
        </w:rPr>
        <w:t xml:space="preserve">la réalisation des ODD </w:t>
      </w:r>
      <w:r w:rsidR="00C525CD" w:rsidRPr="3F21E5AF">
        <w:rPr>
          <w:rFonts w:ascii="Roboto" w:eastAsiaTheme="minorEastAsia" w:hAnsi="Roboto" w:cstheme="minorBidi"/>
          <w:color w:val="000000" w:themeColor="text1"/>
        </w:rPr>
        <w:t>de l’agenda</w:t>
      </w:r>
      <w:r w:rsidRPr="3F21E5AF">
        <w:rPr>
          <w:rFonts w:ascii="Roboto" w:eastAsiaTheme="minorEastAsia" w:hAnsi="Roboto" w:cstheme="minorBidi"/>
          <w:color w:val="000000" w:themeColor="text1"/>
        </w:rPr>
        <w:t xml:space="preserve"> 2030.</w:t>
      </w:r>
      <w:r w:rsidRPr="00393796">
        <w:rPr>
          <w:rFonts w:ascii="Roboto" w:eastAsiaTheme="minorEastAsia" w:hAnsi="Roboto" w:cstheme="minorBidi"/>
          <w:color w:val="000000" w:themeColor="text1"/>
        </w:rPr>
        <w:t xml:space="preserve"> Les programmes et projets des agences du SNU </w:t>
      </w:r>
      <w:r w:rsidR="7F482B06" w:rsidRPr="00393796">
        <w:rPr>
          <w:rFonts w:ascii="Roboto" w:eastAsiaTheme="minorEastAsia" w:hAnsi="Roboto" w:cstheme="minorBidi"/>
          <w:color w:val="000000" w:themeColor="text1"/>
        </w:rPr>
        <w:t>contribueron</w:t>
      </w:r>
      <w:r w:rsidRPr="00393796">
        <w:rPr>
          <w:rFonts w:ascii="Roboto" w:eastAsiaTheme="minorEastAsia" w:hAnsi="Roboto" w:cstheme="minorBidi"/>
          <w:color w:val="000000" w:themeColor="text1"/>
        </w:rPr>
        <w:t xml:space="preserve">t </w:t>
      </w:r>
      <w:r w:rsidR="72A0840D" w:rsidRPr="00393796">
        <w:rPr>
          <w:rFonts w:ascii="Roboto" w:eastAsiaTheme="minorEastAsia" w:hAnsi="Roboto" w:cstheme="minorBidi"/>
          <w:color w:val="000000" w:themeColor="text1"/>
        </w:rPr>
        <w:t>aux produits et</w:t>
      </w:r>
      <w:r w:rsidRPr="00393796">
        <w:rPr>
          <w:rFonts w:ascii="Roboto" w:eastAsiaTheme="minorEastAsia" w:hAnsi="Roboto" w:cstheme="minorBidi"/>
          <w:color w:val="000000" w:themeColor="text1"/>
        </w:rPr>
        <w:t xml:space="preserve"> </w:t>
      </w:r>
      <w:r w:rsidR="72A0840D" w:rsidRPr="00393796">
        <w:rPr>
          <w:rFonts w:ascii="Roboto" w:eastAsiaTheme="minorEastAsia" w:hAnsi="Roboto" w:cstheme="minorBidi"/>
          <w:color w:val="000000" w:themeColor="text1"/>
        </w:rPr>
        <w:t xml:space="preserve">effets </w:t>
      </w:r>
      <w:r w:rsidRPr="00393796">
        <w:rPr>
          <w:rFonts w:ascii="Roboto" w:eastAsiaTheme="minorEastAsia" w:hAnsi="Roboto" w:cstheme="minorBidi"/>
          <w:color w:val="000000" w:themeColor="text1"/>
        </w:rPr>
        <w:t xml:space="preserve">du Cadre </w:t>
      </w:r>
      <w:r w:rsidR="5DD4AF17" w:rsidRPr="00393796">
        <w:rPr>
          <w:rFonts w:ascii="Roboto" w:eastAsiaTheme="minorEastAsia" w:hAnsi="Roboto" w:cstheme="minorBidi"/>
          <w:color w:val="000000" w:themeColor="text1"/>
        </w:rPr>
        <w:t>de Coopération</w:t>
      </w:r>
      <w:r w:rsidRPr="00393796">
        <w:rPr>
          <w:rFonts w:ascii="Roboto" w:eastAsiaTheme="minorEastAsia" w:hAnsi="Roboto" w:cstheme="minorBidi"/>
          <w:color w:val="000000" w:themeColor="text1"/>
        </w:rPr>
        <w:t xml:space="preserve"> et </w:t>
      </w:r>
      <w:r w:rsidR="5DD4AF17" w:rsidRPr="00393796">
        <w:rPr>
          <w:rFonts w:ascii="Roboto" w:eastAsiaTheme="minorEastAsia" w:hAnsi="Roboto" w:cstheme="minorBidi"/>
          <w:color w:val="000000" w:themeColor="text1"/>
        </w:rPr>
        <w:t>s’</w:t>
      </w:r>
      <w:r w:rsidR="0C763D76" w:rsidRPr="00393796">
        <w:rPr>
          <w:rFonts w:ascii="Roboto" w:eastAsiaTheme="minorEastAsia" w:hAnsi="Roboto" w:cstheme="minorBidi"/>
          <w:color w:val="000000" w:themeColor="text1"/>
        </w:rPr>
        <w:t>appuieron</w:t>
      </w:r>
      <w:r w:rsidR="004F2729">
        <w:rPr>
          <w:rFonts w:ascii="Roboto" w:eastAsiaTheme="minorEastAsia" w:hAnsi="Roboto" w:cstheme="minorBidi"/>
          <w:color w:val="000000" w:themeColor="text1"/>
        </w:rPr>
        <w:t>t</w:t>
      </w:r>
      <w:r w:rsidR="5DD4AF17" w:rsidRPr="00393796">
        <w:rPr>
          <w:rFonts w:ascii="Roboto" w:eastAsiaTheme="minorEastAsia" w:hAnsi="Roboto" w:cstheme="minorBidi"/>
          <w:color w:val="000000" w:themeColor="text1"/>
        </w:rPr>
        <w:t xml:space="preserve"> sur</w:t>
      </w:r>
      <w:r w:rsidRPr="00393796">
        <w:rPr>
          <w:rFonts w:ascii="Roboto" w:eastAsiaTheme="minorEastAsia" w:hAnsi="Roboto" w:cstheme="minorBidi"/>
          <w:color w:val="000000" w:themeColor="text1"/>
        </w:rPr>
        <w:t xml:space="preserve"> les plans de travail conjoints </w:t>
      </w:r>
      <w:r w:rsidR="4CCBCC30" w:rsidRPr="00393796">
        <w:rPr>
          <w:rFonts w:ascii="Roboto" w:eastAsiaTheme="minorEastAsia" w:hAnsi="Roboto" w:cstheme="minorBidi"/>
          <w:color w:val="000000" w:themeColor="text1"/>
        </w:rPr>
        <w:t xml:space="preserve">signés avec le gouvernement sur une base annuelle ou </w:t>
      </w:r>
      <w:r w:rsidR="3D3B7BBB" w:rsidRPr="00393796">
        <w:rPr>
          <w:rFonts w:ascii="Roboto" w:eastAsiaTheme="minorEastAsia" w:hAnsi="Roboto" w:cstheme="minorBidi"/>
          <w:color w:val="000000" w:themeColor="text1"/>
        </w:rPr>
        <w:t>biannuelle</w:t>
      </w:r>
      <w:r w:rsidR="731AE26B" w:rsidRPr="00393796">
        <w:rPr>
          <w:rFonts w:ascii="Roboto" w:eastAsiaTheme="minorEastAsia" w:hAnsi="Roboto" w:cstheme="minorBidi"/>
          <w:color w:val="000000" w:themeColor="text1"/>
        </w:rPr>
        <w:t xml:space="preserve"> ainsi qu’à travers </w:t>
      </w:r>
      <w:r w:rsidR="08B31CF2" w:rsidRPr="00393796">
        <w:rPr>
          <w:rFonts w:ascii="Roboto" w:eastAsiaTheme="minorEastAsia" w:hAnsi="Roboto" w:cstheme="minorBidi"/>
          <w:color w:val="000000" w:themeColor="text1"/>
        </w:rPr>
        <w:t>des projets spécifiques à chaque agence, selon les besoins du pays.</w:t>
      </w:r>
      <w:r w:rsidR="25AB0999" w:rsidRPr="00393796">
        <w:rPr>
          <w:rFonts w:ascii="Roboto" w:eastAsiaTheme="minorEastAsia" w:hAnsi="Roboto" w:cstheme="minorBidi"/>
          <w:color w:val="000000" w:themeColor="text1"/>
        </w:rPr>
        <w:t xml:space="preserve"> </w:t>
      </w:r>
    </w:p>
    <w:p w14:paraId="0AE9AA5B" w14:textId="77777777" w:rsidR="00C5413E" w:rsidRDefault="00C5413E" w:rsidP="007C53AD">
      <w:pPr>
        <w:tabs>
          <w:tab w:val="left" w:pos="810"/>
        </w:tabs>
        <w:spacing w:after="0" w:line="240" w:lineRule="auto"/>
        <w:jc w:val="both"/>
        <w:rPr>
          <w:rFonts w:ascii="Roboto" w:eastAsiaTheme="minorEastAsia" w:hAnsi="Roboto" w:cstheme="minorBidi"/>
          <w:color w:val="000000" w:themeColor="text1"/>
        </w:rPr>
      </w:pPr>
    </w:p>
    <w:p w14:paraId="2CDC2980" w14:textId="6F329494" w:rsidR="00934B73" w:rsidRDefault="00C5413E" w:rsidP="00934B73">
      <w:pPr>
        <w:tabs>
          <w:tab w:val="left" w:pos="810"/>
        </w:tabs>
        <w:spacing w:after="0" w:line="240" w:lineRule="auto"/>
        <w:jc w:val="both"/>
        <w:rPr>
          <w:rFonts w:ascii="Roboto" w:eastAsiaTheme="minorEastAsia" w:hAnsi="Roboto" w:cstheme="minorBidi"/>
          <w:color w:val="000000" w:themeColor="text1"/>
        </w:rPr>
      </w:pPr>
      <w:r w:rsidRPr="00393796">
        <w:rPr>
          <w:rFonts w:ascii="Roboto" w:eastAsiaTheme="minorEastAsia" w:hAnsi="Roboto" w:cstheme="minorBidi"/>
          <w:color w:val="000000" w:themeColor="text1"/>
        </w:rPr>
        <w:t>Le Cadre de Coopération sera mis en œuvre au niveau national en étroite collaboration avec le Ministère du Plan et de la Coopération Internationale (MPCI). Les Ministères sectoriels, les organisations de la société civile y compris les ONG internationales, le secteur privé et les institutions académiques contribueront à la mise en œuvre des activités catalytiques inscrit</w:t>
      </w:r>
      <w:r w:rsidR="00D54F5F">
        <w:rPr>
          <w:rFonts w:ascii="Roboto" w:eastAsiaTheme="minorEastAsia" w:hAnsi="Roboto" w:cstheme="minorBidi"/>
          <w:color w:val="000000" w:themeColor="text1"/>
        </w:rPr>
        <w:t>e</w:t>
      </w:r>
      <w:r w:rsidRPr="00393796">
        <w:rPr>
          <w:rFonts w:ascii="Roboto" w:eastAsiaTheme="minorEastAsia" w:hAnsi="Roboto" w:cstheme="minorBidi"/>
          <w:color w:val="000000" w:themeColor="text1"/>
        </w:rPr>
        <w:t>s dans les plans de travail</w:t>
      </w:r>
      <w:r w:rsidR="000B61C3">
        <w:rPr>
          <w:rFonts w:ascii="Roboto" w:eastAsiaTheme="minorEastAsia" w:hAnsi="Roboto" w:cstheme="minorBidi"/>
          <w:color w:val="000000" w:themeColor="text1"/>
        </w:rPr>
        <w:t>.</w:t>
      </w:r>
      <w:r w:rsidR="006A72AB">
        <w:rPr>
          <w:rFonts w:ascii="Roboto" w:eastAsiaTheme="minorEastAsia" w:hAnsi="Roboto" w:cstheme="minorBidi"/>
          <w:color w:val="000000" w:themeColor="text1"/>
        </w:rPr>
        <w:t xml:space="preserve"> Pour</w:t>
      </w:r>
      <w:r w:rsidR="000C6CBF">
        <w:rPr>
          <w:rFonts w:ascii="Roboto" w:eastAsiaTheme="minorEastAsia" w:hAnsi="Roboto" w:cstheme="minorBidi"/>
          <w:color w:val="000000" w:themeColor="text1"/>
        </w:rPr>
        <w:t xml:space="preserve"> certains </w:t>
      </w:r>
      <w:r w:rsidR="006A72AB">
        <w:rPr>
          <w:rFonts w:ascii="Roboto" w:eastAsiaTheme="minorEastAsia" w:hAnsi="Roboto" w:cstheme="minorBidi"/>
          <w:color w:val="000000" w:themeColor="text1"/>
        </w:rPr>
        <w:t>de ces partenaires, la mise en œuvre</w:t>
      </w:r>
      <w:r w:rsidR="00AB7468">
        <w:rPr>
          <w:rFonts w:ascii="Roboto" w:eastAsiaTheme="minorEastAsia" w:hAnsi="Roboto" w:cstheme="minorBidi"/>
          <w:color w:val="000000" w:themeColor="text1"/>
        </w:rPr>
        <w:t xml:space="preserve"> se fera</w:t>
      </w:r>
      <w:r w:rsidR="006A72AB">
        <w:rPr>
          <w:rFonts w:ascii="Roboto" w:eastAsiaTheme="minorEastAsia" w:hAnsi="Roboto" w:cstheme="minorBidi"/>
          <w:color w:val="000000" w:themeColor="text1"/>
        </w:rPr>
        <w:t xml:space="preserve"> </w:t>
      </w:r>
      <w:r w:rsidR="000C6CBF">
        <w:rPr>
          <w:rFonts w:ascii="Roboto" w:eastAsiaTheme="minorEastAsia" w:hAnsi="Roboto" w:cstheme="minorBidi"/>
          <w:color w:val="000000" w:themeColor="text1"/>
        </w:rPr>
        <w:t>à travers un transfert de fonds direct se</w:t>
      </w:r>
      <w:r w:rsidR="006A72AB">
        <w:rPr>
          <w:rFonts w:ascii="Roboto" w:eastAsiaTheme="minorEastAsia" w:hAnsi="Roboto" w:cstheme="minorBidi"/>
          <w:color w:val="000000" w:themeColor="text1"/>
        </w:rPr>
        <w:t xml:space="preserve">lon </w:t>
      </w:r>
      <w:r w:rsidR="000C6CBF">
        <w:rPr>
          <w:rFonts w:ascii="Roboto" w:eastAsiaTheme="minorEastAsia" w:hAnsi="Roboto" w:cstheme="minorBidi"/>
          <w:color w:val="000000" w:themeColor="text1"/>
        </w:rPr>
        <w:t>l</w:t>
      </w:r>
      <w:r w:rsidR="006A72AB">
        <w:rPr>
          <w:rFonts w:ascii="Roboto" w:eastAsiaTheme="minorEastAsia" w:hAnsi="Roboto" w:cstheme="minorBidi"/>
          <w:color w:val="000000" w:themeColor="text1"/>
        </w:rPr>
        <w:t xml:space="preserve">’approche </w:t>
      </w:r>
      <w:r w:rsidR="000C6CBF">
        <w:rPr>
          <w:rFonts w:ascii="Roboto" w:eastAsiaTheme="minorEastAsia" w:hAnsi="Roboto" w:cstheme="minorBidi"/>
          <w:color w:val="000000" w:themeColor="text1"/>
        </w:rPr>
        <w:t xml:space="preserve">harmonisée </w:t>
      </w:r>
      <w:r w:rsidR="00561B0D">
        <w:rPr>
          <w:rFonts w:ascii="Roboto" w:eastAsiaTheme="minorEastAsia" w:hAnsi="Roboto" w:cstheme="minorBidi"/>
          <w:color w:val="000000" w:themeColor="text1"/>
        </w:rPr>
        <w:t xml:space="preserve">de </w:t>
      </w:r>
      <w:r w:rsidR="000C6CBF">
        <w:rPr>
          <w:rFonts w:ascii="Roboto" w:eastAsiaTheme="minorEastAsia" w:hAnsi="Roboto" w:cstheme="minorBidi"/>
          <w:color w:val="000000" w:themeColor="text1"/>
        </w:rPr>
        <w:t xml:space="preserve">transfert de fonds </w:t>
      </w:r>
      <w:hyperlink r:id="rId35" w:history="1">
        <w:r w:rsidR="3E8A2AFD" w:rsidRPr="09F39AFD">
          <w:rPr>
            <w:rFonts w:ascii="Roboto" w:eastAsiaTheme="minorEastAsia" w:hAnsi="Roboto" w:cstheme="minorBidi"/>
          </w:rPr>
          <w:t>(HACT) en annexe III</w:t>
        </w:r>
        <w:r w:rsidR="7C7403AF" w:rsidRPr="09F39AFD">
          <w:rPr>
            <w:rFonts w:ascii="Roboto" w:eastAsiaTheme="minorEastAsia" w:hAnsi="Roboto" w:cstheme="minorBidi"/>
          </w:rPr>
          <w:t>.</w:t>
        </w:r>
      </w:hyperlink>
    </w:p>
    <w:p w14:paraId="5D255D42" w14:textId="4EC5C671" w:rsidR="00934B73" w:rsidRDefault="00934B73" w:rsidP="00934B73">
      <w:pPr>
        <w:tabs>
          <w:tab w:val="left" w:pos="810"/>
        </w:tabs>
        <w:spacing w:after="0" w:line="240" w:lineRule="auto"/>
        <w:jc w:val="both"/>
        <w:rPr>
          <w:rFonts w:ascii="Roboto" w:eastAsiaTheme="minorEastAsia" w:hAnsi="Roboto" w:cstheme="minorBidi"/>
          <w:color w:val="000000" w:themeColor="text1"/>
        </w:rPr>
      </w:pPr>
    </w:p>
    <w:p w14:paraId="450C6754" w14:textId="58428A95" w:rsidR="00610826" w:rsidRDefault="00934B73" w:rsidP="004341AC">
      <w:pPr>
        <w:tabs>
          <w:tab w:val="left" w:pos="810"/>
        </w:tabs>
        <w:spacing w:after="0" w:line="240" w:lineRule="auto"/>
        <w:jc w:val="both"/>
        <w:rPr>
          <w:rFonts w:ascii="Roboto" w:eastAsiaTheme="minorEastAsia" w:hAnsi="Roboto" w:cstheme="minorBidi"/>
          <w:color w:val="000000" w:themeColor="text1"/>
        </w:rPr>
      </w:pPr>
      <w:r>
        <w:rPr>
          <w:rFonts w:ascii="Roboto" w:eastAsiaTheme="minorEastAsia" w:hAnsi="Roboto" w:cstheme="minorBidi"/>
          <w:color w:val="000000" w:themeColor="text1"/>
        </w:rPr>
        <w:t>L’</w:t>
      </w:r>
      <w:r w:rsidR="008C762B">
        <w:rPr>
          <w:rFonts w:ascii="Roboto" w:eastAsiaTheme="minorEastAsia" w:hAnsi="Roboto" w:cstheme="minorBidi"/>
          <w:color w:val="000000" w:themeColor="text1"/>
        </w:rPr>
        <w:t>équipe</w:t>
      </w:r>
      <w:r>
        <w:rPr>
          <w:rFonts w:ascii="Roboto" w:eastAsiaTheme="minorEastAsia" w:hAnsi="Roboto" w:cstheme="minorBidi"/>
          <w:color w:val="000000" w:themeColor="text1"/>
        </w:rPr>
        <w:t xml:space="preserve"> pays des Nations Unies </w:t>
      </w:r>
      <w:r w:rsidR="008C762B">
        <w:rPr>
          <w:rFonts w:ascii="Roboto" w:eastAsiaTheme="minorEastAsia" w:hAnsi="Roboto" w:cstheme="minorBidi"/>
          <w:color w:val="000000" w:themeColor="text1"/>
        </w:rPr>
        <w:t xml:space="preserve">adoptera des approches innovantes pour la mise en œuvre de ce Cadre de </w:t>
      </w:r>
      <w:r w:rsidR="00317700">
        <w:rPr>
          <w:rFonts w:ascii="Roboto" w:eastAsiaTheme="minorEastAsia" w:hAnsi="Roboto" w:cstheme="minorBidi"/>
          <w:color w:val="000000" w:themeColor="text1"/>
        </w:rPr>
        <w:t>Coopération</w:t>
      </w:r>
      <w:r w:rsidR="00EE1DCF">
        <w:rPr>
          <w:rFonts w:ascii="Roboto" w:eastAsiaTheme="minorEastAsia" w:hAnsi="Roboto" w:cstheme="minorBidi"/>
          <w:color w:val="000000" w:themeColor="text1"/>
        </w:rPr>
        <w:t xml:space="preserve"> et ce de manière systémique et </w:t>
      </w:r>
      <w:r w:rsidR="00A01DBB">
        <w:rPr>
          <w:rFonts w:ascii="Roboto" w:eastAsiaTheme="minorEastAsia" w:hAnsi="Roboto" w:cstheme="minorBidi"/>
          <w:color w:val="000000" w:themeColor="text1"/>
        </w:rPr>
        <w:t>ciblée</w:t>
      </w:r>
      <w:r w:rsidR="008C762B">
        <w:rPr>
          <w:rFonts w:ascii="Roboto" w:eastAsiaTheme="minorEastAsia" w:hAnsi="Roboto" w:cstheme="minorBidi"/>
          <w:color w:val="000000" w:themeColor="text1"/>
        </w:rPr>
        <w:t xml:space="preserve">. En plus de l’adoption du concept ‘Unis dans l’action’ le système des Nations Unies en </w:t>
      </w:r>
      <w:r w:rsidR="00317700">
        <w:rPr>
          <w:rFonts w:ascii="Roboto" w:eastAsiaTheme="minorEastAsia" w:hAnsi="Roboto" w:cstheme="minorBidi"/>
          <w:color w:val="000000" w:themeColor="text1"/>
        </w:rPr>
        <w:t>Guinée</w:t>
      </w:r>
      <w:r w:rsidR="008C762B">
        <w:rPr>
          <w:rFonts w:ascii="Roboto" w:eastAsiaTheme="minorEastAsia" w:hAnsi="Roboto" w:cstheme="minorBidi"/>
          <w:color w:val="000000" w:themeColor="text1"/>
        </w:rPr>
        <w:t xml:space="preserve"> </w:t>
      </w:r>
      <w:r w:rsidR="00317700" w:rsidRPr="00B45A25">
        <w:rPr>
          <w:rFonts w:ascii="Roboto" w:eastAsiaTheme="minorEastAsia" w:hAnsi="Roboto" w:cstheme="minorBidi"/>
          <w:b/>
          <w:bCs/>
          <w:color w:val="000000" w:themeColor="text1"/>
        </w:rPr>
        <w:t xml:space="preserve">renforcera les </w:t>
      </w:r>
      <w:r w:rsidR="000C4D1E" w:rsidRPr="00B45A25">
        <w:rPr>
          <w:rFonts w:ascii="Roboto" w:eastAsiaTheme="minorEastAsia" w:hAnsi="Roboto" w:cstheme="minorBidi"/>
          <w:b/>
          <w:bCs/>
          <w:color w:val="000000" w:themeColor="text1"/>
        </w:rPr>
        <w:t>mécanismes de planification locale en décentralisant la planification</w:t>
      </w:r>
      <w:r w:rsidR="000C4D1E">
        <w:rPr>
          <w:rFonts w:ascii="Roboto" w:eastAsiaTheme="minorEastAsia" w:hAnsi="Roboto" w:cstheme="minorBidi"/>
          <w:color w:val="000000" w:themeColor="text1"/>
        </w:rPr>
        <w:t xml:space="preserve"> de plusieurs composantes du Cadre de Coopérati</w:t>
      </w:r>
      <w:r w:rsidR="00B45A25">
        <w:rPr>
          <w:rFonts w:ascii="Roboto" w:eastAsiaTheme="minorEastAsia" w:hAnsi="Roboto" w:cstheme="minorBidi"/>
          <w:color w:val="000000" w:themeColor="text1"/>
        </w:rPr>
        <w:t>on que ce soit au niveau de définition des besoins ou au niveau de mobilisation des ressources.</w:t>
      </w:r>
      <w:r w:rsidR="009A171D">
        <w:rPr>
          <w:rFonts w:ascii="Roboto" w:eastAsiaTheme="minorEastAsia" w:hAnsi="Roboto" w:cstheme="minorBidi"/>
          <w:color w:val="000000" w:themeColor="text1"/>
        </w:rPr>
        <w:t xml:space="preserve"> Les AFP œuvreront également </w:t>
      </w:r>
      <w:r w:rsidR="0056025F">
        <w:rPr>
          <w:rFonts w:ascii="Roboto" w:eastAsiaTheme="minorEastAsia" w:hAnsi="Roboto" w:cstheme="minorBidi"/>
          <w:color w:val="000000" w:themeColor="text1"/>
        </w:rPr>
        <w:t xml:space="preserve">sur </w:t>
      </w:r>
      <w:r w:rsidR="0056025F" w:rsidRPr="00D67AA0">
        <w:rPr>
          <w:rFonts w:ascii="Roboto" w:eastAsiaTheme="minorEastAsia" w:hAnsi="Roboto" w:cstheme="minorBidi"/>
          <w:b/>
          <w:bCs/>
          <w:color w:val="000000" w:themeColor="text1"/>
        </w:rPr>
        <w:t>l’identification et l’adoption d’approches de financement innovantes</w:t>
      </w:r>
      <w:r w:rsidR="008451F0">
        <w:rPr>
          <w:rFonts w:ascii="Roboto" w:eastAsiaTheme="minorEastAsia" w:hAnsi="Roboto" w:cstheme="minorBidi"/>
          <w:color w:val="000000" w:themeColor="text1"/>
        </w:rPr>
        <w:t xml:space="preserve">, ceci ne se concentrera pas uniquement sur le financement mais sera élargi aux partenariats. Les </w:t>
      </w:r>
      <w:r w:rsidR="00D50DEE">
        <w:rPr>
          <w:rFonts w:ascii="Roboto" w:eastAsiaTheme="minorEastAsia" w:hAnsi="Roboto" w:cstheme="minorBidi"/>
          <w:color w:val="000000" w:themeColor="text1"/>
        </w:rPr>
        <w:t>entités</w:t>
      </w:r>
      <w:r w:rsidR="008451F0">
        <w:rPr>
          <w:rFonts w:ascii="Roboto" w:eastAsiaTheme="minorEastAsia" w:hAnsi="Roboto" w:cstheme="minorBidi"/>
          <w:color w:val="000000" w:themeColor="text1"/>
        </w:rPr>
        <w:t xml:space="preserve"> du SNU </w:t>
      </w:r>
      <w:r w:rsidR="002738D9">
        <w:rPr>
          <w:rFonts w:ascii="Roboto" w:eastAsiaTheme="minorEastAsia" w:hAnsi="Roboto" w:cstheme="minorBidi"/>
          <w:color w:val="000000" w:themeColor="text1"/>
        </w:rPr>
        <w:t xml:space="preserve">vont nouer des </w:t>
      </w:r>
      <w:r w:rsidR="002738D9" w:rsidRPr="00D67AA0">
        <w:rPr>
          <w:rFonts w:ascii="Roboto" w:eastAsiaTheme="minorEastAsia" w:hAnsi="Roboto" w:cstheme="minorBidi"/>
          <w:b/>
          <w:bCs/>
          <w:color w:val="000000" w:themeColor="text1"/>
        </w:rPr>
        <w:t>partenariats stratégiques</w:t>
      </w:r>
      <w:r w:rsidR="002738D9">
        <w:rPr>
          <w:rFonts w:ascii="Roboto" w:eastAsiaTheme="minorEastAsia" w:hAnsi="Roboto" w:cstheme="minorBidi"/>
          <w:color w:val="000000" w:themeColor="text1"/>
        </w:rPr>
        <w:t xml:space="preserve"> pour accompagner le Gouvernement dans l’atteinte des ODD</w:t>
      </w:r>
      <w:r w:rsidR="00255E73">
        <w:rPr>
          <w:rFonts w:ascii="Roboto" w:eastAsiaTheme="minorEastAsia" w:hAnsi="Roboto" w:cstheme="minorBidi"/>
          <w:color w:val="000000" w:themeColor="text1"/>
        </w:rPr>
        <w:t>.</w:t>
      </w:r>
      <w:r w:rsidR="002B4885">
        <w:rPr>
          <w:rFonts w:ascii="Roboto" w:eastAsiaTheme="minorEastAsia" w:hAnsi="Roboto" w:cstheme="minorBidi"/>
          <w:color w:val="000000" w:themeColor="text1"/>
        </w:rPr>
        <w:t xml:space="preserve"> Un groupe interagence </w:t>
      </w:r>
      <w:r w:rsidR="00ED137D">
        <w:rPr>
          <w:rFonts w:ascii="Roboto" w:eastAsiaTheme="minorEastAsia" w:hAnsi="Roboto" w:cstheme="minorBidi"/>
          <w:color w:val="000000" w:themeColor="text1"/>
        </w:rPr>
        <w:t>des Partenariats</w:t>
      </w:r>
      <w:r w:rsidR="002B4885">
        <w:rPr>
          <w:rFonts w:ascii="Roboto" w:eastAsiaTheme="minorEastAsia" w:hAnsi="Roboto" w:cstheme="minorBidi"/>
          <w:color w:val="000000" w:themeColor="text1"/>
        </w:rPr>
        <w:t xml:space="preserve"> est </w:t>
      </w:r>
      <w:r w:rsidR="00ED137D">
        <w:rPr>
          <w:rFonts w:ascii="Roboto" w:eastAsiaTheme="minorEastAsia" w:hAnsi="Roboto" w:cstheme="minorBidi"/>
          <w:color w:val="000000" w:themeColor="text1"/>
        </w:rPr>
        <w:t>établi</w:t>
      </w:r>
      <w:r w:rsidR="002B4885">
        <w:rPr>
          <w:rFonts w:ascii="Roboto" w:eastAsiaTheme="minorEastAsia" w:hAnsi="Roboto" w:cstheme="minorBidi"/>
          <w:color w:val="000000" w:themeColor="text1"/>
        </w:rPr>
        <w:t xml:space="preserve"> et continuera d’appuyer cette dynamique. </w:t>
      </w:r>
      <w:r w:rsidR="00255E73">
        <w:rPr>
          <w:rFonts w:ascii="Roboto" w:eastAsiaTheme="minorEastAsia" w:hAnsi="Roboto" w:cstheme="minorBidi"/>
          <w:color w:val="000000" w:themeColor="text1"/>
        </w:rPr>
        <w:t>C</w:t>
      </w:r>
      <w:r w:rsidR="002738D9">
        <w:rPr>
          <w:rFonts w:ascii="Roboto" w:eastAsiaTheme="minorEastAsia" w:hAnsi="Roboto" w:cstheme="minorBidi"/>
          <w:color w:val="000000" w:themeColor="text1"/>
        </w:rPr>
        <w:t xml:space="preserve">es partenariats viseront le secteur privé, le monde </w:t>
      </w:r>
      <w:r w:rsidR="00610826">
        <w:rPr>
          <w:rFonts w:ascii="Roboto" w:eastAsiaTheme="minorEastAsia" w:hAnsi="Roboto" w:cstheme="minorBidi"/>
          <w:color w:val="000000" w:themeColor="text1"/>
        </w:rPr>
        <w:t>académique</w:t>
      </w:r>
      <w:r w:rsidR="001C56E3">
        <w:rPr>
          <w:rFonts w:ascii="Roboto" w:eastAsiaTheme="minorEastAsia" w:hAnsi="Roboto" w:cstheme="minorBidi"/>
          <w:color w:val="000000" w:themeColor="text1"/>
        </w:rPr>
        <w:t xml:space="preserve"> et de recherche</w:t>
      </w:r>
      <w:r w:rsidR="002738D9">
        <w:rPr>
          <w:rFonts w:ascii="Roboto" w:eastAsiaTheme="minorEastAsia" w:hAnsi="Roboto" w:cstheme="minorBidi"/>
          <w:color w:val="000000" w:themeColor="text1"/>
        </w:rPr>
        <w:t>, le</w:t>
      </w:r>
      <w:r w:rsidR="00610826">
        <w:rPr>
          <w:rFonts w:ascii="Roboto" w:eastAsiaTheme="minorEastAsia" w:hAnsi="Roboto" w:cstheme="minorBidi"/>
          <w:color w:val="000000" w:themeColor="text1"/>
        </w:rPr>
        <w:t>s OSC et ONG</w:t>
      </w:r>
      <w:r w:rsidR="00D67AA0">
        <w:rPr>
          <w:rFonts w:ascii="Roboto" w:eastAsiaTheme="minorEastAsia" w:hAnsi="Roboto" w:cstheme="minorBidi"/>
          <w:color w:val="000000" w:themeColor="text1"/>
        </w:rPr>
        <w:t xml:space="preserve"> et la Diaspora dont le haut conseil vient d’être mis en place. </w:t>
      </w:r>
      <w:r w:rsidR="00B06B0B">
        <w:rPr>
          <w:rFonts w:ascii="Roboto" w:eastAsiaTheme="minorEastAsia" w:hAnsi="Roboto" w:cstheme="minorBidi"/>
          <w:color w:val="000000" w:themeColor="text1"/>
        </w:rPr>
        <w:t xml:space="preserve">Le SNU renforcera la </w:t>
      </w:r>
      <w:r w:rsidR="00445616" w:rsidRPr="00C525CD">
        <w:rPr>
          <w:rFonts w:ascii="Roboto" w:eastAsiaTheme="minorEastAsia" w:hAnsi="Roboto" w:cstheme="minorBidi"/>
          <w:b/>
          <w:bCs/>
          <w:color w:val="000000" w:themeColor="text1"/>
        </w:rPr>
        <w:t>transformation numérique</w:t>
      </w:r>
      <w:r w:rsidR="00B06B0B">
        <w:rPr>
          <w:rFonts w:ascii="Roboto" w:eastAsiaTheme="minorEastAsia" w:hAnsi="Roboto" w:cstheme="minorBidi"/>
          <w:color w:val="000000" w:themeColor="text1"/>
        </w:rPr>
        <w:t xml:space="preserve"> à tous les niveaux, que ce soit au niveau du fonctionnement interne pour moderniser les méthodes de travail ou au niveau programmatique en lien avec les transitions accélérant les ODD</w:t>
      </w:r>
      <w:r w:rsidR="00E77DD4">
        <w:rPr>
          <w:rFonts w:ascii="Roboto" w:eastAsiaTheme="minorEastAsia" w:hAnsi="Roboto" w:cstheme="minorBidi"/>
          <w:color w:val="000000" w:themeColor="text1"/>
        </w:rPr>
        <w:t xml:space="preserve"> et s’assurera de l’adoption du Quintet of Change dans ses interventions</w:t>
      </w:r>
      <w:r w:rsidR="00B06B0B">
        <w:rPr>
          <w:rFonts w:ascii="Roboto" w:eastAsiaTheme="minorEastAsia" w:hAnsi="Roboto" w:cstheme="minorBidi"/>
          <w:color w:val="000000" w:themeColor="text1"/>
        </w:rPr>
        <w:t>.</w:t>
      </w:r>
    </w:p>
    <w:p w14:paraId="0F2ABC3E" w14:textId="77777777" w:rsidR="000C4D1E" w:rsidRDefault="000C4D1E" w:rsidP="00934B73">
      <w:pPr>
        <w:tabs>
          <w:tab w:val="left" w:pos="810"/>
        </w:tabs>
        <w:spacing w:after="0" w:line="240" w:lineRule="auto"/>
        <w:jc w:val="both"/>
        <w:rPr>
          <w:rFonts w:ascii="Roboto" w:eastAsiaTheme="minorEastAsia" w:hAnsi="Roboto" w:cstheme="minorBidi"/>
          <w:color w:val="000000" w:themeColor="text1"/>
        </w:rPr>
      </w:pPr>
    </w:p>
    <w:p w14:paraId="426D8C91" w14:textId="5D13DC91" w:rsidR="00934B73" w:rsidRDefault="005C3E8B" w:rsidP="00A178A4">
      <w:pPr>
        <w:tabs>
          <w:tab w:val="left" w:pos="810"/>
        </w:tabs>
        <w:spacing w:after="0" w:line="240" w:lineRule="auto"/>
        <w:jc w:val="both"/>
        <w:rPr>
          <w:rFonts w:ascii="Roboto" w:eastAsiaTheme="minorEastAsia" w:hAnsi="Roboto" w:cstheme="minorBidi"/>
          <w:color w:val="000000" w:themeColor="text1"/>
        </w:rPr>
      </w:pPr>
      <w:r>
        <w:rPr>
          <w:rFonts w:ascii="Roboto" w:eastAsiaTheme="minorEastAsia" w:hAnsi="Roboto" w:cstheme="minorBidi"/>
          <w:color w:val="000000" w:themeColor="text1"/>
        </w:rPr>
        <w:t>Outre cela, le SNU continuera de construire sur l</w:t>
      </w:r>
      <w:r w:rsidR="00CA6170">
        <w:rPr>
          <w:rFonts w:ascii="Roboto" w:eastAsiaTheme="minorEastAsia" w:hAnsi="Roboto" w:cstheme="minorBidi"/>
          <w:color w:val="000000" w:themeColor="text1"/>
        </w:rPr>
        <w:t xml:space="preserve">es acquis </w:t>
      </w:r>
      <w:r>
        <w:rPr>
          <w:rFonts w:ascii="Roboto" w:eastAsiaTheme="minorEastAsia" w:hAnsi="Roboto" w:cstheme="minorBidi"/>
          <w:color w:val="000000" w:themeColor="text1"/>
        </w:rPr>
        <w:t>et les leçons du Programme des Communes de convergences et sur la base d</w:t>
      </w:r>
      <w:r w:rsidR="00F532BB">
        <w:rPr>
          <w:rFonts w:ascii="Roboto" w:eastAsiaTheme="minorEastAsia" w:hAnsi="Roboto" w:cstheme="minorBidi"/>
          <w:color w:val="000000" w:themeColor="text1"/>
        </w:rPr>
        <w:t>e la</w:t>
      </w:r>
      <w:r w:rsidR="00F11477">
        <w:rPr>
          <w:rFonts w:ascii="Roboto" w:eastAsiaTheme="minorEastAsia" w:hAnsi="Roboto" w:cstheme="minorBidi"/>
          <w:color w:val="000000" w:themeColor="text1"/>
        </w:rPr>
        <w:t xml:space="preserve"> demande du terrain, d’approfondir </w:t>
      </w:r>
      <w:r w:rsidR="00024330">
        <w:rPr>
          <w:rFonts w:ascii="Roboto" w:eastAsiaTheme="minorEastAsia" w:hAnsi="Roboto" w:cstheme="minorBidi"/>
          <w:color w:val="000000" w:themeColor="text1"/>
        </w:rPr>
        <w:t xml:space="preserve">son mode de fonctionnement et adoptera dans la mesure du possible une </w:t>
      </w:r>
      <w:r w:rsidR="00317700">
        <w:rPr>
          <w:rFonts w:ascii="Roboto" w:eastAsiaTheme="minorEastAsia" w:hAnsi="Roboto" w:cstheme="minorBidi"/>
          <w:color w:val="000000" w:themeColor="text1"/>
        </w:rPr>
        <w:t xml:space="preserve">approche </w:t>
      </w:r>
      <w:r w:rsidR="008C762B">
        <w:rPr>
          <w:rFonts w:ascii="Roboto" w:eastAsiaTheme="minorEastAsia" w:hAnsi="Roboto" w:cstheme="minorBidi"/>
          <w:color w:val="000000" w:themeColor="text1"/>
        </w:rPr>
        <w:t xml:space="preserve">basée sur les régions </w:t>
      </w:r>
      <w:r w:rsidR="00024330">
        <w:rPr>
          <w:rFonts w:ascii="Roboto" w:eastAsiaTheme="minorEastAsia" w:hAnsi="Roboto" w:cstheme="minorBidi"/>
          <w:color w:val="000000" w:themeColor="text1"/>
        </w:rPr>
        <w:t xml:space="preserve">(Area </w:t>
      </w:r>
      <w:proofErr w:type="spellStart"/>
      <w:r w:rsidR="00024330">
        <w:rPr>
          <w:rFonts w:ascii="Roboto" w:eastAsiaTheme="minorEastAsia" w:hAnsi="Roboto" w:cstheme="minorBidi"/>
          <w:color w:val="000000" w:themeColor="text1"/>
        </w:rPr>
        <w:t>Based</w:t>
      </w:r>
      <w:proofErr w:type="spellEnd"/>
      <w:r w:rsidR="00024330">
        <w:rPr>
          <w:rFonts w:ascii="Roboto" w:eastAsiaTheme="minorEastAsia" w:hAnsi="Roboto" w:cstheme="minorBidi"/>
          <w:color w:val="000000" w:themeColor="text1"/>
        </w:rPr>
        <w:t xml:space="preserve"> Interventions) qui vise</w:t>
      </w:r>
      <w:r w:rsidR="00F532BB">
        <w:rPr>
          <w:rFonts w:ascii="Roboto" w:eastAsiaTheme="minorEastAsia" w:hAnsi="Roboto" w:cstheme="minorBidi"/>
          <w:color w:val="000000" w:themeColor="text1"/>
        </w:rPr>
        <w:t>ra</w:t>
      </w:r>
      <w:r w:rsidR="00024330">
        <w:rPr>
          <w:rFonts w:ascii="Roboto" w:eastAsiaTheme="minorEastAsia" w:hAnsi="Roboto" w:cstheme="minorBidi"/>
          <w:color w:val="000000" w:themeColor="text1"/>
        </w:rPr>
        <w:t xml:space="preserve"> à concevoir un programme multidisciplinaire dans une zone géographique précise afin de répondre d’une manière </w:t>
      </w:r>
      <w:r w:rsidR="00283008">
        <w:rPr>
          <w:rFonts w:ascii="Roboto" w:eastAsiaTheme="minorEastAsia" w:hAnsi="Roboto" w:cstheme="minorBidi"/>
          <w:color w:val="000000" w:themeColor="text1"/>
        </w:rPr>
        <w:t xml:space="preserve">holistique </w:t>
      </w:r>
      <w:r w:rsidR="00024330">
        <w:rPr>
          <w:rFonts w:ascii="Roboto" w:eastAsiaTheme="minorEastAsia" w:hAnsi="Roboto" w:cstheme="minorBidi"/>
          <w:color w:val="000000" w:themeColor="text1"/>
        </w:rPr>
        <w:t xml:space="preserve">aux besoins des populations cibles. </w:t>
      </w:r>
    </w:p>
    <w:p w14:paraId="165BE284" w14:textId="77777777" w:rsidR="00283008" w:rsidRDefault="00283008" w:rsidP="00A178A4">
      <w:pPr>
        <w:tabs>
          <w:tab w:val="left" w:pos="810"/>
        </w:tabs>
        <w:spacing w:after="0" w:line="240" w:lineRule="auto"/>
        <w:jc w:val="both"/>
        <w:rPr>
          <w:rFonts w:ascii="Roboto" w:eastAsiaTheme="minorEastAsia" w:hAnsi="Roboto" w:cstheme="minorBidi"/>
          <w:color w:val="000000" w:themeColor="text1"/>
        </w:rPr>
      </w:pPr>
    </w:p>
    <w:p w14:paraId="222C6DFE" w14:textId="5F6E52E2" w:rsidR="008E513F" w:rsidRDefault="008E513F" w:rsidP="00A178A4">
      <w:pPr>
        <w:tabs>
          <w:tab w:val="left" w:pos="810"/>
        </w:tabs>
        <w:spacing w:after="0" w:line="240" w:lineRule="auto"/>
        <w:jc w:val="both"/>
        <w:rPr>
          <w:rFonts w:ascii="Roboto" w:eastAsiaTheme="minorEastAsia" w:hAnsi="Roboto" w:cstheme="minorBidi"/>
          <w:color w:val="000000" w:themeColor="text1"/>
        </w:rPr>
      </w:pPr>
      <w:r>
        <w:rPr>
          <w:rFonts w:ascii="Roboto" w:eastAsiaTheme="minorEastAsia" w:hAnsi="Roboto" w:cstheme="minorBidi"/>
          <w:color w:val="000000" w:themeColor="text1"/>
        </w:rPr>
        <w:t xml:space="preserve">Le SNU renforcera également la dimension </w:t>
      </w:r>
      <w:r w:rsidR="00C515D7">
        <w:rPr>
          <w:rFonts w:ascii="Roboto" w:eastAsiaTheme="minorEastAsia" w:hAnsi="Roboto" w:cstheme="minorBidi"/>
          <w:color w:val="000000" w:themeColor="text1"/>
        </w:rPr>
        <w:t>transfrontalière</w:t>
      </w:r>
      <w:r>
        <w:rPr>
          <w:rFonts w:ascii="Roboto" w:eastAsiaTheme="minorEastAsia" w:hAnsi="Roboto" w:cstheme="minorBidi"/>
          <w:color w:val="000000" w:themeColor="text1"/>
        </w:rPr>
        <w:t xml:space="preserve"> en ciblant des programmes </w:t>
      </w:r>
      <w:r w:rsidR="00C515D7">
        <w:rPr>
          <w:rFonts w:ascii="Roboto" w:eastAsiaTheme="minorEastAsia" w:hAnsi="Roboto" w:cstheme="minorBidi"/>
          <w:color w:val="000000" w:themeColor="text1"/>
        </w:rPr>
        <w:t>clefs en partenariat avec les équipes</w:t>
      </w:r>
      <w:r w:rsidR="006B4CD1">
        <w:rPr>
          <w:rFonts w:ascii="Roboto" w:eastAsiaTheme="minorEastAsia" w:hAnsi="Roboto" w:cstheme="minorBidi"/>
          <w:color w:val="000000" w:themeColor="text1"/>
        </w:rPr>
        <w:t>-</w:t>
      </w:r>
      <w:r w:rsidR="00C515D7">
        <w:rPr>
          <w:rFonts w:ascii="Roboto" w:eastAsiaTheme="minorEastAsia" w:hAnsi="Roboto" w:cstheme="minorBidi"/>
          <w:color w:val="000000" w:themeColor="text1"/>
        </w:rPr>
        <w:t>pays voisines ou de la sous-région</w:t>
      </w:r>
      <w:r w:rsidR="00842989">
        <w:rPr>
          <w:rFonts w:ascii="Roboto" w:eastAsiaTheme="minorEastAsia" w:hAnsi="Roboto" w:cstheme="minorBidi"/>
          <w:color w:val="000000" w:themeColor="text1"/>
        </w:rPr>
        <w:t>, avec attention particulière sur la région du Sahel</w:t>
      </w:r>
      <w:r w:rsidR="00C515D7">
        <w:rPr>
          <w:rFonts w:ascii="Roboto" w:eastAsiaTheme="minorEastAsia" w:hAnsi="Roboto" w:cstheme="minorBidi"/>
          <w:color w:val="000000" w:themeColor="text1"/>
        </w:rPr>
        <w:t xml:space="preserve">. Les programmes couvriront les dimensions de gouvernance, résilience et sécurité comme stipulé par UNISS. </w:t>
      </w:r>
    </w:p>
    <w:p w14:paraId="6A328A4C" w14:textId="42363AE0" w:rsidR="00C515D7" w:rsidRDefault="00C515D7" w:rsidP="00A178A4">
      <w:pPr>
        <w:tabs>
          <w:tab w:val="left" w:pos="810"/>
        </w:tabs>
        <w:spacing w:after="0" w:line="240" w:lineRule="auto"/>
        <w:jc w:val="both"/>
        <w:rPr>
          <w:rFonts w:ascii="Roboto" w:eastAsiaTheme="minorEastAsia" w:hAnsi="Roboto" w:cstheme="minorBidi"/>
          <w:color w:val="000000" w:themeColor="text1"/>
        </w:rPr>
      </w:pPr>
    </w:p>
    <w:p w14:paraId="3934C9FA" w14:textId="1B5741A1" w:rsidR="0099228B" w:rsidRDefault="00C515D7" w:rsidP="00EA03B9">
      <w:pPr>
        <w:tabs>
          <w:tab w:val="left" w:pos="810"/>
        </w:tabs>
        <w:spacing w:after="0" w:line="240" w:lineRule="auto"/>
        <w:jc w:val="both"/>
        <w:rPr>
          <w:rFonts w:ascii="Roboto" w:eastAsiaTheme="minorEastAsia" w:hAnsi="Roboto" w:cstheme="minorBidi"/>
          <w:color w:val="000000" w:themeColor="text1"/>
        </w:rPr>
      </w:pPr>
      <w:r>
        <w:rPr>
          <w:rFonts w:ascii="Roboto" w:eastAsiaTheme="minorEastAsia" w:hAnsi="Roboto" w:cstheme="minorBidi"/>
          <w:color w:val="000000" w:themeColor="text1"/>
        </w:rPr>
        <w:t>La programmation et la mise en œuvre se</w:t>
      </w:r>
      <w:r w:rsidR="009D0E05">
        <w:rPr>
          <w:rFonts w:ascii="Roboto" w:eastAsiaTheme="minorEastAsia" w:hAnsi="Roboto" w:cstheme="minorBidi"/>
          <w:color w:val="000000" w:themeColor="text1"/>
        </w:rPr>
        <w:t xml:space="preserve"> basera également et dans la mesure du possible sur l’approche de sécurité humaine en renforçant une localisation des ODD et en considérant le triple </w:t>
      </w:r>
      <w:r w:rsidR="009D0E05">
        <w:rPr>
          <w:rFonts w:ascii="Roboto" w:eastAsiaTheme="minorEastAsia" w:hAnsi="Roboto" w:cstheme="minorBidi"/>
          <w:color w:val="000000" w:themeColor="text1"/>
        </w:rPr>
        <w:lastRenderedPageBreak/>
        <w:t xml:space="preserve">Nexus HDP. </w:t>
      </w:r>
      <w:r w:rsidR="0099228B">
        <w:rPr>
          <w:rFonts w:ascii="Roboto" w:eastAsiaTheme="minorEastAsia" w:hAnsi="Roboto" w:cstheme="minorBidi"/>
          <w:color w:val="000000" w:themeColor="text1"/>
        </w:rPr>
        <w:t xml:space="preserve">Au niveau opérationnel, les agences mettront le BOS- La stratégie Opérationnelle Pays afin de réduire les coûts et accroitre </w:t>
      </w:r>
      <w:r w:rsidR="008E6D4E">
        <w:rPr>
          <w:rFonts w:ascii="Roboto" w:eastAsiaTheme="minorEastAsia" w:hAnsi="Roboto" w:cstheme="minorBidi"/>
          <w:color w:val="000000" w:themeColor="text1"/>
        </w:rPr>
        <w:t>les efficacités opérationnelles</w:t>
      </w:r>
      <w:r w:rsidR="0099228B">
        <w:rPr>
          <w:rFonts w:ascii="Roboto" w:eastAsiaTheme="minorEastAsia" w:hAnsi="Roboto" w:cstheme="minorBidi"/>
          <w:color w:val="000000" w:themeColor="text1"/>
        </w:rPr>
        <w:t xml:space="preserve">. </w:t>
      </w:r>
    </w:p>
    <w:p w14:paraId="3AD9B5D1" w14:textId="6152455A" w:rsidR="75A4978F" w:rsidRPr="00393796" w:rsidRDefault="75A4978F" w:rsidP="75A4978F">
      <w:pPr>
        <w:tabs>
          <w:tab w:val="left" w:pos="810"/>
        </w:tabs>
        <w:spacing w:after="0" w:line="240" w:lineRule="auto"/>
        <w:jc w:val="both"/>
        <w:rPr>
          <w:rFonts w:ascii="Roboto" w:eastAsiaTheme="minorEastAsia" w:hAnsi="Roboto" w:cstheme="minorBidi"/>
          <w:color w:val="000000" w:themeColor="text1"/>
        </w:rPr>
      </w:pPr>
    </w:p>
    <w:p w14:paraId="1082DF8B" w14:textId="4D378653" w:rsidR="00BC4E95" w:rsidRPr="00393796" w:rsidRDefault="054A1C3F" w:rsidP="00EE4196">
      <w:pPr>
        <w:pStyle w:val="Heading2"/>
      </w:pPr>
      <w:bookmarkStart w:id="22" w:name="_Toc154140065"/>
      <w:r w:rsidRPr="00EE4196">
        <w:t>3.</w:t>
      </w:r>
      <w:r w:rsidR="00DF683A" w:rsidRPr="00EE4196">
        <w:t>2</w:t>
      </w:r>
      <w:r w:rsidRPr="00EE4196">
        <w:t xml:space="preserve">. </w:t>
      </w:r>
      <w:r w:rsidR="00A6098D" w:rsidRPr="00EE4196">
        <w:t>Gouvernance du Cadre de Coopération</w:t>
      </w:r>
      <w:bookmarkEnd w:id="22"/>
    </w:p>
    <w:p w14:paraId="1DFA7988" w14:textId="1D13278C" w:rsidR="57B13A1F" w:rsidRDefault="57B13A1F" w:rsidP="65D32D4B">
      <w:pPr>
        <w:spacing w:after="0" w:line="240" w:lineRule="auto"/>
        <w:jc w:val="both"/>
        <w:rPr>
          <w:rFonts w:ascii="Roboto" w:eastAsia="Roboto" w:hAnsi="Roboto" w:cs="Roboto"/>
        </w:rPr>
      </w:pPr>
      <w:r w:rsidRPr="00393796">
        <w:rPr>
          <w:rFonts w:ascii="Roboto" w:eastAsiaTheme="minorEastAsia" w:hAnsi="Roboto" w:cstheme="minorBidi"/>
          <w:color w:val="000000" w:themeColor="text1"/>
        </w:rPr>
        <w:t xml:space="preserve">La mise en œuvre du Cadre de Coopération s’appuiera sur des mécanismes conjoints interagence pour mieux coordonner la mise en œuvre avec un accent sur l’efficacité et l’efficience. Toutes les agences des Nations Unies travailleront à promouvoir la cohérence, </w:t>
      </w:r>
      <w:r w:rsidR="1635D8FC" w:rsidRPr="3F21E5AF">
        <w:rPr>
          <w:rFonts w:ascii="Roboto" w:eastAsiaTheme="minorEastAsia" w:hAnsi="Roboto" w:cstheme="minorBidi"/>
          <w:color w:val="000000" w:themeColor="text1"/>
        </w:rPr>
        <w:t xml:space="preserve">et </w:t>
      </w:r>
      <w:r w:rsidR="00FC61CF" w:rsidRPr="3F21E5AF">
        <w:rPr>
          <w:rFonts w:ascii="Roboto" w:eastAsiaTheme="minorEastAsia" w:hAnsi="Roboto" w:cstheme="minorBidi"/>
          <w:color w:val="000000" w:themeColor="text1"/>
        </w:rPr>
        <w:t xml:space="preserve">l’alignement </w:t>
      </w:r>
      <w:r w:rsidR="00FC61CF" w:rsidRPr="00393796">
        <w:rPr>
          <w:rFonts w:ascii="Roboto" w:eastAsiaTheme="minorEastAsia" w:hAnsi="Roboto" w:cstheme="minorBidi"/>
          <w:color w:val="000000" w:themeColor="text1"/>
        </w:rPr>
        <w:t>aux</w:t>
      </w:r>
      <w:r w:rsidRPr="00393796">
        <w:rPr>
          <w:rFonts w:ascii="Roboto" w:eastAsiaTheme="minorEastAsia" w:hAnsi="Roboto" w:cstheme="minorBidi"/>
          <w:color w:val="000000" w:themeColor="text1"/>
        </w:rPr>
        <w:t xml:space="preserve"> priorités du gouvernement dans le respect du principe de « Ne laisser personne de côté. ».</w:t>
      </w:r>
      <w:r w:rsidR="1F94ED41" w:rsidRPr="00393796">
        <w:rPr>
          <w:rFonts w:ascii="Roboto" w:eastAsiaTheme="minorEastAsia" w:hAnsi="Roboto" w:cstheme="minorBidi"/>
          <w:color w:val="000000" w:themeColor="text1"/>
        </w:rPr>
        <w:t xml:space="preserve"> </w:t>
      </w:r>
      <w:r w:rsidR="1F94ED41" w:rsidRPr="00393796">
        <w:rPr>
          <w:rFonts w:ascii="Roboto" w:eastAsia="Roboto" w:hAnsi="Roboto" w:cs="Roboto"/>
        </w:rPr>
        <w:t>Tous les organes de gouvernance du Cadre de Coopération</w:t>
      </w:r>
      <w:r w:rsidR="00DA43BE">
        <w:rPr>
          <w:rFonts w:ascii="Roboto" w:eastAsia="Roboto" w:hAnsi="Roboto" w:cs="Roboto"/>
        </w:rPr>
        <w:t>, sauf le Comité de Pilotage,</w:t>
      </w:r>
      <w:r w:rsidR="1F94ED41" w:rsidRPr="00393796">
        <w:rPr>
          <w:rFonts w:ascii="Roboto" w:eastAsia="Roboto" w:hAnsi="Roboto" w:cs="Roboto"/>
        </w:rPr>
        <w:t xml:space="preserve"> sont placés sous l</w:t>
      </w:r>
      <w:r w:rsidR="6C7D8B8D" w:rsidRPr="00393796">
        <w:rPr>
          <w:rFonts w:ascii="Roboto" w:eastAsia="Roboto" w:hAnsi="Roboto" w:cs="Roboto"/>
        </w:rPr>
        <w:t>e leadership</w:t>
      </w:r>
      <w:r w:rsidR="50764DBF" w:rsidRPr="00393796">
        <w:rPr>
          <w:rFonts w:ascii="Roboto" w:eastAsia="Roboto" w:hAnsi="Roboto" w:cs="Roboto"/>
        </w:rPr>
        <w:t xml:space="preserve"> du </w:t>
      </w:r>
      <w:r w:rsidR="1F94ED41" w:rsidRPr="00393796">
        <w:rPr>
          <w:rFonts w:ascii="Roboto" w:eastAsia="Roboto" w:hAnsi="Roboto" w:cs="Roboto"/>
        </w:rPr>
        <w:t>Coordonnate</w:t>
      </w:r>
      <w:r w:rsidR="171A79CE" w:rsidRPr="00393796">
        <w:rPr>
          <w:rFonts w:ascii="Roboto" w:eastAsia="Roboto" w:hAnsi="Roboto" w:cs="Roboto"/>
        </w:rPr>
        <w:t>ur</w:t>
      </w:r>
      <w:r w:rsidR="1F94ED41" w:rsidRPr="00393796">
        <w:rPr>
          <w:rFonts w:ascii="Roboto" w:eastAsia="Roboto" w:hAnsi="Roboto" w:cs="Roboto"/>
        </w:rPr>
        <w:t xml:space="preserve"> </w:t>
      </w:r>
      <w:r w:rsidR="1E6784E3" w:rsidRPr="3F21E5AF">
        <w:rPr>
          <w:rFonts w:ascii="Roboto" w:eastAsia="Roboto" w:hAnsi="Roboto" w:cs="Roboto"/>
        </w:rPr>
        <w:t>R</w:t>
      </w:r>
      <w:r w:rsidR="1F94ED41" w:rsidRPr="00393796">
        <w:rPr>
          <w:rFonts w:ascii="Roboto" w:eastAsia="Roboto" w:hAnsi="Roboto" w:cs="Roboto"/>
        </w:rPr>
        <w:t>ésident des Nations Unies et des membres de l’</w:t>
      </w:r>
      <w:r w:rsidR="00CB0D01" w:rsidRPr="00393796">
        <w:rPr>
          <w:rFonts w:ascii="Roboto" w:eastAsia="Roboto" w:hAnsi="Roboto" w:cs="Roboto"/>
        </w:rPr>
        <w:t>Équipe</w:t>
      </w:r>
      <w:r w:rsidR="3B709180" w:rsidRPr="00393796">
        <w:rPr>
          <w:rFonts w:ascii="Roboto" w:eastAsia="Roboto" w:hAnsi="Roboto" w:cs="Roboto"/>
        </w:rPr>
        <w:t xml:space="preserve"> pays des Nations Unies</w:t>
      </w:r>
      <w:r w:rsidR="1F94ED41" w:rsidRPr="00393796">
        <w:rPr>
          <w:rFonts w:ascii="Roboto" w:eastAsia="Roboto" w:hAnsi="Roboto" w:cs="Roboto"/>
        </w:rPr>
        <w:t xml:space="preserve"> qui ont une redevabilité mutuelle et collective dans la mise en œuvre du Cadre de Coopération.</w:t>
      </w:r>
    </w:p>
    <w:p w14:paraId="7453FD94" w14:textId="29753D07" w:rsidR="00524D8A" w:rsidRPr="00393796" w:rsidRDefault="00524D8A" w:rsidP="65D32D4B">
      <w:pPr>
        <w:spacing w:after="0" w:line="240" w:lineRule="auto"/>
        <w:jc w:val="both"/>
        <w:rPr>
          <w:rFonts w:ascii="Roboto" w:eastAsia="Roboto" w:hAnsi="Roboto" w:cs="Roboto"/>
        </w:rPr>
      </w:pPr>
      <w:r>
        <w:rPr>
          <w:rFonts w:ascii="Roboto" w:eastAsia="Roboto" w:hAnsi="Roboto" w:cs="Roboto"/>
          <w:noProof/>
          <w:color w:val="000000" w:themeColor="text1"/>
        </w:rPr>
        <w:drawing>
          <wp:anchor distT="0" distB="0" distL="114300" distR="114300" simplePos="0" relativeHeight="251664392" behindDoc="0" locked="0" layoutInCell="1" allowOverlap="1" wp14:anchorId="11B2F396" wp14:editId="19378442">
            <wp:simplePos x="0" y="0"/>
            <wp:positionH relativeFrom="column">
              <wp:posOffset>0</wp:posOffset>
            </wp:positionH>
            <wp:positionV relativeFrom="paragraph">
              <wp:posOffset>179705</wp:posOffset>
            </wp:positionV>
            <wp:extent cx="5370585" cy="3384000"/>
            <wp:effectExtent l="0" t="0" r="1905" b="6985"/>
            <wp:wrapSquare wrapText="bothSides"/>
            <wp:docPr id="433307938" name="Picture 433307938" descr="A diagram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307938" name="Picture 433307938" descr="A diagram of a group of people&#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370585" cy="3384000"/>
                    </a:xfrm>
                    <a:prstGeom prst="rect">
                      <a:avLst/>
                    </a:prstGeom>
                    <a:noFill/>
                  </pic:spPr>
                </pic:pic>
              </a:graphicData>
            </a:graphic>
            <wp14:sizeRelH relativeFrom="margin">
              <wp14:pctWidth>0</wp14:pctWidth>
            </wp14:sizeRelH>
            <wp14:sizeRelV relativeFrom="margin">
              <wp14:pctHeight>0</wp14:pctHeight>
            </wp14:sizeRelV>
          </wp:anchor>
        </w:drawing>
      </w:r>
    </w:p>
    <w:p w14:paraId="67B8DD00" w14:textId="3A86A7A3" w:rsidR="5E885512" w:rsidRPr="00393796" w:rsidRDefault="5E885512" w:rsidP="5E885512">
      <w:pPr>
        <w:spacing w:after="0" w:line="240" w:lineRule="auto"/>
        <w:rPr>
          <w:i/>
          <w:iCs/>
          <w:sz w:val="20"/>
          <w:szCs w:val="20"/>
        </w:rPr>
      </w:pPr>
    </w:p>
    <w:p w14:paraId="47648C83" w14:textId="77777777" w:rsidR="00524D8A" w:rsidRDefault="00524D8A" w:rsidP="12F7FFBE">
      <w:pPr>
        <w:tabs>
          <w:tab w:val="left" w:pos="630"/>
        </w:tabs>
        <w:spacing w:after="0"/>
        <w:jc w:val="both"/>
        <w:rPr>
          <w:rFonts w:ascii="Roboto" w:eastAsia="Roboto" w:hAnsi="Roboto" w:cs="Roboto"/>
          <w:b/>
          <w:bCs/>
          <w:color w:val="000000" w:themeColor="text1"/>
        </w:rPr>
      </w:pPr>
    </w:p>
    <w:p w14:paraId="05154D2A" w14:textId="77777777" w:rsidR="00524D8A" w:rsidRDefault="00524D8A" w:rsidP="12F7FFBE">
      <w:pPr>
        <w:tabs>
          <w:tab w:val="left" w:pos="630"/>
        </w:tabs>
        <w:spacing w:after="0"/>
        <w:jc w:val="both"/>
        <w:rPr>
          <w:rFonts w:ascii="Roboto" w:eastAsia="Roboto" w:hAnsi="Roboto" w:cs="Roboto"/>
          <w:b/>
          <w:bCs/>
          <w:color w:val="000000" w:themeColor="text1"/>
        </w:rPr>
      </w:pPr>
    </w:p>
    <w:p w14:paraId="6BE5C985" w14:textId="77777777" w:rsidR="00524D8A" w:rsidRDefault="00524D8A" w:rsidP="12F7FFBE">
      <w:pPr>
        <w:tabs>
          <w:tab w:val="left" w:pos="630"/>
        </w:tabs>
        <w:spacing w:after="0"/>
        <w:jc w:val="both"/>
        <w:rPr>
          <w:rFonts w:ascii="Roboto" w:eastAsia="Roboto" w:hAnsi="Roboto" w:cs="Roboto"/>
          <w:b/>
          <w:bCs/>
          <w:color w:val="000000" w:themeColor="text1"/>
        </w:rPr>
      </w:pPr>
    </w:p>
    <w:p w14:paraId="2BB9D865" w14:textId="77777777" w:rsidR="00524D8A" w:rsidRDefault="00524D8A" w:rsidP="12F7FFBE">
      <w:pPr>
        <w:tabs>
          <w:tab w:val="left" w:pos="630"/>
        </w:tabs>
        <w:spacing w:after="0"/>
        <w:jc w:val="both"/>
        <w:rPr>
          <w:rFonts w:ascii="Roboto" w:eastAsia="Roboto" w:hAnsi="Roboto" w:cs="Roboto"/>
          <w:b/>
          <w:bCs/>
          <w:color w:val="000000" w:themeColor="text1"/>
        </w:rPr>
      </w:pPr>
    </w:p>
    <w:p w14:paraId="4A9553EB" w14:textId="77777777" w:rsidR="00524D8A" w:rsidRDefault="00524D8A" w:rsidP="12F7FFBE">
      <w:pPr>
        <w:tabs>
          <w:tab w:val="left" w:pos="630"/>
        </w:tabs>
        <w:spacing w:after="0"/>
        <w:jc w:val="both"/>
        <w:rPr>
          <w:rFonts w:ascii="Roboto" w:eastAsia="Roboto" w:hAnsi="Roboto" w:cs="Roboto"/>
          <w:b/>
          <w:bCs/>
          <w:color w:val="000000" w:themeColor="text1"/>
        </w:rPr>
      </w:pPr>
    </w:p>
    <w:p w14:paraId="5842E50A" w14:textId="77777777" w:rsidR="00524D8A" w:rsidRDefault="00524D8A" w:rsidP="12F7FFBE">
      <w:pPr>
        <w:tabs>
          <w:tab w:val="left" w:pos="630"/>
        </w:tabs>
        <w:spacing w:after="0"/>
        <w:jc w:val="both"/>
        <w:rPr>
          <w:rFonts w:ascii="Roboto" w:eastAsia="Roboto" w:hAnsi="Roboto" w:cs="Roboto"/>
          <w:b/>
          <w:bCs/>
          <w:color w:val="000000" w:themeColor="text1"/>
        </w:rPr>
      </w:pPr>
    </w:p>
    <w:p w14:paraId="1BBA6EC7" w14:textId="77777777" w:rsidR="00524D8A" w:rsidRDefault="00524D8A" w:rsidP="12F7FFBE">
      <w:pPr>
        <w:tabs>
          <w:tab w:val="left" w:pos="630"/>
        </w:tabs>
        <w:spacing w:after="0"/>
        <w:jc w:val="both"/>
        <w:rPr>
          <w:rFonts w:ascii="Roboto" w:eastAsia="Roboto" w:hAnsi="Roboto" w:cs="Roboto"/>
          <w:b/>
          <w:bCs/>
          <w:color w:val="000000" w:themeColor="text1"/>
        </w:rPr>
      </w:pPr>
    </w:p>
    <w:p w14:paraId="45A312B6" w14:textId="77777777" w:rsidR="00524D8A" w:rsidRDefault="00524D8A" w:rsidP="12F7FFBE">
      <w:pPr>
        <w:tabs>
          <w:tab w:val="left" w:pos="630"/>
        </w:tabs>
        <w:spacing w:after="0"/>
        <w:jc w:val="both"/>
        <w:rPr>
          <w:rFonts w:ascii="Roboto" w:eastAsia="Roboto" w:hAnsi="Roboto" w:cs="Roboto"/>
          <w:b/>
          <w:bCs/>
          <w:color w:val="000000" w:themeColor="text1"/>
        </w:rPr>
      </w:pPr>
    </w:p>
    <w:p w14:paraId="6B5BDD10" w14:textId="77777777" w:rsidR="00524D8A" w:rsidRDefault="00524D8A" w:rsidP="12F7FFBE">
      <w:pPr>
        <w:tabs>
          <w:tab w:val="left" w:pos="630"/>
        </w:tabs>
        <w:spacing w:after="0"/>
        <w:jc w:val="both"/>
        <w:rPr>
          <w:rFonts w:ascii="Roboto" w:eastAsia="Roboto" w:hAnsi="Roboto" w:cs="Roboto"/>
          <w:b/>
          <w:bCs/>
          <w:color w:val="000000" w:themeColor="text1"/>
        </w:rPr>
      </w:pPr>
    </w:p>
    <w:p w14:paraId="37C2AD68" w14:textId="77777777" w:rsidR="00524D8A" w:rsidRDefault="00524D8A" w:rsidP="12F7FFBE">
      <w:pPr>
        <w:tabs>
          <w:tab w:val="left" w:pos="630"/>
        </w:tabs>
        <w:spacing w:after="0"/>
        <w:jc w:val="both"/>
        <w:rPr>
          <w:rFonts w:ascii="Roboto" w:eastAsia="Roboto" w:hAnsi="Roboto" w:cs="Roboto"/>
          <w:b/>
          <w:bCs/>
          <w:color w:val="000000" w:themeColor="text1"/>
        </w:rPr>
      </w:pPr>
    </w:p>
    <w:p w14:paraId="410FF2BC" w14:textId="77777777" w:rsidR="00524D8A" w:rsidRDefault="00524D8A" w:rsidP="12F7FFBE">
      <w:pPr>
        <w:tabs>
          <w:tab w:val="left" w:pos="630"/>
        </w:tabs>
        <w:spacing w:after="0"/>
        <w:jc w:val="both"/>
        <w:rPr>
          <w:rFonts w:ascii="Roboto" w:eastAsia="Roboto" w:hAnsi="Roboto" w:cs="Roboto"/>
          <w:b/>
          <w:bCs/>
          <w:color w:val="000000" w:themeColor="text1"/>
        </w:rPr>
      </w:pPr>
    </w:p>
    <w:p w14:paraId="7B4E0664" w14:textId="77777777" w:rsidR="00524D8A" w:rsidRDefault="00524D8A" w:rsidP="12F7FFBE">
      <w:pPr>
        <w:tabs>
          <w:tab w:val="left" w:pos="630"/>
        </w:tabs>
        <w:spacing w:after="0"/>
        <w:jc w:val="both"/>
        <w:rPr>
          <w:rFonts w:ascii="Roboto" w:eastAsia="Roboto" w:hAnsi="Roboto" w:cs="Roboto"/>
          <w:b/>
          <w:bCs/>
          <w:color w:val="000000" w:themeColor="text1"/>
        </w:rPr>
      </w:pPr>
    </w:p>
    <w:p w14:paraId="7CEC3D30" w14:textId="77777777" w:rsidR="00524D8A" w:rsidRDefault="00524D8A" w:rsidP="12F7FFBE">
      <w:pPr>
        <w:tabs>
          <w:tab w:val="left" w:pos="630"/>
        </w:tabs>
        <w:spacing w:after="0"/>
        <w:jc w:val="both"/>
        <w:rPr>
          <w:rFonts w:ascii="Roboto" w:eastAsia="Roboto" w:hAnsi="Roboto" w:cs="Roboto"/>
          <w:b/>
          <w:bCs/>
          <w:color w:val="000000" w:themeColor="text1"/>
        </w:rPr>
      </w:pPr>
    </w:p>
    <w:p w14:paraId="6FAB3553" w14:textId="77777777" w:rsidR="00524D8A" w:rsidRDefault="00524D8A" w:rsidP="12F7FFBE">
      <w:pPr>
        <w:tabs>
          <w:tab w:val="left" w:pos="630"/>
        </w:tabs>
        <w:spacing w:after="0"/>
        <w:jc w:val="both"/>
        <w:rPr>
          <w:rFonts w:ascii="Roboto" w:eastAsia="Roboto" w:hAnsi="Roboto" w:cs="Roboto"/>
          <w:b/>
          <w:bCs/>
          <w:color w:val="000000" w:themeColor="text1"/>
        </w:rPr>
      </w:pPr>
    </w:p>
    <w:p w14:paraId="590CDBCD" w14:textId="77777777" w:rsidR="00524D8A" w:rsidRDefault="00524D8A" w:rsidP="12F7FFBE">
      <w:pPr>
        <w:tabs>
          <w:tab w:val="left" w:pos="630"/>
        </w:tabs>
        <w:spacing w:after="0"/>
        <w:jc w:val="both"/>
        <w:rPr>
          <w:rFonts w:ascii="Roboto" w:eastAsia="Roboto" w:hAnsi="Roboto" w:cs="Roboto"/>
          <w:b/>
          <w:bCs/>
          <w:color w:val="000000" w:themeColor="text1"/>
        </w:rPr>
      </w:pPr>
    </w:p>
    <w:p w14:paraId="411D57B0" w14:textId="77777777" w:rsidR="00524D8A" w:rsidRDefault="00524D8A" w:rsidP="12F7FFBE">
      <w:pPr>
        <w:tabs>
          <w:tab w:val="left" w:pos="630"/>
        </w:tabs>
        <w:spacing w:after="0"/>
        <w:jc w:val="both"/>
        <w:rPr>
          <w:rFonts w:ascii="Roboto" w:eastAsia="Roboto" w:hAnsi="Roboto" w:cs="Roboto"/>
          <w:b/>
          <w:bCs/>
          <w:color w:val="000000" w:themeColor="text1"/>
        </w:rPr>
      </w:pPr>
    </w:p>
    <w:p w14:paraId="7F15F197" w14:textId="77777777" w:rsidR="00524D8A" w:rsidRDefault="00524D8A" w:rsidP="12F7FFBE">
      <w:pPr>
        <w:tabs>
          <w:tab w:val="left" w:pos="630"/>
        </w:tabs>
        <w:spacing w:after="0"/>
        <w:jc w:val="both"/>
        <w:rPr>
          <w:rFonts w:ascii="Roboto" w:eastAsia="Roboto" w:hAnsi="Roboto" w:cs="Roboto"/>
          <w:b/>
          <w:bCs/>
          <w:color w:val="000000" w:themeColor="text1"/>
        </w:rPr>
      </w:pPr>
    </w:p>
    <w:p w14:paraId="07A10EB8" w14:textId="77777777" w:rsidR="00524D8A" w:rsidRDefault="00524D8A" w:rsidP="12F7FFBE">
      <w:pPr>
        <w:tabs>
          <w:tab w:val="left" w:pos="630"/>
        </w:tabs>
        <w:spacing w:after="0"/>
        <w:jc w:val="both"/>
        <w:rPr>
          <w:rFonts w:ascii="Roboto" w:eastAsia="Roboto" w:hAnsi="Roboto" w:cs="Roboto"/>
          <w:b/>
          <w:bCs/>
          <w:color w:val="000000" w:themeColor="text1"/>
        </w:rPr>
      </w:pPr>
    </w:p>
    <w:p w14:paraId="158550BE" w14:textId="07E21735" w:rsidR="62506601" w:rsidRPr="00393796" w:rsidRDefault="62506601" w:rsidP="12F7FFBE">
      <w:pPr>
        <w:tabs>
          <w:tab w:val="left" w:pos="630"/>
        </w:tabs>
        <w:spacing w:after="0"/>
        <w:jc w:val="both"/>
        <w:rPr>
          <w:rFonts w:ascii="Roboto" w:eastAsia="Roboto" w:hAnsi="Roboto" w:cs="Roboto"/>
          <w:color w:val="000000" w:themeColor="text1"/>
        </w:rPr>
      </w:pPr>
      <w:r w:rsidRPr="00393796">
        <w:rPr>
          <w:rFonts w:ascii="Roboto" w:eastAsia="Roboto" w:hAnsi="Roboto" w:cs="Roboto"/>
          <w:b/>
          <w:bCs/>
          <w:color w:val="000000" w:themeColor="text1"/>
        </w:rPr>
        <w:t>Le Comité</w:t>
      </w:r>
      <w:r w:rsidR="00986967">
        <w:rPr>
          <w:rFonts w:ascii="Roboto" w:eastAsia="Roboto" w:hAnsi="Roboto" w:cs="Roboto"/>
          <w:b/>
          <w:bCs/>
          <w:color w:val="000000" w:themeColor="text1"/>
        </w:rPr>
        <w:t xml:space="preserve"> de </w:t>
      </w:r>
      <w:r w:rsidR="002F7D28">
        <w:rPr>
          <w:rFonts w:ascii="Roboto" w:eastAsia="Roboto" w:hAnsi="Roboto" w:cs="Roboto"/>
          <w:b/>
          <w:bCs/>
          <w:color w:val="000000" w:themeColor="text1"/>
        </w:rPr>
        <w:t xml:space="preserve">Pilotage </w:t>
      </w:r>
      <w:r w:rsidR="002F7D28" w:rsidRPr="002F7D28">
        <w:rPr>
          <w:rFonts w:ascii="Roboto" w:eastAsia="Roboto" w:hAnsi="Roboto" w:cs="Roboto"/>
          <w:color w:val="000000" w:themeColor="text1"/>
        </w:rPr>
        <w:t>assure</w:t>
      </w:r>
      <w:r w:rsidRPr="00393796">
        <w:rPr>
          <w:rFonts w:ascii="Roboto" w:eastAsia="Roboto" w:hAnsi="Roboto" w:cs="Roboto"/>
          <w:color w:val="000000" w:themeColor="text1"/>
        </w:rPr>
        <w:t xml:space="preserve"> le leadership strat</w:t>
      </w:r>
      <w:r w:rsidR="36D20A6A" w:rsidRPr="00393796">
        <w:rPr>
          <w:rFonts w:ascii="Roboto" w:eastAsia="Roboto" w:hAnsi="Roboto" w:cs="Roboto"/>
          <w:color w:val="000000" w:themeColor="text1"/>
        </w:rPr>
        <w:t>é</w:t>
      </w:r>
      <w:r w:rsidRPr="00393796">
        <w:rPr>
          <w:rFonts w:ascii="Roboto" w:eastAsia="Roboto" w:hAnsi="Roboto" w:cs="Roboto"/>
          <w:color w:val="000000" w:themeColor="text1"/>
        </w:rPr>
        <w:t>gi</w:t>
      </w:r>
      <w:r w:rsidR="4EAEAECC" w:rsidRPr="00393796">
        <w:rPr>
          <w:rFonts w:ascii="Roboto" w:eastAsia="Roboto" w:hAnsi="Roboto" w:cs="Roboto"/>
          <w:color w:val="000000" w:themeColor="text1"/>
        </w:rPr>
        <w:t>que</w:t>
      </w:r>
      <w:r w:rsidRPr="00393796">
        <w:rPr>
          <w:rFonts w:ascii="Roboto" w:eastAsia="Roboto" w:hAnsi="Roboto" w:cs="Roboto"/>
          <w:color w:val="000000" w:themeColor="text1"/>
        </w:rPr>
        <w:t xml:space="preserve"> de la mise en œuvre du Cadre et est co-présidé par le</w:t>
      </w:r>
      <w:r w:rsidR="6E46BE17" w:rsidRPr="00393796">
        <w:rPr>
          <w:rFonts w:ascii="Roboto" w:eastAsia="Roboto" w:hAnsi="Roboto" w:cs="Roboto"/>
          <w:color w:val="000000" w:themeColor="text1"/>
        </w:rPr>
        <w:t>/la</w:t>
      </w:r>
      <w:r w:rsidRPr="00393796">
        <w:rPr>
          <w:rFonts w:ascii="Roboto" w:eastAsia="Roboto" w:hAnsi="Roboto" w:cs="Roboto"/>
          <w:color w:val="000000" w:themeColor="text1"/>
        </w:rPr>
        <w:t xml:space="preserve"> </w:t>
      </w:r>
      <w:r w:rsidR="2F41625B" w:rsidRPr="3F21E5AF">
        <w:rPr>
          <w:rFonts w:ascii="Roboto" w:eastAsia="Roboto" w:hAnsi="Roboto" w:cs="Roboto"/>
          <w:color w:val="000000" w:themeColor="text1"/>
        </w:rPr>
        <w:t>M</w:t>
      </w:r>
      <w:r w:rsidR="280EC4FE" w:rsidRPr="00393796">
        <w:rPr>
          <w:rFonts w:ascii="Roboto" w:eastAsia="Roboto" w:hAnsi="Roboto" w:cs="Roboto"/>
          <w:color w:val="000000" w:themeColor="text1"/>
        </w:rPr>
        <w:t>inistre</w:t>
      </w:r>
      <w:r w:rsidRPr="00393796">
        <w:rPr>
          <w:rFonts w:ascii="Roboto" w:eastAsia="Roboto" w:hAnsi="Roboto" w:cs="Roboto"/>
          <w:color w:val="000000" w:themeColor="text1"/>
        </w:rPr>
        <w:t xml:space="preserve"> de Plan et de la Coopération </w:t>
      </w:r>
      <w:r w:rsidR="0AB14536" w:rsidRPr="00393796">
        <w:rPr>
          <w:rFonts w:ascii="Roboto" w:eastAsia="Roboto" w:hAnsi="Roboto" w:cs="Roboto"/>
          <w:color w:val="000000" w:themeColor="text1"/>
        </w:rPr>
        <w:t>Internationale</w:t>
      </w:r>
      <w:r w:rsidRPr="00393796">
        <w:rPr>
          <w:rFonts w:ascii="Roboto" w:eastAsia="Roboto" w:hAnsi="Roboto" w:cs="Roboto"/>
          <w:color w:val="000000" w:themeColor="text1"/>
        </w:rPr>
        <w:t xml:space="preserve"> et l</w:t>
      </w:r>
      <w:r w:rsidR="72FBDCD9" w:rsidRPr="00393796">
        <w:rPr>
          <w:rFonts w:ascii="Roboto" w:eastAsia="Roboto" w:hAnsi="Roboto" w:cs="Roboto"/>
          <w:color w:val="000000" w:themeColor="text1"/>
        </w:rPr>
        <w:t>e</w:t>
      </w:r>
      <w:r w:rsidRPr="00393796">
        <w:rPr>
          <w:rFonts w:ascii="Roboto" w:eastAsia="Roboto" w:hAnsi="Roboto" w:cs="Roboto"/>
          <w:color w:val="000000" w:themeColor="text1"/>
        </w:rPr>
        <w:t xml:space="preserve"> Coordonnate</w:t>
      </w:r>
      <w:r w:rsidR="1DB916B4" w:rsidRPr="00393796">
        <w:rPr>
          <w:rFonts w:ascii="Roboto" w:eastAsia="Roboto" w:hAnsi="Roboto" w:cs="Roboto"/>
          <w:color w:val="000000" w:themeColor="text1"/>
        </w:rPr>
        <w:t>ur</w:t>
      </w:r>
      <w:r w:rsidRPr="00393796">
        <w:rPr>
          <w:rFonts w:ascii="Roboto" w:eastAsia="Roboto" w:hAnsi="Roboto" w:cs="Roboto"/>
          <w:color w:val="000000" w:themeColor="text1"/>
        </w:rPr>
        <w:t xml:space="preserve"> </w:t>
      </w:r>
      <w:r w:rsidR="47330A48" w:rsidRPr="3F21E5AF">
        <w:rPr>
          <w:rFonts w:ascii="Roboto" w:eastAsia="Roboto" w:hAnsi="Roboto" w:cs="Roboto"/>
          <w:color w:val="000000" w:themeColor="text1"/>
        </w:rPr>
        <w:t>R</w:t>
      </w:r>
      <w:r w:rsidRPr="00393796">
        <w:rPr>
          <w:rFonts w:ascii="Roboto" w:eastAsia="Roboto" w:hAnsi="Roboto" w:cs="Roboto"/>
          <w:color w:val="000000" w:themeColor="text1"/>
        </w:rPr>
        <w:t xml:space="preserve">ésident du SNU. Il est composé des chefs des entités des Nations Unies et des représentants des administrations partenaires. Il peut également comprendre des représentants des donateurs, des partenaires du développement, de la société civile et du secteur privé. Il se réunit une fois par an statutairement et pourrait convoquer une réunion ad hoc, selon les besoins. Ce Comité </w:t>
      </w:r>
      <w:r w:rsidR="530612E9" w:rsidRPr="00393796">
        <w:rPr>
          <w:rFonts w:ascii="Roboto" w:eastAsia="Roboto" w:hAnsi="Roboto" w:cs="Roboto"/>
          <w:color w:val="000000" w:themeColor="text1"/>
        </w:rPr>
        <w:t>donne</w:t>
      </w:r>
      <w:r w:rsidRPr="00393796">
        <w:rPr>
          <w:rFonts w:ascii="Roboto" w:eastAsia="Roboto" w:hAnsi="Roboto" w:cs="Roboto"/>
          <w:color w:val="000000" w:themeColor="text1"/>
        </w:rPr>
        <w:t xml:space="preserve"> une orientation stratégique de la mise en œuvre du Cadre de Coopération, et </w:t>
      </w:r>
      <w:r w:rsidR="2CBB9193" w:rsidRPr="00393796">
        <w:rPr>
          <w:rFonts w:ascii="Roboto" w:eastAsia="Roboto" w:hAnsi="Roboto" w:cs="Roboto"/>
          <w:color w:val="000000" w:themeColor="text1"/>
        </w:rPr>
        <w:t>apprécie</w:t>
      </w:r>
      <w:r w:rsidRPr="00393796">
        <w:rPr>
          <w:rFonts w:ascii="Roboto" w:eastAsia="Roboto" w:hAnsi="Roboto" w:cs="Roboto"/>
          <w:color w:val="000000" w:themeColor="text1"/>
        </w:rPr>
        <w:t xml:space="preserve"> les résultats obtenus.</w:t>
      </w:r>
    </w:p>
    <w:p w14:paraId="394F7894" w14:textId="7E3BEADD" w:rsidR="12F7FFBE" w:rsidRPr="00393796" w:rsidRDefault="12F7FFBE" w:rsidP="12F7FFBE">
      <w:pPr>
        <w:spacing w:after="0" w:line="240" w:lineRule="auto"/>
        <w:rPr>
          <w:i/>
          <w:iCs/>
          <w:sz w:val="20"/>
          <w:szCs w:val="20"/>
        </w:rPr>
      </w:pPr>
    </w:p>
    <w:p w14:paraId="398A021C" w14:textId="2806CC20" w:rsidR="3E0B8D4B" w:rsidRDefault="3E0B8D4B" w:rsidP="43A4A4D8">
      <w:pPr>
        <w:tabs>
          <w:tab w:val="left" w:pos="630"/>
        </w:tabs>
        <w:spacing w:after="0"/>
        <w:jc w:val="both"/>
        <w:rPr>
          <w:rFonts w:ascii="Roboto" w:eastAsia="Roboto" w:hAnsi="Roboto" w:cs="Roboto"/>
          <w:color w:val="000000" w:themeColor="text1"/>
        </w:rPr>
      </w:pPr>
      <w:r w:rsidRPr="00393796">
        <w:rPr>
          <w:rFonts w:ascii="Roboto" w:eastAsia="Roboto" w:hAnsi="Roboto" w:cs="Roboto"/>
          <w:b/>
          <w:bCs/>
          <w:color w:val="000000" w:themeColor="text1"/>
        </w:rPr>
        <w:t>L’Équipe Pays</w:t>
      </w:r>
      <w:r w:rsidR="009F181D">
        <w:rPr>
          <w:rFonts w:ascii="Roboto" w:eastAsia="Roboto" w:hAnsi="Roboto" w:cs="Roboto"/>
          <w:b/>
          <w:bCs/>
          <w:color w:val="000000" w:themeColor="text1"/>
        </w:rPr>
        <w:t xml:space="preserve"> des Nations Unies</w:t>
      </w:r>
      <w:r w:rsidRPr="00393796">
        <w:rPr>
          <w:rFonts w:ascii="Roboto" w:eastAsia="Roboto" w:hAnsi="Roboto" w:cs="Roboto"/>
          <w:b/>
          <w:bCs/>
          <w:color w:val="000000" w:themeColor="text1"/>
        </w:rPr>
        <w:t xml:space="preserve"> </w:t>
      </w:r>
      <w:r w:rsidR="009F181D">
        <w:rPr>
          <w:rFonts w:ascii="Roboto" w:eastAsia="Roboto" w:hAnsi="Roboto" w:cs="Roboto"/>
          <w:b/>
          <w:bCs/>
          <w:color w:val="000000" w:themeColor="text1"/>
        </w:rPr>
        <w:t xml:space="preserve">(EPNU) </w:t>
      </w:r>
      <w:r w:rsidRPr="00393796">
        <w:rPr>
          <w:rFonts w:ascii="Roboto" w:eastAsia="Roboto" w:hAnsi="Roboto" w:cs="Roboto"/>
          <w:color w:val="000000" w:themeColor="text1"/>
        </w:rPr>
        <w:t xml:space="preserve">est composée des </w:t>
      </w:r>
      <w:r w:rsidR="001C4DF0">
        <w:rPr>
          <w:rFonts w:ascii="Roboto" w:eastAsia="Roboto" w:hAnsi="Roboto" w:cs="Roboto"/>
          <w:color w:val="000000" w:themeColor="text1"/>
        </w:rPr>
        <w:t>représentants</w:t>
      </w:r>
      <w:r w:rsidRPr="00393796">
        <w:rPr>
          <w:rFonts w:ascii="Roboto" w:eastAsia="Roboto" w:hAnsi="Roboto" w:cs="Roboto"/>
          <w:color w:val="000000" w:themeColor="text1"/>
        </w:rPr>
        <w:t xml:space="preserve"> des agences des Nations Unies </w:t>
      </w:r>
      <w:r w:rsidR="619A2627" w:rsidRPr="00393796">
        <w:rPr>
          <w:rFonts w:ascii="Roboto" w:eastAsia="Roboto" w:hAnsi="Roboto" w:cs="Roboto"/>
          <w:color w:val="000000" w:themeColor="text1"/>
        </w:rPr>
        <w:t>résid</w:t>
      </w:r>
      <w:r w:rsidR="00E538E3">
        <w:rPr>
          <w:rFonts w:ascii="Roboto" w:eastAsia="Roboto" w:hAnsi="Roboto" w:cs="Roboto"/>
          <w:color w:val="000000" w:themeColor="text1"/>
        </w:rPr>
        <w:t>e</w:t>
      </w:r>
      <w:r w:rsidRPr="00393796">
        <w:rPr>
          <w:rFonts w:ascii="Roboto" w:eastAsia="Roboto" w:hAnsi="Roboto" w:cs="Roboto"/>
          <w:color w:val="000000" w:themeColor="text1"/>
        </w:rPr>
        <w:t>nt</w:t>
      </w:r>
      <w:r w:rsidR="009F181D">
        <w:rPr>
          <w:rFonts w:ascii="Roboto" w:eastAsia="Roboto" w:hAnsi="Roboto" w:cs="Roboto"/>
          <w:color w:val="000000" w:themeColor="text1"/>
        </w:rPr>
        <w:t>es</w:t>
      </w:r>
      <w:r w:rsidRPr="00393796">
        <w:rPr>
          <w:rFonts w:ascii="Roboto" w:eastAsia="Roboto" w:hAnsi="Roboto" w:cs="Roboto"/>
          <w:color w:val="000000" w:themeColor="text1"/>
        </w:rPr>
        <w:t xml:space="preserve"> ou non. Elle est présidée par l</w:t>
      </w:r>
      <w:r w:rsidR="4290FBED" w:rsidRPr="00393796">
        <w:rPr>
          <w:rFonts w:ascii="Roboto" w:eastAsia="Roboto" w:hAnsi="Roboto" w:cs="Roboto"/>
          <w:color w:val="000000" w:themeColor="text1"/>
        </w:rPr>
        <w:t>e</w:t>
      </w:r>
      <w:r w:rsidRPr="00393796">
        <w:rPr>
          <w:rFonts w:ascii="Roboto" w:eastAsia="Roboto" w:hAnsi="Roboto" w:cs="Roboto"/>
          <w:color w:val="000000" w:themeColor="text1"/>
        </w:rPr>
        <w:t xml:space="preserve"> Coordonnate</w:t>
      </w:r>
      <w:r w:rsidR="1771103B" w:rsidRPr="00393796">
        <w:rPr>
          <w:rFonts w:ascii="Roboto" w:eastAsia="Roboto" w:hAnsi="Roboto" w:cs="Roboto"/>
          <w:color w:val="000000" w:themeColor="text1"/>
        </w:rPr>
        <w:t>ur</w:t>
      </w:r>
      <w:r w:rsidRPr="00393796">
        <w:rPr>
          <w:rFonts w:ascii="Roboto" w:eastAsia="Roboto" w:hAnsi="Roboto" w:cs="Roboto"/>
          <w:color w:val="000000" w:themeColor="text1"/>
        </w:rPr>
        <w:t xml:space="preserve"> </w:t>
      </w:r>
      <w:r w:rsidR="62D8F436" w:rsidRPr="3F21E5AF">
        <w:rPr>
          <w:rFonts w:ascii="Roboto" w:eastAsia="Roboto" w:hAnsi="Roboto" w:cs="Roboto"/>
          <w:color w:val="000000" w:themeColor="text1"/>
        </w:rPr>
        <w:t>R</w:t>
      </w:r>
      <w:r w:rsidRPr="00393796">
        <w:rPr>
          <w:rFonts w:ascii="Roboto" w:eastAsia="Roboto" w:hAnsi="Roboto" w:cs="Roboto"/>
          <w:color w:val="000000" w:themeColor="text1"/>
        </w:rPr>
        <w:t>ésident des Nations Unies</w:t>
      </w:r>
      <w:r w:rsidR="45A488D2" w:rsidRPr="00393796">
        <w:rPr>
          <w:rFonts w:ascii="Roboto" w:eastAsia="Roboto" w:hAnsi="Roboto" w:cs="Roboto"/>
          <w:color w:val="000000" w:themeColor="text1"/>
        </w:rPr>
        <w:t xml:space="preserve">. </w:t>
      </w:r>
      <w:r w:rsidR="00FC61CF" w:rsidRPr="3F21E5AF">
        <w:rPr>
          <w:rFonts w:ascii="Roboto" w:eastAsia="Roboto" w:hAnsi="Roboto" w:cs="Roboto"/>
          <w:color w:val="000000" w:themeColor="text1"/>
        </w:rPr>
        <w:t>L’Équipe</w:t>
      </w:r>
      <w:r w:rsidR="00FC61CF" w:rsidRPr="00393796">
        <w:rPr>
          <w:rFonts w:ascii="Roboto" w:eastAsia="Roboto" w:hAnsi="Roboto" w:cs="Roboto"/>
          <w:color w:val="000000" w:themeColor="text1"/>
        </w:rPr>
        <w:t xml:space="preserve"> Pays</w:t>
      </w:r>
      <w:r w:rsidRPr="00393796">
        <w:rPr>
          <w:rFonts w:ascii="Roboto" w:eastAsia="Roboto" w:hAnsi="Roboto" w:cs="Roboto"/>
          <w:color w:val="000000" w:themeColor="text1"/>
        </w:rPr>
        <w:t xml:space="preserve"> des Nations Unies se réunit mensuellement et/ou aussi souvent que </w:t>
      </w:r>
      <w:r w:rsidR="3C38E98D" w:rsidRPr="00393796">
        <w:rPr>
          <w:rFonts w:ascii="Roboto" w:eastAsia="Roboto" w:hAnsi="Roboto" w:cs="Roboto"/>
          <w:color w:val="000000" w:themeColor="text1"/>
        </w:rPr>
        <w:t>nécessaire</w:t>
      </w:r>
      <w:r w:rsidRPr="00393796">
        <w:rPr>
          <w:rFonts w:ascii="Roboto" w:eastAsia="Roboto" w:hAnsi="Roboto" w:cs="Roboto"/>
          <w:color w:val="000000" w:themeColor="text1"/>
        </w:rPr>
        <w:t>. Sous la direction d</w:t>
      </w:r>
      <w:r w:rsidR="204B06ED" w:rsidRPr="00393796">
        <w:rPr>
          <w:rFonts w:ascii="Roboto" w:eastAsia="Roboto" w:hAnsi="Roboto" w:cs="Roboto"/>
          <w:color w:val="000000" w:themeColor="text1"/>
        </w:rPr>
        <w:t>u</w:t>
      </w:r>
      <w:r w:rsidRPr="00393796">
        <w:rPr>
          <w:rFonts w:ascii="Roboto" w:eastAsia="Roboto" w:hAnsi="Roboto" w:cs="Roboto"/>
          <w:color w:val="000000" w:themeColor="text1"/>
        </w:rPr>
        <w:t xml:space="preserve"> Coordonnate</w:t>
      </w:r>
      <w:r w:rsidR="43337AB0" w:rsidRPr="00393796">
        <w:rPr>
          <w:rFonts w:ascii="Roboto" w:eastAsia="Roboto" w:hAnsi="Roboto" w:cs="Roboto"/>
          <w:color w:val="000000" w:themeColor="text1"/>
        </w:rPr>
        <w:t>ur</w:t>
      </w:r>
      <w:r w:rsidRPr="00393796">
        <w:rPr>
          <w:rFonts w:ascii="Roboto" w:eastAsia="Roboto" w:hAnsi="Roboto" w:cs="Roboto"/>
          <w:color w:val="000000" w:themeColor="text1"/>
        </w:rPr>
        <w:t xml:space="preserve"> </w:t>
      </w:r>
      <w:r w:rsidR="4F501336" w:rsidRPr="3F21E5AF">
        <w:rPr>
          <w:rFonts w:ascii="Roboto" w:eastAsia="Roboto" w:hAnsi="Roboto" w:cs="Roboto"/>
          <w:color w:val="000000" w:themeColor="text1"/>
        </w:rPr>
        <w:t>R</w:t>
      </w:r>
      <w:r w:rsidRPr="00393796">
        <w:rPr>
          <w:rFonts w:ascii="Roboto" w:eastAsia="Roboto" w:hAnsi="Roboto" w:cs="Roboto"/>
          <w:color w:val="000000" w:themeColor="text1"/>
        </w:rPr>
        <w:t xml:space="preserve">ésident, l'Équipe Pays des Nations Unies prend </w:t>
      </w:r>
      <w:r w:rsidRPr="00393796">
        <w:rPr>
          <w:rFonts w:ascii="Roboto" w:eastAsia="Roboto" w:hAnsi="Roboto" w:cs="Roboto"/>
          <w:color w:val="000000" w:themeColor="text1"/>
        </w:rPr>
        <w:lastRenderedPageBreak/>
        <w:t xml:space="preserve">des décisions collectives sur la mise en œuvre du Cadre de Coopération, y compris la programmation conjointe, la mobilisation et l’allocation des ressources ainsi que la réponse coordonnée aux questions émergentes </w:t>
      </w:r>
      <w:r w:rsidR="2B8502C0" w:rsidRPr="00393796">
        <w:rPr>
          <w:rFonts w:ascii="Roboto" w:eastAsia="Roboto" w:hAnsi="Roboto" w:cs="Roboto"/>
          <w:color w:val="000000" w:themeColor="text1"/>
        </w:rPr>
        <w:t>d’ordre programmatiques ou</w:t>
      </w:r>
      <w:r w:rsidRPr="00393796">
        <w:rPr>
          <w:rFonts w:ascii="Roboto" w:eastAsia="Roboto" w:hAnsi="Roboto" w:cs="Roboto"/>
          <w:color w:val="000000" w:themeColor="text1"/>
        </w:rPr>
        <w:t xml:space="preserve"> opérationnel</w:t>
      </w:r>
      <w:r w:rsidR="14F156F8" w:rsidRPr="00393796">
        <w:rPr>
          <w:rFonts w:ascii="Roboto" w:eastAsia="Roboto" w:hAnsi="Roboto" w:cs="Roboto"/>
          <w:color w:val="000000" w:themeColor="text1"/>
        </w:rPr>
        <w:t>le</w:t>
      </w:r>
      <w:r w:rsidRPr="00393796">
        <w:rPr>
          <w:rFonts w:ascii="Roboto" w:eastAsia="Roboto" w:hAnsi="Roboto" w:cs="Roboto"/>
          <w:color w:val="000000" w:themeColor="text1"/>
        </w:rPr>
        <w:t>s.</w:t>
      </w:r>
    </w:p>
    <w:p w14:paraId="2854819A" w14:textId="77777777" w:rsidR="00E33896" w:rsidRDefault="00E33896" w:rsidP="43A4A4D8">
      <w:pPr>
        <w:tabs>
          <w:tab w:val="left" w:pos="630"/>
        </w:tabs>
        <w:spacing w:after="0"/>
        <w:jc w:val="both"/>
        <w:rPr>
          <w:rFonts w:ascii="Roboto" w:eastAsia="Roboto" w:hAnsi="Roboto" w:cs="Roboto"/>
          <w:color w:val="000000" w:themeColor="text1"/>
        </w:rPr>
      </w:pPr>
    </w:p>
    <w:p w14:paraId="779C7E6C" w14:textId="1093B8F2" w:rsidR="00604536" w:rsidRDefault="00604536" w:rsidP="00975EFD">
      <w:pPr>
        <w:tabs>
          <w:tab w:val="left" w:pos="630"/>
        </w:tabs>
        <w:spacing w:after="0" w:line="240" w:lineRule="auto"/>
        <w:jc w:val="both"/>
        <w:rPr>
          <w:rFonts w:ascii="Roboto" w:eastAsia="Roboto" w:hAnsi="Roboto" w:cs="Roboto"/>
          <w:color w:val="000000" w:themeColor="text1"/>
        </w:rPr>
      </w:pPr>
      <w:r w:rsidRPr="00393796">
        <w:rPr>
          <w:rFonts w:ascii="Roboto" w:eastAsia="Roboto" w:hAnsi="Roboto" w:cs="Roboto"/>
          <w:b/>
          <w:bCs/>
          <w:color w:val="000000" w:themeColor="text1"/>
        </w:rPr>
        <w:t xml:space="preserve">Le Groupe de gestion des </w:t>
      </w:r>
      <w:r w:rsidR="003434BD" w:rsidRPr="00393796">
        <w:rPr>
          <w:rFonts w:ascii="Roboto" w:eastAsia="Roboto" w:hAnsi="Roboto" w:cs="Roboto"/>
          <w:b/>
          <w:bCs/>
          <w:color w:val="000000" w:themeColor="text1"/>
        </w:rPr>
        <w:t xml:space="preserve">Programmes </w:t>
      </w:r>
      <w:r w:rsidR="003434BD" w:rsidRPr="00393796">
        <w:rPr>
          <w:rFonts w:ascii="Roboto" w:eastAsia="Roboto" w:hAnsi="Roboto" w:cs="Roboto"/>
          <w:color w:val="000000" w:themeColor="text1"/>
        </w:rPr>
        <w:t>comprend</w:t>
      </w:r>
      <w:r w:rsidRPr="00393796">
        <w:rPr>
          <w:rFonts w:ascii="Roboto" w:eastAsia="Roboto" w:hAnsi="Roboto" w:cs="Roboto"/>
          <w:color w:val="000000" w:themeColor="text1"/>
        </w:rPr>
        <w:t xml:space="preserve"> les principaux responsables de programmes au sein des agences du système des Nations Unies. Le rôle du groupe est d’assurer la cohérence, la coordination et l’intégration des interventions des agences, en vue d’une mise en œuvre effective et efficiente du Cadre de Coopération. À ce titre, il est chargé d’orienter l’identification et le développement de programmes conjoint</w:t>
      </w:r>
      <w:r w:rsidR="006C6EF6">
        <w:rPr>
          <w:rFonts w:ascii="Roboto" w:eastAsia="Roboto" w:hAnsi="Roboto" w:cs="Roboto"/>
          <w:color w:val="000000" w:themeColor="text1"/>
        </w:rPr>
        <w:t>s</w:t>
      </w:r>
      <w:r w:rsidRPr="00393796">
        <w:rPr>
          <w:rFonts w:ascii="Roboto" w:eastAsia="Roboto" w:hAnsi="Roboto" w:cs="Roboto"/>
          <w:color w:val="000000" w:themeColor="text1"/>
        </w:rPr>
        <w:t xml:space="preserve"> en fonction des groupes de résultats. Il fournit des appuis conseils </w:t>
      </w:r>
      <w:r w:rsidR="007E4086">
        <w:rPr>
          <w:rFonts w:ascii="Roboto" w:eastAsia="Roboto" w:hAnsi="Roboto" w:cs="Roboto"/>
          <w:color w:val="000000" w:themeColor="text1"/>
        </w:rPr>
        <w:t>à l’équipe pays</w:t>
      </w:r>
      <w:r w:rsidRPr="00393796">
        <w:rPr>
          <w:rFonts w:ascii="Roboto" w:eastAsia="Roboto" w:hAnsi="Roboto" w:cs="Roboto"/>
          <w:color w:val="000000" w:themeColor="text1"/>
        </w:rPr>
        <w:t xml:space="preserve"> en matière de programmation, y compris la planification, la mise en œuvre, le suivi, l’établissement de rapports, l’évaluation. Le Groupe </w:t>
      </w:r>
      <w:r w:rsidR="00507E05">
        <w:rPr>
          <w:rFonts w:ascii="Roboto" w:eastAsia="Roboto" w:hAnsi="Roboto" w:cs="Roboto"/>
          <w:color w:val="000000" w:themeColor="text1"/>
        </w:rPr>
        <w:t xml:space="preserve">de Gestion </w:t>
      </w:r>
      <w:r w:rsidRPr="00393796">
        <w:rPr>
          <w:rFonts w:ascii="Roboto" w:eastAsia="Roboto" w:hAnsi="Roboto" w:cs="Roboto"/>
          <w:color w:val="000000" w:themeColor="text1"/>
        </w:rPr>
        <w:t>des Programmes identifiera les questions émergentes liées à la mise en œuvre du Cadre de Coopération et les portera à l’attention de l’Équipe Pays des Nations Unies pour des orientations politiques. Le Groupe est présidé par un chef d’agence sur une période d’une année renouvelable.</w:t>
      </w:r>
    </w:p>
    <w:p w14:paraId="6E256821" w14:textId="77777777" w:rsidR="008D5BFE" w:rsidRPr="00393796" w:rsidRDefault="008D5BFE" w:rsidP="007E4086">
      <w:pPr>
        <w:tabs>
          <w:tab w:val="left" w:pos="630"/>
        </w:tabs>
        <w:spacing w:after="0"/>
        <w:jc w:val="both"/>
        <w:rPr>
          <w:rFonts w:ascii="Roboto" w:eastAsia="Roboto" w:hAnsi="Roboto" w:cs="Roboto"/>
          <w:color w:val="000000" w:themeColor="text1"/>
        </w:rPr>
      </w:pPr>
    </w:p>
    <w:p w14:paraId="3FFDEB32" w14:textId="318FA59E" w:rsidR="00604536" w:rsidRDefault="00604536" w:rsidP="00546048">
      <w:pPr>
        <w:tabs>
          <w:tab w:val="left" w:pos="630"/>
        </w:tabs>
        <w:spacing w:after="0" w:line="240" w:lineRule="auto"/>
        <w:jc w:val="both"/>
        <w:rPr>
          <w:rFonts w:ascii="Roboto" w:eastAsia="Roboto" w:hAnsi="Roboto" w:cs="Roboto"/>
          <w:color w:val="000000" w:themeColor="text1"/>
        </w:rPr>
      </w:pPr>
      <w:r w:rsidRPr="00393796">
        <w:rPr>
          <w:rFonts w:ascii="Roboto" w:eastAsia="Roboto" w:hAnsi="Roboto" w:cs="Roboto"/>
          <w:b/>
          <w:bCs/>
          <w:color w:val="000000" w:themeColor="text1"/>
        </w:rPr>
        <w:t xml:space="preserve">Les Groupe de Résultats </w:t>
      </w:r>
      <w:r w:rsidRPr="00393796">
        <w:rPr>
          <w:rFonts w:ascii="Roboto" w:eastAsia="Roboto" w:hAnsi="Roboto" w:cs="Roboto"/>
          <w:color w:val="000000" w:themeColor="text1"/>
        </w:rPr>
        <w:t xml:space="preserve">seront établis de commun accord entre la partie nationale et le SNU. </w:t>
      </w:r>
      <w:r w:rsidR="00F73F5D">
        <w:rPr>
          <w:rFonts w:ascii="Roboto" w:eastAsia="Roboto" w:hAnsi="Roboto" w:cs="Roboto"/>
          <w:color w:val="000000" w:themeColor="text1"/>
        </w:rPr>
        <w:t>Ils sont au nombre de trois et</w:t>
      </w:r>
      <w:r w:rsidR="004C338B">
        <w:rPr>
          <w:rFonts w:ascii="Roboto" w:eastAsia="Roboto" w:hAnsi="Roboto" w:cs="Roboto"/>
          <w:color w:val="000000" w:themeColor="text1"/>
        </w:rPr>
        <w:t xml:space="preserve"> correspondent aux domaines d’effets</w:t>
      </w:r>
      <w:r w:rsidRPr="00393796">
        <w:rPr>
          <w:rFonts w:ascii="Roboto" w:eastAsia="Roboto" w:hAnsi="Roboto" w:cs="Roboto"/>
          <w:color w:val="000000" w:themeColor="text1"/>
        </w:rPr>
        <w:t xml:space="preserve"> : 1) Populations, 2) Prospérité et Planète, 3) Paix et gouvernance. Chaque Groupe de Résultats (GR) sera responsable de la réalisation des résultats. Les GR sont des mécanismes de coordination opérationnelle pour la mise en œuvre et la coordination des résultats du Cadre de Coopération, notamment les Plans de Travail Conjoints (PTC). </w:t>
      </w:r>
    </w:p>
    <w:p w14:paraId="13EA629E" w14:textId="77777777" w:rsidR="00546048" w:rsidRPr="00393796" w:rsidRDefault="00546048" w:rsidP="00546048">
      <w:pPr>
        <w:tabs>
          <w:tab w:val="left" w:pos="630"/>
        </w:tabs>
        <w:spacing w:after="0" w:line="240" w:lineRule="auto"/>
        <w:jc w:val="both"/>
        <w:rPr>
          <w:i/>
          <w:iCs/>
          <w:sz w:val="20"/>
          <w:szCs w:val="20"/>
        </w:rPr>
      </w:pPr>
    </w:p>
    <w:p w14:paraId="0B34A626" w14:textId="7B99A6C4" w:rsidR="00604536" w:rsidRPr="00393796" w:rsidRDefault="00604536" w:rsidP="00604536">
      <w:pPr>
        <w:tabs>
          <w:tab w:val="left" w:pos="630"/>
        </w:tabs>
        <w:spacing w:after="0" w:line="240" w:lineRule="auto"/>
        <w:jc w:val="both"/>
        <w:rPr>
          <w:rFonts w:ascii="Roboto" w:eastAsia="Roboto" w:hAnsi="Roboto" w:cs="Roboto"/>
          <w:color w:val="000000" w:themeColor="text1"/>
        </w:rPr>
      </w:pPr>
      <w:r w:rsidRPr="00393796">
        <w:rPr>
          <w:rFonts w:ascii="Roboto" w:eastAsia="Roboto" w:hAnsi="Roboto" w:cs="Roboto"/>
          <w:b/>
          <w:bCs/>
          <w:color w:val="000000" w:themeColor="text1"/>
        </w:rPr>
        <w:t xml:space="preserve">Le Groupe </w:t>
      </w:r>
      <w:r w:rsidR="00546048">
        <w:rPr>
          <w:rFonts w:ascii="Roboto" w:eastAsia="Roboto" w:hAnsi="Roboto" w:cs="Roboto"/>
          <w:b/>
          <w:bCs/>
          <w:color w:val="000000" w:themeColor="text1"/>
        </w:rPr>
        <w:t xml:space="preserve">Interagence de </w:t>
      </w:r>
      <w:r w:rsidRPr="00393796">
        <w:rPr>
          <w:rFonts w:ascii="Roboto" w:eastAsia="Roboto" w:hAnsi="Roboto" w:cs="Roboto"/>
          <w:b/>
          <w:bCs/>
          <w:color w:val="000000" w:themeColor="text1"/>
        </w:rPr>
        <w:t>Suivi et Évaluation</w:t>
      </w:r>
      <w:r w:rsidRPr="544FE5A2">
        <w:rPr>
          <w:rFonts w:ascii="Roboto" w:eastAsia="Roboto" w:hAnsi="Roboto" w:cs="Roboto"/>
          <w:color w:val="000000" w:themeColor="text1"/>
        </w:rPr>
        <w:t xml:space="preserve"> </w:t>
      </w:r>
      <w:r w:rsidRPr="00393796">
        <w:rPr>
          <w:rFonts w:ascii="Roboto" w:eastAsia="Roboto" w:hAnsi="Roboto" w:cs="Roboto"/>
          <w:color w:val="000000" w:themeColor="text1"/>
        </w:rPr>
        <w:t>fournit une assistance technique aux Groupes de Résultats (GR) pour le développement de plans de travail conjoints, la préparation des rapports annuels sur les résultats, la conduite de la revue qui permet au comité exécutif d’apprécier les progrès et fournir des recommandations ainsi que l’évaluation du Cadre de Coopération. Les membres du groupe de suivi et d’évaluation incluent tous les responsables du suivi et évaluation des agences d</w:t>
      </w:r>
      <w:r w:rsidR="00CE486A">
        <w:rPr>
          <w:rFonts w:ascii="Roboto" w:eastAsia="Roboto" w:hAnsi="Roboto" w:cs="Roboto"/>
          <w:color w:val="000000" w:themeColor="text1"/>
        </w:rPr>
        <w:t>u SNU</w:t>
      </w:r>
      <w:r w:rsidRPr="00393796">
        <w:rPr>
          <w:rFonts w:ascii="Roboto" w:eastAsia="Roboto" w:hAnsi="Roboto" w:cs="Roboto"/>
          <w:color w:val="000000" w:themeColor="text1"/>
        </w:rPr>
        <w:t xml:space="preserve"> en Guinée. Le groupe est présidé par un chef d’agence, avec le soutien du Bureau du Coordonnateur résident. </w:t>
      </w:r>
      <w:r w:rsidR="00507F7A">
        <w:rPr>
          <w:rFonts w:ascii="Roboto" w:eastAsia="Roboto" w:hAnsi="Roboto" w:cs="Roboto"/>
          <w:color w:val="000000" w:themeColor="text1"/>
        </w:rPr>
        <w:t>I</w:t>
      </w:r>
      <w:r w:rsidR="00353DA8">
        <w:rPr>
          <w:rFonts w:ascii="Roboto" w:eastAsia="Roboto" w:hAnsi="Roboto" w:cs="Roboto"/>
          <w:color w:val="000000" w:themeColor="text1"/>
        </w:rPr>
        <w:t>l sera en étroite</w:t>
      </w:r>
      <w:r w:rsidRPr="00393796">
        <w:rPr>
          <w:rFonts w:ascii="Roboto" w:eastAsia="Roboto" w:hAnsi="Roboto" w:cs="Roboto"/>
          <w:color w:val="000000" w:themeColor="text1"/>
        </w:rPr>
        <w:t xml:space="preserve"> intera</w:t>
      </w:r>
      <w:r w:rsidR="00353DA8">
        <w:rPr>
          <w:rFonts w:ascii="Roboto" w:eastAsia="Roboto" w:hAnsi="Roboto" w:cs="Roboto"/>
          <w:color w:val="000000" w:themeColor="text1"/>
        </w:rPr>
        <w:t xml:space="preserve">ction </w:t>
      </w:r>
      <w:r w:rsidRPr="00393796">
        <w:rPr>
          <w:rFonts w:ascii="Roboto" w:eastAsia="Roboto" w:hAnsi="Roboto" w:cs="Roboto"/>
          <w:color w:val="000000" w:themeColor="text1"/>
        </w:rPr>
        <w:t xml:space="preserve">avec l’Institut National des Statistiques (INS) </w:t>
      </w:r>
      <w:r w:rsidR="00F33080">
        <w:rPr>
          <w:rFonts w:ascii="Roboto" w:eastAsia="Roboto" w:hAnsi="Roboto" w:cs="Roboto"/>
          <w:color w:val="000000" w:themeColor="text1"/>
        </w:rPr>
        <w:t xml:space="preserve">pour toutes les questions </w:t>
      </w:r>
      <w:r w:rsidR="00D3514A">
        <w:rPr>
          <w:rFonts w:ascii="Roboto" w:eastAsia="Roboto" w:hAnsi="Roboto" w:cs="Roboto"/>
          <w:color w:val="000000" w:themeColor="text1"/>
        </w:rPr>
        <w:t xml:space="preserve">relatives </w:t>
      </w:r>
      <w:r w:rsidR="00D14E03">
        <w:rPr>
          <w:rFonts w:ascii="Roboto" w:eastAsia="Roboto" w:hAnsi="Roboto" w:cs="Roboto"/>
          <w:color w:val="000000" w:themeColor="text1"/>
        </w:rPr>
        <w:t xml:space="preserve">à l’offre et la demande des </w:t>
      </w:r>
      <w:r w:rsidR="00F33080">
        <w:rPr>
          <w:rFonts w:ascii="Roboto" w:eastAsia="Roboto" w:hAnsi="Roboto" w:cs="Roboto"/>
          <w:color w:val="000000" w:themeColor="text1"/>
        </w:rPr>
        <w:t>données</w:t>
      </w:r>
      <w:r w:rsidR="00D14E03">
        <w:rPr>
          <w:rFonts w:ascii="Roboto" w:eastAsia="Roboto" w:hAnsi="Roboto" w:cs="Roboto"/>
          <w:color w:val="000000" w:themeColor="text1"/>
        </w:rPr>
        <w:t xml:space="preserve">. De même, </w:t>
      </w:r>
      <w:r w:rsidRPr="00393796">
        <w:rPr>
          <w:rFonts w:ascii="Roboto" w:eastAsia="Roboto" w:hAnsi="Roboto" w:cs="Roboto"/>
          <w:color w:val="000000" w:themeColor="text1"/>
        </w:rPr>
        <w:t>dans le cadre du suivi des ODD dans le pays</w:t>
      </w:r>
      <w:r w:rsidR="006C73A6">
        <w:rPr>
          <w:rFonts w:ascii="Roboto" w:eastAsia="Roboto" w:hAnsi="Roboto" w:cs="Roboto"/>
          <w:color w:val="000000" w:themeColor="text1"/>
        </w:rPr>
        <w:t xml:space="preserve">, le GISE interagira avec </w:t>
      </w:r>
      <w:r w:rsidR="006C73A6" w:rsidRPr="00393796">
        <w:rPr>
          <w:rFonts w:ascii="Roboto" w:eastAsia="Roboto" w:hAnsi="Roboto" w:cs="Roboto"/>
          <w:color w:val="000000" w:themeColor="text1"/>
        </w:rPr>
        <w:t>tout</w:t>
      </w:r>
      <w:r w:rsidR="006C73A6">
        <w:rPr>
          <w:rFonts w:ascii="Roboto" w:eastAsia="Roboto" w:hAnsi="Roboto" w:cs="Roboto"/>
          <w:color w:val="000000" w:themeColor="text1"/>
        </w:rPr>
        <w:t>e</w:t>
      </w:r>
      <w:r w:rsidR="006C73A6" w:rsidRPr="00393796">
        <w:rPr>
          <w:rFonts w:ascii="Roboto" w:eastAsia="Roboto" w:hAnsi="Roboto" w:cs="Roboto"/>
          <w:color w:val="000000" w:themeColor="text1"/>
        </w:rPr>
        <w:t xml:space="preserve"> autre </w:t>
      </w:r>
      <w:r w:rsidR="006C73A6">
        <w:rPr>
          <w:rFonts w:ascii="Roboto" w:eastAsia="Roboto" w:hAnsi="Roboto" w:cs="Roboto"/>
          <w:color w:val="000000" w:themeColor="text1"/>
        </w:rPr>
        <w:t xml:space="preserve">structure gouvernementale </w:t>
      </w:r>
      <w:r w:rsidR="00CB7AFA">
        <w:rPr>
          <w:rFonts w:ascii="Roboto" w:eastAsia="Roboto" w:hAnsi="Roboto" w:cs="Roboto"/>
          <w:color w:val="000000" w:themeColor="text1"/>
        </w:rPr>
        <w:t>selon la pertinence</w:t>
      </w:r>
      <w:r w:rsidRPr="00393796">
        <w:rPr>
          <w:rFonts w:ascii="Roboto" w:eastAsia="Roboto" w:hAnsi="Roboto" w:cs="Roboto"/>
          <w:color w:val="000000" w:themeColor="text1"/>
        </w:rPr>
        <w:t>.</w:t>
      </w:r>
    </w:p>
    <w:p w14:paraId="7DD6B021" w14:textId="77777777" w:rsidR="00604536" w:rsidRPr="00393796" w:rsidRDefault="00604536" w:rsidP="00604536">
      <w:pPr>
        <w:spacing w:after="0" w:line="240" w:lineRule="auto"/>
        <w:rPr>
          <w:i/>
          <w:iCs/>
          <w:sz w:val="20"/>
          <w:szCs w:val="20"/>
        </w:rPr>
      </w:pPr>
    </w:p>
    <w:p w14:paraId="302FE843" w14:textId="7DB6EB9E" w:rsidR="00604536" w:rsidRPr="00393796" w:rsidRDefault="00604536" w:rsidP="00604536">
      <w:pPr>
        <w:tabs>
          <w:tab w:val="left" w:pos="630"/>
        </w:tabs>
        <w:spacing w:after="0" w:line="240" w:lineRule="auto"/>
        <w:jc w:val="both"/>
        <w:rPr>
          <w:rFonts w:ascii="Roboto" w:eastAsia="Roboto" w:hAnsi="Roboto" w:cs="Roboto"/>
          <w:color w:val="000000" w:themeColor="text1"/>
        </w:rPr>
      </w:pPr>
      <w:r w:rsidRPr="00393796">
        <w:rPr>
          <w:rFonts w:ascii="Roboto" w:eastAsia="Roboto" w:hAnsi="Roboto" w:cs="Roboto"/>
          <w:b/>
          <w:bCs/>
          <w:color w:val="000000" w:themeColor="text1"/>
        </w:rPr>
        <w:t xml:space="preserve">Un Groupe </w:t>
      </w:r>
      <w:r w:rsidR="001413C7">
        <w:rPr>
          <w:rFonts w:ascii="Roboto" w:eastAsia="Roboto" w:hAnsi="Roboto" w:cs="Roboto"/>
          <w:b/>
          <w:bCs/>
          <w:color w:val="000000" w:themeColor="text1"/>
        </w:rPr>
        <w:t xml:space="preserve">Interagence de </w:t>
      </w:r>
      <w:r w:rsidRPr="00393796">
        <w:rPr>
          <w:rFonts w:ascii="Roboto" w:eastAsia="Roboto" w:hAnsi="Roboto" w:cs="Roboto"/>
          <w:b/>
          <w:bCs/>
          <w:color w:val="000000" w:themeColor="text1"/>
        </w:rPr>
        <w:t>Communication,</w:t>
      </w:r>
      <w:r w:rsidRPr="00393796">
        <w:rPr>
          <w:rFonts w:ascii="Roboto" w:eastAsia="Roboto" w:hAnsi="Roboto" w:cs="Roboto"/>
          <w:color w:val="000000" w:themeColor="text1"/>
        </w:rPr>
        <w:t xml:space="preserve"> animé par un Chef d’agence et appuyé par le Bureau du Coordonnateur Résident, aura à élaborer et à mettre en œuvre la stratégie conjointe de communication et à assurer la visibilité des interventions du SNU et des autres parties prenantes.</w:t>
      </w:r>
    </w:p>
    <w:p w14:paraId="38EE18FF" w14:textId="77777777" w:rsidR="00604536" w:rsidRPr="00393796" w:rsidRDefault="00604536" w:rsidP="00604536">
      <w:pPr>
        <w:spacing w:after="0" w:line="240" w:lineRule="auto"/>
        <w:rPr>
          <w:i/>
          <w:iCs/>
          <w:sz w:val="20"/>
          <w:szCs w:val="20"/>
        </w:rPr>
      </w:pPr>
    </w:p>
    <w:p w14:paraId="2141D37E" w14:textId="400AFE85" w:rsidR="00604536" w:rsidRPr="00393796" w:rsidRDefault="00604536" w:rsidP="00604536">
      <w:pPr>
        <w:tabs>
          <w:tab w:val="left" w:pos="630"/>
        </w:tabs>
        <w:spacing w:after="0"/>
        <w:jc w:val="both"/>
        <w:rPr>
          <w:rFonts w:ascii="Roboto" w:eastAsia="Roboto" w:hAnsi="Roboto" w:cs="Roboto"/>
          <w:color w:val="000000" w:themeColor="text1"/>
        </w:rPr>
      </w:pPr>
      <w:r w:rsidRPr="00393796">
        <w:rPr>
          <w:rFonts w:ascii="Roboto" w:eastAsia="Roboto" w:hAnsi="Roboto" w:cs="Roboto"/>
          <w:b/>
          <w:bCs/>
          <w:color w:val="000000" w:themeColor="text1"/>
        </w:rPr>
        <w:t xml:space="preserve">Le Groupe Thématique Genre </w:t>
      </w:r>
      <w:r w:rsidR="00A8541E">
        <w:rPr>
          <w:rFonts w:ascii="Roboto" w:eastAsia="Roboto" w:hAnsi="Roboto" w:cs="Roboto"/>
          <w:b/>
          <w:bCs/>
          <w:color w:val="000000" w:themeColor="text1"/>
        </w:rPr>
        <w:t>et Inclusion</w:t>
      </w:r>
      <w:r w:rsidRPr="00393796">
        <w:rPr>
          <w:rFonts w:ascii="Roboto" w:eastAsia="Roboto" w:hAnsi="Roboto" w:cs="Roboto"/>
          <w:color w:val="000000" w:themeColor="text1"/>
        </w:rPr>
        <w:t xml:space="preserve">, contribuera à : </w:t>
      </w:r>
      <w:r w:rsidRPr="00C27C9E">
        <w:rPr>
          <w:rFonts w:ascii="Roboto" w:eastAsia="Roboto" w:hAnsi="Roboto" w:cs="Roboto"/>
          <w:color w:val="000000" w:themeColor="text1"/>
        </w:rPr>
        <w:t>i</w:t>
      </w:r>
      <w:r w:rsidRPr="00393796">
        <w:rPr>
          <w:rFonts w:ascii="Roboto" w:eastAsia="Roboto" w:hAnsi="Roboto" w:cs="Roboto"/>
          <w:color w:val="000000" w:themeColor="text1"/>
        </w:rPr>
        <w:t>) renforcer les résultats de l’équipe pays du SNU en matière d’égalité des sexes</w:t>
      </w:r>
      <w:r w:rsidR="00A8541E">
        <w:rPr>
          <w:rFonts w:ascii="Roboto" w:eastAsia="Roboto" w:hAnsi="Roboto" w:cs="Roboto"/>
          <w:color w:val="000000" w:themeColor="text1"/>
        </w:rPr>
        <w:t xml:space="preserve">, </w:t>
      </w:r>
      <w:r w:rsidRPr="00393796">
        <w:rPr>
          <w:rFonts w:ascii="Roboto" w:eastAsia="Roboto" w:hAnsi="Roboto" w:cs="Roboto"/>
          <w:color w:val="000000" w:themeColor="text1"/>
        </w:rPr>
        <w:t>d’autonomisation de la femme</w:t>
      </w:r>
      <w:r w:rsidR="00A8541E">
        <w:rPr>
          <w:rFonts w:ascii="Roboto" w:eastAsia="Roboto" w:hAnsi="Roboto" w:cs="Roboto"/>
          <w:color w:val="000000" w:themeColor="text1"/>
        </w:rPr>
        <w:t xml:space="preserve"> et d’inclusion</w:t>
      </w:r>
      <w:r w:rsidRPr="00393796">
        <w:rPr>
          <w:rFonts w:ascii="Roboto" w:eastAsia="Roboto" w:hAnsi="Roboto" w:cs="Roboto"/>
          <w:color w:val="000000" w:themeColor="text1"/>
        </w:rPr>
        <w:t xml:space="preserve">; </w:t>
      </w:r>
      <w:r w:rsidRPr="00C27C9E">
        <w:rPr>
          <w:rFonts w:ascii="Roboto" w:eastAsia="Roboto" w:hAnsi="Roboto" w:cs="Roboto"/>
          <w:color w:val="000000" w:themeColor="text1"/>
        </w:rPr>
        <w:t>ii</w:t>
      </w:r>
      <w:r w:rsidRPr="00393796">
        <w:rPr>
          <w:rFonts w:ascii="Roboto" w:eastAsia="Roboto" w:hAnsi="Roboto" w:cs="Roboto"/>
          <w:color w:val="000000" w:themeColor="text1"/>
        </w:rPr>
        <w:t xml:space="preserve">) optimiser la coordination des efforts des agences des Nations Unies en matière d’égalité des sexes </w:t>
      </w:r>
      <w:r w:rsidR="00A8541E">
        <w:rPr>
          <w:rFonts w:ascii="Roboto" w:eastAsia="Roboto" w:hAnsi="Roboto" w:cs="Roboto"/>
          <w:color w:val="000000" w:themeColor="text1"/>
        </w:rPr>
        <w:t xml:space="preserve">, </w:t>
      </w:r>
      <w:r w:rsidRPr="00393796">
        <w:rPr>
          <w:rFonts w:ascii="Roboto" w:eastAsia="Roboto" w:hAnsi="Roboto" w:cs="Roboto"/>
          <w:color w:val="000000" w:themeColor="text1"/>
        </w:rPr>
        <w:t>d’autonomisation de la femme</w:t>
      </w:r>
      <w:r w:rsidR="00A8541E">
        <w:rPr>
          <w:rFonts w:ascii="Roboto" w:eastAsia="Roboto" w:hAnsi="Roboto" w:cs="Roboto"/>
          <w:color w:val="000000" w:themeColor="text1"/>
        </w:rPr>
        <w:t xml:space="preserve"> et d’inclusion</w:t>
      </w:r>
      <w:r w:rsidRPr="00393796">
        <w:rPr>
          <w:rFonts w:ascii="Roboto" w:eastAsia="Roboto" w:hAnsi="Roboto" w:cs="Roboto"/>
          <w:color w:val="000000" w:themeColor="text1"/>
        </w:rPr>
        <w:t xml:space="preserve"> y compris dans le cadre du Cadre de Coopération ; </w:t>
      </w:r>
      <w:r w:rsidRPr="00C27C9E">
        <w:rPr>
          <w:rFonts w:ascii="Roboto" w:eastAsia="Roboto" w:hAnsi="Roboto" w:cs="Roboto"/>
          <w:color w:val="000000" w:themeColor="text1"/>
        </w:rPr>
        <w:t>iii</w:t>
      </w:r>
      <w:r w:rsidRPr="00393796">
        <w:rPr>
          <w:rFonts w:ascii="Roboto" w:eastAsia="Roboto" w:hAnsi="Roboto" w:cs="Roboto"/>
          <w:color w:val="000000" w:themeColor="text1"/>
        </w:rPr>
        <w:t>) mettre en place une plateforme de connaissances pour le partage systématique de l’information, des expériences, des bonnes pratiques et des outils sur la mise en œuvre de l’égalité de genre</w:t>
      </w:r>
      <w:r w:rsidR="005F6978">
        <w:rPr>
          <w:rFonts w:ascii="Roboto" w:eastAsia="Roboto" w:hAnsi="Roboto" w:cs="Roboto"/>
          <w:color w:val="000000" w:themeColor="text1"/>
        </w:rPr>
        <w:t xml:space="preserve">, </w:t>
      </w:r>
      <w:r w:rsidRPr="00393796">
        <w:rPr>
          <w:rFonts w:ascii="Roboto" w:eastAsia="Roboto" w:hAnsi="Roboto" w:cs="Roboto"/>
          <w:color w:val="000000" w:themeColor="text1"/>
        </w:rPr>
        <w:t xml:space="preserve"> l’autonomisation de la femme</w:t>
      </w:r>
      <w:r w:rsidR="005F6978">
        <w:rPr>
          <w:rFonts w:ascii="Roboto" w:eastAsia="Roboto" w:hAnsi="Roboto" w:cs="Roboto"/>
          <w:color w:val="000000" w:themeColor="text1"/>
        </w:rPr>
        <w:t xml:space="preserve"> et d’inclusion</w:t>
      </w:r>
      <w:r w:rsidRPr="00393796">
        <w:rPr>
          <w:rFonts w:ascii="Roboto" w:eastAsia="Roboto" w:hAnsi="Roboto" w:cs="Roboto"/>
          <w:color w:val="000000" w:themeColor="text1"/>
        </w:rPr>
        <w:t xml:space="preserve">. Le </w:t>
      </w:r>
      <w:r w:rsidR="005F6978">
        <w:rPr>
          <w:rFonts w:ascii="Roboto" w:eastAsia="Roboto" w:hAnsi="Roboto" w:cs="Roboto"/>
          <w:color w:val="000000" w:themeColor="text1"/>
        </w:rPr>
        <w:t>groupe</w:t>
      </w:r>
      <w:r w:rsidRPr="00393796">
        <w:rPr>
          <w:rFonts w:ascii="Roboto" w:eastAsia="Roboto" w:hAnsi="Roboto" w:cs="Roboto"/>
          <w:color w:val="000000" w:themeColor="text1"/>
        </w:rPr>
        <w:t xml:space="preserve"> est composé des points focaux genre</w:t>
      </w:r>
      <w:r w:rsidR="006848CF">
        <w:rPr>
          <w:rFonts w:ascii="Roboto" w:eastAsia="Roboto" w:hAnsi="Roboto" w:cs="Roboto"/>
          <w:color w:val="000000" w:themeColor="text1"/>
        </w:rPr>
        <w:t xml:space="preserve"> et inclusion</w:t>
      </w:r>
      <w:r w:rsidRPr="00393796">
        <w:rPr>
          <w:rFonts w:ascii="Roboto" w:eastAsia="Roboto" w:hAnsi="Roboto" w:cs="Roboto"/>
          <w:color w:val="000000" w:themeColor="text1"/>
        </w:rPr>
        <w:t xml:space="preserve"> de chaque agence</w:t>
      </w:r>
      <w:r w:rsidR="00861BE5">
        <w:rPr>
          <w:rFonts w:ascii="Roboto" w:eastAsia="Roboto" w:hAnsi="Roboto" w:cs="Roboto"/>
          <w:color w:val="000000" w:themeColor="text1"/>
        </w:rPr>
        <w:t xml:space="preserve"> et </w:t>
      </w:r>
      <w:r w:rsidR="0007752E">
        <w:rPr>
          <w:rFonts w:ascii="Roboto" w:eastAsia="Roboto" w:hAnsi="Roboto" w:cs="Roboto"/>
          <w:color w:val="000000" w:themeColor="text1"/>
        </w:rPr>
        <w:t>présidé</w:t>
      </w:r>
      <w:r w:rsidR="00861BE5">
        <w:rPr>
          <w:rFonts w:ascii="Roboto" w:eastAsia="Roboto" w:hAnsi="Roboto" w:cs="Roboto"/>
          <w:color w:val="000000" w:themeColor="text1"/>
        </w:rPr>
        <w:t xml:space="preserve"> par un Chef d’Agence.</w:t>
      </w:r>
      <w:r w:rsidRPr="00393796">
        <w:rPr>
          <w:rFonts w:ascii="Roboto" w:eastAsia="Roboto" w:hAnsi="Roboto" w:cs="Roboto"/>
          <w:color w:val="000000" w:themeColor="text1"/>
        </w:rPr>
        <w:t xml:space="preserve">  </w:t>
      </w:r>
    </w:p>
    <w:p w14:paraId="755B4EFA" w14:textId="77777777" w:rsidR="00604536" w:rsidRPr="00393796" w:rsidRDefault="00604536" w:rsidP="00604536">
      <w:pPr>
        <w:tabs>
          <w:tab w:val="left" w:pos="630"/>
        </w:tabs>
        <w:spacing w:after="0"/>
        <w:jc w:val="both"/>
        <w:rPr>
          <w:rFonts w:ascii="Roboto" w:eastAsia="Roboto" w:hAnsi="Roboto" w:cs="Roboto"/>
          <w:color w:val="000000" w:themeColor="text1"/>
        </w:rPr>
      </w:pPr>
    </w:p>
    <w:p w14:paraId="4AF1D497" w14:textId="1E214698" w:rsidR="00604536" w:rsidRPr="00393796" w:rsidRDefault="00604536" w:rsidP="00604536">
      <w:pPr>
        <w:tabs>
          <w:tab w:val="left" w:pos="630"/>
        </w:tabs>
        <w:spacing w:after="0"/>
        <w:jc w:val="both"/>
        <w:rPr>
          <w:rFonts w:ascii="Roboto" w:eastAsia="Roboto" w:hAnsi="Roboto" w:cs="Roboto"/>
          <w:color w:val="000000" w:themeColor="text1"/>
        </w:rPr>
      </w:pPr>
      <w:r w:rsidRPr="00393796">
        <w:rPr>
          <w:rFonts w:ascii="Roboto" w:eastAsia="Roboto" w:hAnsi="Roboto" w:cs="Roboto"/>
          <w:b/>
          <w:bCs/>
          <w:color w:val="000000" w:themeColor="text1"/>
        </w:rPr>
        <w:t>L</w:t>
      </w:r>
      <w:r w:rsidR="0007752E">
        <w:rPr>
          <w:rFonts w:ascii="Roboto" w:eastAsia="Roboto" w:hAnsi="Roboto" w:cs="Roboto"/>
          <w:b/>
          <w:bCs/>
          <w:color w:val="000000" w:themeColor="text1"/>
        </w:rPr>
        <w:t xml:space="preserve">e Groupe </w:t>
      </w:r>
      <w:r w:rsidRPr="00393796">
        <w:rPr>
          <w:rFonts w:ascii="Roboto" w:eastAsia="Roboto" w:hAnsi="Roboto" w:cs="Roboto"/>
          <w:b/>
          <w:bCs/>
          <w:color w:val="000000" w:themeColor="text1"/>
        </w:rPr>
        <w:t xml:space="preserve">de Gestion des Opérations </w:t>
      </w:r>
      <w:r w:rsidRPr="00393796">
        <w:rPr>
          <w:rFonts w:ascii="Roboto" w:eastAsia="Roboto" w:hAnsi="Roboto" w:cs="Roboto"/>
          <w:color w:val="000000" w:themeColor="text1"/>
        </w:rPr>
        <w:t xml:space="preserve">coordonnera la mise en œuvre de la Stratégie conjointe des Operations (BOS 2.0), afin </w:t>
      </w:r>
      <w:r w:rsidR="00C27C9E" w:rsidRPr="3F21E5AF">
        <w:rPr>
          <w:rFonts w:ascii="Roboto" w:eastAsia="Roboto" w:hAnsi="Roboto" w:cs="Roboto"/>
          <w:color w:val="000000" w:themeColor="text1"/>
        </w:rPr>
        <w:t>d’</w:t>
      </w:r>
      <w:r w:rsidR="00C27C9E" w:rsidRPr="00393796">
        <w:rPr>
          <w:rFonts w:ascii="Roboto" w:eastAsia="Roboto" w:hAnsi="Roboto" w:cs="Roboto"/>
          <w:color w:val="000000" w:themeColor="text1"/>
        </w:rPr>
        <w:t>améliorer</w:t>
      </w:r>
      <w:r w:rsidRPr="00393796">
        <w:rPr>
          <w:rFonts w:ascii="Roboto" w:eastAsia="Roboto" w:hAnsi="Roboto" w:cs="Roboto"/>
          <w:color w:val="000000" w:themeColor="text1"/>
        </w:rPr>
        <w:t xml:space="preserve"> l’efficience et la transparence des opérations par la </w:t>
      </w:r>
      <w:r w:rsidRPr="00393796">
        <w:rPr>
          <w:rFonts w:ascii="Roboto" w:eastAsia="Roboto" w:hAnsi="Roboto" w:cs="Roboto"/>
          <w:color w:val="000000" w:themeColor="text1"/>
        </w:rPr>
        <w:lastRenderedPageBreak/>
        <w:t xml:space="preserve">réalisation des économies d’échelles grâce aux services. Aussi, ce groupe travaillera sur la nécessité pour les agences à se mettre dans des bureaux communs (Common </w:t>
      </w:r>
      <w:proofErr w:type="spellStart"/>
      <w:r w:rsidRPr="00393796">
        <w:rPr>
          <w:rFonts w:ascii="Roboto" w:eastAsia="Roboto" w:hAnsi="Roboto" w:cs="Roboto"/>
          <w:color w:val="000000" w:themeColor="text1"/>
        </w:rPr>
        <w:t>Premises</w:t>
      </w:r>
      <w:proofErr w:type="spellEnd"/>
      <w:r w:rsidRPr="00393796">
        <w:rPr>
          <w:rFonts w:ascii="Roboto" w:eastAsia="Roboto" w:hAnsi="Roboto" w:cs="Roboto"/>
          <w:color w:val="000000" w:themeColor="text1"/>
        </w:rPr>
        <w:t>) ainsi que les services spécialisés commun (Common Back Office). Cette équipe est composée des responsables des opérations des agences des Nations Unies dans le pays ainsi que des chargés d’opérations</w:t>
      </w:r>
      <w:r w:rsidR="00841017">
        <w:rPr>
          <w:rFonts w:ascii="Roboto" w:eastAsia="Roboto" w:hAnsi="Roboto" w:cs="Roboto"/>
          <w:color w:val="000000" w:themeColor="text1"/>
        </w:rPr>
        <w:t xml:space="preserve">. Les équipes sont </w:t>
      </w:r>
      <w:r w:rsidRPr="00393796">
        <w:rPr>
          <w:rFonts w:ascii="Roboto" w:eastAsia="Roboto" w:hAnsi="Roboto" w:cs="Roboto"/>
          <w:color w:val="000000" w:themeColor="text1"/>
        </w:rPr>
        <w:t>regroupé</w:t>
      </w:r>
      <w:r w:rsidR="00841017">
        <w:rPr>
          <w:rFonts w:ascii="Roboto" w:eastAsia="Roboto" w:hAnsi="Roboto" w:cs="Roboto"/>
          <w:color w:val="000000" w:themeColor="text1"/>
        </w:rPr>
        <w:t>e</w:t>
      </w:r>
      <w:r w:rsidRPr="00393796">
        <w:rPr>
          <w:rFonts w:ascii="Roboto" w:eastAsia="Roboto" w:hAnsi="Roboto" w:cs="Roboto"/>
          <w:color w:val="000000" w:themeColor="text1"/>
        </w:rPr>
        <w:t>s par secteurs d’activités (Ressources Humaines, Achats, Technologies de l’information, Finances, Administration et Logistique). En appui au Programme, elle harmonise et rationalise les procédures opérationnelles afin d'accroître l’efficacité et les gains de productivité dans le processus de mise en œuvre du Cadre de Coopération.</w:t>
      </w:r>
    </w:p>
    <w:p w14:paraId="3A7583CA" w14:textId="77777777" w:rsidR="00604536" w:rsidRPr="00393796" w:rsidRDefault="00604536" w:rsidP="00604536">
      <w:pPr>
        <w:tabs>
          <w:tab w:val="left" w:pos="630"/>
        </w:tabs>
        <w:spacing w:after="0"/>
        <w:jc w:val="both"/>
        <w:rPr>
          <w:rFonts w:ascii="Roboto" w:eastAsia="Roboto" w:hAnsi="Roboto" w:cs="Roboto"/>
          <w:color w:val="000000" w:themeColor="text1"/>
        </w:rPr>
      </w:pPr>
    </w:p>
    <w:p w14:paraId="494DBB8B" w14:textId="6BAB4CC7" w:rsidR="00604536" w:rsidRDefault="00604536" w:rsidP="00604536">
      <w:pPr>
        <w:spacing w:after="0" w:line="257" w:lineRule="auto"/>
        <w:jc w:val="both"/>
        <w:rPr>
          <w:rFonts w:ascii="Roboto" w:eastAsia="Roboto" w:hAnsi="Roboto" w:cs="Roboto"/>
        </w:rPr>
      </w:pPr>
      <w:r w:rsidRPr="00393796">
        <w:rPr>
          <w:rFonts w:ascii="Roboto" w:eastAsia="Roboto" w:hAnsi="Roboto" w:cs="Roboto"/>
          <w:b/>
          <w:bCs/>
        </w:rPr>
        <w:t>Des Groupes Thématiques Transversaux</w:t>
      </w:r>
      <w:r w:rsidRPr="00393796">
        <w:rPr>
          <w:rFonts w:ascii="Roboto" w:eastAsia="Roboto" w:hAnsi="Roboto" w:cs="Roboto"/>
        </w:rPr>
        <w:t xml:space="preserve"> pourront être mis en place afin d’assurer la cohérence des actions par rapport à certaines thématiques transversales </w:t>
      </w:r>
      <w:r w:rsidRPr="00393796">
        <w:rPr>
          <w:rFonts w:ascii="Roboto" w:eastAsia="Roboto" w:hAnsi="Roboto" w:cs="Roboto"/>
          <w:b/>
          <w:bCs/>
        </w:rPr>
        <w:t>(</w:t>
      </w:r>
      <w:r w:rsidR="34CB55E6" w:rsidRPr="3F21E5AF">
        <w:rPr>
          <w:rFonts w:ascii="Roboto" w:eastAsia="Roboto" w:hAnsi="Roboto" w:cs="Roboto"/>
          <w:b/>
          <w:bCs/>
        </w:rPr>
        <w:t>Genre</w:t>
      </w:r>
      <w:r w:rsidRPr="00393796">
        <w:rPr>
          <w:rFonts w:ascii="Roboto" w:eastAsia="Roboto" w:hAnsi="Roboto" w:cs="Roboto"/>
          <w:b/>
          <w:bCs/>
        </w:rPr>
        <w:t>, droits de l’homme, migration, jeunesse, PSEA,</w:t>
      </w:r>
      <w:r w:rsidR="00900854">
        <w:rPr>
          <w:rFonts w:ascii="Roboto" w:eastAsia="Roboto" w:hAnsi="Roboto" w:cs="Roboto"/>
          <w:b/>
          <w:bCs/>
        </w:rPr>
        <w:t xml:space="preserve"> partenariats</w:t>
      </w:r>
      <w:r w:rsidRPr="00393796">
        <w:rPr>
          <w:rFonts w:ascii="Roboto" w:eastAsia="Roboto" w:hAnsi="Roboto" w:cs="Roboto"/>
          <w:b/>
          <w:bCs/>
        </w:rPr>
        <w:t xml:space="preserve"> etc.).</w:t>
      </w:r>
      <w:r w:rsidRPr="00393796">
        <w:rPr>
          <w:rFonts w:ascii="Roboto" w:eastAsia="Roboto" w:hAnsi="Roboto" w:cs="Roboto"/>
        </w:rPr>
        <w:t xml:space="preserve"> Ces groupes internes au SNU auront la charge d’assurer le suivi et la mise en œuvre des stratégies des Nations Unies en lien avec ces thématiques et de veiller à la cohérence de l’action du SNU dans ces domaines transversaux.</w:t>
      </w:r>
    </w:p>
    <w:p w14:paraId="51F7B2AE" w14:textId="77777777" w:rsidR="00693361" w:rsidRDefault="00693361" w:rsidP="00604536">
      <w:pPr>
        <w:spacing w:after="0" w:line="257" w:lineRule="auto"/>
        <w:jc w:val="both"/>
        <w:rPr>
          <w:rFonts w:ascii="Roboto" w:eastAsia="Roboto" w:hAnsi="Roboto" w:cs="Roboto"/>
        </w:rPr>
      </w:pPr>
    </w:p>
    <w:p w14:paraId="366246CC" w14:textId="74167F46" w:rsidR="00582929" w:rsidRDefault="00693361" w:rsidP="00582929">
      <w:pPr>
        <w:spacing w:after="0" w:line="257" w:lineRule="auto"/>
        <w:jc w:val="both"/>
        <w:rPr>
          <w:rFonts w:ascii="Roboto" w:eastAsia="Roboto" w:hAnsi="Roboto" w:cs="Roboto"/>
        </w:rPr>
      </w:pPr>
      <w:r>
        <w:rPr>
          <w:rFonts w:ascii="Roboto" w:eastAsia="Roboto" w:hAnsi="Roboto" w:cs="Roboto"/>
        </w:rPr>
        <w:t xml:space="preserve">Chaque </w:t>
      </w:r>
      <w:r w:rsidR="00AE11A9">
        <w:rPr>
          <w:rFonts w:ascii="Roboto" w:eastAsia="Roboto" w:hAnsi="Roboto" w:cs="Roboto"/>
        </w:rPr>
        <w:t>entité de la structure de gouvernance et de gestion du cadre de coopération</w:t>
      </w:r>
      <w:r w:rsidR="004043EE">
        <w:rPr>
          <w:rFonts w:ascii="Roboto" w:eastAsia="Roboto" w:hAnsi="Roboto" w:cs="Roboto"/>
        </w:rPr>
        <w:t xml:space="preserve"> travaillera en étroite collaboration avec les cadres sectoriels </w:t>
      </w:r>
      <w:r w:rsidR="00465A91">
        <w:rPr>
          <w:rFonts w:ascii="Roboto" w:eastAsia="Roboto" w:hAnsi="Roboto" w:cs="Roboto"/>
        </w:rPr>
        <w:t xml:space="preserve">de la partie nationale </w:t>
      </w:r>
      <w:r w:rsidR="004043EE">
        <w:rPr>
          <w:rFonts w:ascii="Roboto" w:eastAsia="Roboto" w:hAnsi="Roboto" w:cs="Roboto"/>
        </w:rPr>
        <w:t xml:space="preserve">œuvrant dans son domaine d’activité. </w:t>
      </w:r>
      <w:r w:rsidR="00651ED4">
        <w:rPr>
          <w:rFonts w:ascii="Roboto" w:eastAsia="Roboto" w:hAnsi="Roboto" w:cs="Roboto"/>
        </w:rPr>
        <w:t xml:space="preserve">Les Groupes de résultats coordonnent avec les ministères sectoriels dans le cadre de la mise en œuvre du Plan de Travail Conjoint, l’équipe de gestion des Programmes, coordonnera avec les départements </w:t>
      </w:r>
      <w:r w:rsidR="00D85A26">
        <w:rPr>
          <w:rFonts w:ascii="Roboto" w:eastAsia="Roboto" w:hAnsi="Roboto" w:cs="Roboto"/>
        </w:rPr>
        <w:t xml:space="preserve">en charge </w:t>
      </w:r>
      <w:r w:rsidR="00651ED4">
        <w:rPr>
          <w:rFonts w:ascii="Roboto" w:eastAsia="Roboto" w:hAnsi="Roboto" w:cs="Roboto"/>
        </w:rPr>
        <w:t xml:space="preserve">de </w:t>
      </w:r>
      <w:r w:rsidR="00D85A26">
        <w:rPr>
          <w:rFonts w:ascii="Roboto" w:eastAsia="Roboto" w:hAnsi="Roboto" w:cs="Roboto"/>
        </w:rPr>
        <w:t>la</w:t>
      </w:r>
      <w:r w:rsidR="00651ED4">
        <w:rPr>
          <w:rFonts w:ascii="Roboto" w:eastAsia="Roboto" w:hAnsi="Roboto" w:cs="Roboto"/>
        </w:rPr>
        <w:t xml:space="preserve"> planification </w:t>
      </w:r>
      <w:r w:rsidR="00D85A26">
        <w:rPr>
          <w:rFonts w:ascii="Roboto" w:eastAsia="Roboto" w:hAnsi="Roboto" w:cs="Roboto"/>
        </w:rPr>
        <w:t>nationale</w:t>
      </w:r>
      <w:r w:rsidR="00651ED4">
        <w:rPr>
          <w:rFonts w:ascii="Roboto" w:eastAsia="Roboto" w:hAnsi="Roboto" w:cs="Roboto"/>
        </w:rPr>
        <w:t xml:space="preserve"> (primature, et plan) afin d’assurer une cohérence en </w:t>
      </w:r>
      <w:r w:rsidR="74E9AC74" w:rsidRPr="544FE5A2">
        <w:rPr>
          <w:rFonts w:ascii="Roboto" w:eastAsia="Roboto" w:hAnsi="Roboto" w:cs="Roboto"/>
        </w:rPr>
        <w:t>préparation</w:t>
      </w:r>
      <w:r w:rsidR="00651ED4">
        <w:rPr>
          <w:rFonts w:ascii="Roboto" w:eastAsia="Roboto" w:hAnsi="Roboto" w:cs="Roboto"/>
        </w:rPr>
        <w:t xml:space="preserve"> aux discussions stratégiques au niveau de l’équipe pays. Le Groupe Interagence de Suivi et Evaluation </w:t>
      </w:r>
      <w:r w:rsidR="00AB3C0C">
        <w:rPr>
          <w:rFonts w:ascii="Roboto" w:eastAsia="Roboto" w:hAnsi="Roboto" w:cs="Roboto"/>
        </w:rPr>
        <w:t xml:space="preserve">associera les Bureaux de </w:t>
      </w:r>
      <w:r w:rsidR="00582929">
        <w:rPr>
          <w:rFonts w:ascii="Roboto" w:eastAsia="Roboto" w:hAnsi="Roboto" w:cs="Roboto"/>
        </w:rPr>
        <w:t>Stratégie</w:t>
      </w:r>
      <w:r w:rsidR="00AB3C0C">
        <w:rPr>
          <w:rFonts w:ascii="Roboto" w:eastAsia="Roboto" w:hAnsi="Roboto" w:cs="Roboto"/>
        </w:rPr>
        <w:t xml:space="preserve"> et de Développement de chaque ministère ainsi que l’INS dans les revues annuelles des réalisations du UNSCDF 2024-2028. </w:t>
      </w:r>
      <w:r w:rsidR="00582929">
        <w:rPr>
          <w:rFonts w:ascii="Roboto" w:eastAsia="Roboto" w:hAnsi="Roboto" w:cs="Roboto"/>
        </w:rPr>
        <w:t xml:space="preserve">De même, ces structures coordonnent avec les acteurs locaux au niveau pertinent et en cohérence avec leurs mandats. </w:t>
      </w:r>
    </w:p>
    <w:p w14:paraId="7C58F1EE" w14:textId="77777777" w:rsidR="00582929" w:rsidRDefault="00582929" w:rsidP="00582929">
      <w:pPr>
        <w:spacing w:after="0" w:line="257" w:lineRule="auto"/>
        <w:jc w:val="both"/>
        <w:rPr>
          <w:rFonts w:ascii="Roboto" w:eastAsia="Roboto" w:hAnsi="Roboto" w:cs="Roboto"/>
        </w:rPr>
      </w:pPr>
    </w:p>
    <w:p w14:paraId="736D1CC5" w14:textId="489E00C4" w:rsidR="55976845" w:rsidRPr="00CD1AD5" w:rsidRDefault="00A572B8" w:rsidP="00A572B8">
      <w:pPr>
        <w:spacing w:after="0" w:line="257" w:lineRule="auto"/>
        <w:jc w:val="both"/>
        <w:rPr>
          <w:rFonts w:ascii="Roboto" w:hAnsi="Roboto"/>
          <w:b/>
          <w:bCs/>
        </w:rPr>
      </w:pPr>
      <w:r>
        <w:rPr>
          <w:rFonts w:ascii="Roboto" w:eastAsia="Roboto" w:hAnsi="Roboto" w:cs="Roboto"/>
        </w:rPr>
        <w:t>Quant aux agences non-résidentes, elles seront appuyées par le Bureau du Coordonnateur Résident et par le Groupe de Gestion de Résultats.</w:t>
      </w:r>
    </w:p>
    <w:p w14:paraId="689EB415" w14:textId="057B6BD7" w:rsidR="2AE11ED7" w:rsidRDefault="2AE11ED7" w:rsidP="2AE11ED7">
      <w:pPr>
        <w:tabs>
          <w:tab w:val="left" w:pos="2412"/>
        </w:tabs>
        <w:spacing w:after="0" w:line="240" w:lineRule="auto"/>
        <w:jc w:val="both"/>
        <w:rPr>
          <w:rFonts w:ascii="Roboto" w:hAnsi="Roboto"/>
          <w:b/>
          <w:bCs/>
        </w:rPr>
      </w:pPr>
    </w:p>
    <w:p w14:paraId="4A921FD5" w14:textId="77777777" w:rsidR="00524D8A" w:rsidRDefault="00524D8A" w:rsidP="2AE11ED7">
      <w:pPr>
        <w:tabs>
          <w:tab w:val="left" w:pos="2412"/>
        </w:tabs>
        <w:spacing w:after="0" w:line="240" w:lineRule="auto"/>
        <w:jc w:val="both"/>
        <w:rPr>
          <w:rFonts w:ascii="Roboto" w:hAnsi="Roboto"/>
          <w:b/>
          <w:bCs/>
        </w:rPr>
      </w:pPr>
    </w:p>
    <w:p w14:paraId="2C31952B" w14:textId="77777777" w:rsidR="00524D8A" w:rsidRDefault="00524D8A" w:rsidP="2AE11ED7">
      <w:pPr>
        <w:tabs>
          <w:tab w:val="left" w:pos="2412"/>
        </w:tabs>
        <w:spacing w:after="0" w:line="240" w:lineRule="auto"/>
        <w:jc w:val="both"/>
        <w:rPr>
          <w:rFonts w:ascii="Roboto" w:hAnsi="Roboto"/>
          <w:b/>
          <w:bCs/>
        </w:rPr>
      </w:pPr>
    </w:p>
    <w:p w14:paraId="6F92FA10" w14:textId="77777777" w:rsidR="00524D8A" w:rsidRDefault="00524D8A" w:rsidP="2AE11ED7">
      <w:pPr>
        <w:tabs>
          <w:tab w:val="left" w:pos="2412"/>
        </w:tabs>
        <w:spacing w:after="0" w:line="240" w:lineRule="auto"/>
        <w:jc w:val="both"/>
        <w:rPr>
          <w:rFonts w:ascii="Roboto" w:hAnsi="Roboto"/>
          <w:b/>
          <w:bCs/>
        </w:rPr>
      </w:pPr>
    </w:p>
    <w:p w14:paraId="66F6C9BF" w14:textId="77777777" w:rsidR="00524D8A" w:rsidRDefault="00524D8A" w:rsidP="2AE11ED7">
      <w:pPr>
        <w:tabs>
          <w:tab w:val="left" w:pos="2412"/>
        </w:tabs>
        <w:spacing w:after="0" w:line="240" w:lineRule="auto"/>
        <w:jc w:val="both"/>
        <w:rPr>
          <w:rFonts w:ascii="Roboto" w:hAnsi="Roboto"/>
          <w:b/>
          <w:bCs/>
        </w:rPr>
      </w:pPr>
    </w:p>
    <w:p w14:paraId="45DCE463" w14:textId="77777777" w:rsidR="00524D8A" w:rsidRDefault="00524D8A" w:rsidP="2AE11ED7">
      <w:pPr>
        <w:tabs>
          <w:tab w:val="left" w:pos="2412"/>
        </w:tabs>
        <w:spacing w:after="0" w:line="240" w:lineRule="auto"/>
        <w:jc w:val="both"/>
        <w:rPr>
          <w:rFonts w:ascii="Roboto" w:hAnsi="Roboto"/>
          <w:b/>
          <w:bCs/>
        </w:rPr>
      </w:pPr>
    </w:p>
    <w:p w14:paraId="774C7926" w14:textId="77777777" w:rsidR="00524D8A" w:rsidRDefault="00524D8A" w:rsidP="2AE11ED7">
      <w:pPr>
        <w:tabs>
          <w:tab w:val="left" w:pos="2412"/>
        </w:tabs>
        <w:spacing w:after="0" w:line="240" w:lineRule="auto"/>
        <w:jc w:val="both"/>
        <w:rPr>
          <w:rFonts w:ascii="Roboto" w:hAnsi="Roboto"/>
          <w:b/>
          <w:bCs/>
        </w:rPr>
      </w:pPr>
    </w:p>
    <w:p w14:paraId="085310C4" w14:textId="77777777" w:rsidR="00524D8A" w:rsidRDefault="00524D8A" w:rsidP="2AE11ED7">
      <w:pPr>
        <w:tabs>
          <w:tab w:val="left" w:pos="2412"/>
        </w:tabs>
        <w:spacing w:after="0" w:line="240" w:lineRule="auto"/>
        <w:jc w:val="both"/>
        <w:rPr>
          <w:rFonts w:ascii="Roboto" w:hAnsi="Roboto"/>
          <w:b/>
          <w:bCs/>
        </w:rPr>
      </w:pPr>
    </w:p>
    <w:p w14:paraId="60F8AC56" w14:textId="77777777" w:rsidR="00524D8A" w:rsidRDefault="00524D8A" w:rsidP="2AE11ED7">
      <w:pPr>
        <w:tabs>
          <w:tab w:val="left" w:pos="2412"/>
        </w:tabs>
        <w:spacing w:after="0" w:line="240" w:lineRule="auto"/>
        <w:jc w:val="both"/>
        <w:rPr>
          <w:rFonts w:ascii="Roboto" w:hAnsi="Roboto"/>
          <w:b/>
          <w:bCs/>
        </w:rPr>
      </w:pPr>
    </w:p>
    <w:p w14:paraId="5AFD3BAF" w14:textId="77777777" w:rsidR="00524D8A" w:rsidRDefault="00524D8A" w:rsidP="2AE11ED7">
      <w:pPr>
        <w:tabs>
          <w:tab w:val="left" w:pos="2412"/>
        </w:tabs>
        <w:spacing w:after="0" w:line="240" w:lineRule="auto"/>
        <w:jc w:val="both"/>
        <w:rPr>
          <w:rFonts w:ascii="Roboto" w:hAnsi="Roboto"/>
          <w:b/>
          <w:bCs/>
        </w:rPr>
      </w:pPr>
    </w:p>
    <w:p w14:paraId="3747C23E" w14:textId="77777777" w:rsidR="00524D8A" w:rsidRDefault="00524D8A" w:rsidP="2AE11ED7">
      <w:pPr>
        <w:tabs>
          <w:tab w:val="left" w:pos="2412"/>
        </w:tabs>
        <w:spacing w:after="0" w:line="240" w:lineRule="auto"/>
        <w:jc w:val="both"/>
        <w:rPr>
          <w:rFonts w:ascii="Roboto" w:hAnsi="Roboto"/>
          <w:b/>
          <w:bCs/>
        </w:rPr>
      </w:pPr>
    </w:p>
    <w:p w14:paraId="1786DA80" w14:textId="77777777" w:rsidR="00524D8A" w:rsidRDefault="00524D8A" w:rsidP="2AE11ED7">
      <w:pPr>
        <w:tabs>
          <w:tab w:val="left" w:pos="2412"/>
        </w:tabs>
        <w:spacing w:after="0" w:line="240" w:lineRule="auto"/>
        <w:jc w:val="both"/>
        <w:rPr>
          <w:rFonts w:ascii="Roboto" w:hAnsi="Roboto"/>
          <w:b/>
          <w:bCs/>
        </w:rPr>
      </w:pPr>
    </w:p>
    <w:p w14:paraId="0F8608AA" w14:textId="77777777" w:rsidR="00524D8A" w:rsidRDefault="00524D8A" w:rsidP="2AE11ED7">
      <w:pPr>
        <w:tabs>
          <w:tab w:val="left" w:pos="2412"/>
        </w:tabs>
        <w:spacing w:after="0" w:line="240" w:lineRule="auto"/>
        <w:jc w:val="both"/>
        <w:rPr>
          <w:rFonts w:ascii="Roboto" w:hAnsi="Roboto"/>
          <w:b/>
          <w:bCs/>
        </w:rPr>
      </w:pPr>
    </w:p>
    <w:p w14:paraId="0D0F6AF7" w14:textId="77777777" w:rsidR="00524D8A" w:rsidRDefault="00524D8A" w:rsidP="2AE11ED7">
      <w:pPr>
        <w:tabs>
          <w:tab w:val="left" w:pos="2412"/>
        </w:tabs>
        <w:spacing w:after="0" w:line="240" w:lineRule="auto"/>
        <w:jc w:val="both"/>
        <w:rPr>
          <w:rFonts w:ascii="Roboto" w:hAnsi="Roboto"/>
          <w:b/>
          <w:bCs/>
        </w:rPr>
      </w:pPr>
    </w:p>
    <w:p w14:paraId="170A444A" w14:textId="77777777" w:rsidR="00524D8A" w:rsidRPr="00CD1AD5" w:rsidRDefault="00524D8A" w:rsidP="2AE11ED7">
      <w:pPr>
        <w:tabs>
          <w:tab w:val="left" w:pos="2412"/>
        </w:tabs>
        <w:spacing w:after="0" w:line="240" w:lineRule="auto"/>
        <w:jc w:val="both"/>
        <w:rPr>
          <w:rFonts w:ascii="Roboto" w:hAnsi="Roboto"/>
          <w:b/>
          <w:bCs/>
        </w:rPr>
      </w:pPr>
    </w:p>
    <w:p w14:paraId="20156724" w14:textId="433654A1" w:rsidR="00BC4E95" w:rsidRPr="00EE4196" w:rsidRDefault="590CE46B" w:rsidP="00EE4196">
      <w:pPr>
        <w:pStyle w:val="Heading2"/>
      </w:pPr>
      <w:bookmarkStart w:id="23" w:name="_Toc154140066"/>
      <w:r w:rsidRPr="00EE4196">
        <w:lastRenderedPageBreak/>
        <w:t>3.</w:t>
      </w:r>
      <w:r w:rsidR="00DF683A" w:rsidRPr="00EE4196">
        <w:t>4</w:t>
      </w:r>
      <w:r w:rsidRPr="00EE4196">
        <w:t xml:space="preserve">. </w:t>
      </w:r>
      <w:r w:rsidR="0A33364F" w:rsidRPr="00EE4196">
        <w:t>Financement du Cadre de Coopération</w:t>
      </w:r>
      <w:bookmarkEnd w:id="23"/>
    </w:p>
    <w:p w14:paraId="1A37FBDD" w14:textId="77777777" w:rsidR="00CD1AD5" w:rsidRPr="003434BD" w:rsidRDefault="00CD1AD5" w:rsidP="2A7AE12A">
      <w:pPr>
        <w:tabs>
          <w:tab w:val="left" w:pos="2412"/>
        </w:tabs>
        <w:spacing w:after="0" w:line="240" w:lineRule="auto"/>
        <w:jc w:val="both"/>
        <w:rPr>
          <w:rFonts w:ascii="Roboto" w:eastAsia="Roboto" w:hAnsi="Roboto" w:cs="Roboto"/>
          <w:i/>
          <w:iCs/>
          <w:color w:val="FF0000"/>
        </w:rPr>
      </w:pPr>
    </w:p>
    <w:p w14:paraId="6F4111E1" w14:textId="05A51914" w:rsidR="00CD1AD5" w:rsidRDefault="00CD1AD5" w:rsidP="00D01CE9">
      <w:pPr>
        <w:spacing w:after="0" w:line="257" w:lineRule="auto"/>
        <w:jc w:val="both"/>
        <w:rPr>
          <w:rFonts w:ascii="Roboto" w:eastAsia="Roboto" w:hAnsi="Roboto" w:cs="Roboto"/>
        </w:rPr>
      </w:pPr>
      <w:r>
        <w:rPr>
          <w:rFonts w:ascii="Roboto" w:eastAsia="Roboto" w:hAnsi="Roboto" w:cs="Roboto"/>
        </w:rPr>
        <w:t>L’</w:t>
      </w:r>
      <w:r w:rsidR="00A51550">
        <w:rPr>
          <w:rFonts w:ascii="Roboto" w:eastAsia="Roboto" w:hAnsi="Roboto" w:cs="Roboto"/>
        </w:rPr>
        <w:t>équipe</w:t>
      </w:r>
      <w:r>
        <w:rPr>
          <w:rFonts w:ascii="Roboto" w:eastAsia="Roboto" w:hAnsi="Roboto" w:cs="Roboto"/>
        </w:rPr>
        <w:t xml:space="preserve"> pa</w:t>
      </w:r>
      <w:r w:rsidR="00A51550">
        <w:rPr>
          <w:rFonts w:ascii="Roboto" w:eastAsia="Roboto" w:hAnsi="Roboto" w:cs="Roboto"/>
        </w:rPr>
        <w:t>y</w:t>
      </w:r>
      <w:r>
        <w:rPr>
          <w:rFonts w:ascii="Roboto" w:eastAsia="Roboto" w:hAnsi="Roboto" w:cs="Roboto"/>
        </w:rPr>
        <w:t xml:space="preserve">s des Nations Unies en </w:t>
      </w:r>
      <w:r w:rsidR="00A51550">
        <w:rPr>
          <w:rFonts w:ascii="Roboto" w:eastAsia="Roboto" w:hAnsi="Roboto" w:cs="Roboto"/>
        </w:rPr>
        <w:t>Guinée</w:t>
      </w:r>
      <w:r>
        <w:rPr>
          <w:rFonts w:ascii="Roboto" w:eastAsia="Roboto" w:hAnsi="Roboto" w:cs="Roboto"/>
        </w:rPr>
        <w:t xml:space="preserve"> continuera d’adopter une approche </w:t>
      </w:r>
      <w:r w:rsidR="00A51550">
        <w:rPr>
          <w:rFonts w:ascii="Roboto" w:eastAsia="Roboto" w:hAnsi="Roboto" w:cs="Roboto"/>
        </w:rPr>
        <w:t>basée</w:t>
      </w:r>
      <w:r>
        <w:rPr>
          <w:rFonts w:ascii="Roboto" w:eastAsia="Roboto" w:hAnsi="Roboto" w:cs="Roboto"/>
        </w:rPr>
        <w:t xml:space="preserve"> sur l</w:t>
      </w:r>
      <w:r w:rsidR="00E05A72">
        <w:rPr>
          <w:rFonts w:ascii="Roboto" w:eastAsia="Roboto" w:hAnsi="Roboto" w:cs="Roboto"/>
        </w:rPr>
        <w:t xml:space="preserve">es besoins </w:t>
      </w:r>
      <w:r>
        <w:rPr>
          <w:rFonts w:ascii="Roboto" w:eastAsia="Roboto" w:hAnsi="Roboto" w:cs="Roboto"/>
        </w:rPr>
        <w:t xml:space="preserve">et non sur la </w:t>
      </w:r>
      <w:r w:rsidR="00A51550">
        <w:rPr>
          <w:rFonts w:ascii="Roboto" w:eastAsia="Roboto" w:hAnsi="Roboto" w:cs="Roboto"/>
        </w:rPr>
        <w:t>disponibilité</w:t>
      </w:r>
      <w:r>
        <w:rPr>
          <w:rFonts w:ascii="Roboto" w:eastAsia="Roboto" w:hAnsi="Roboto" w:cs="Roboto"/>
        </w:rPr>
        <w:t xml:space="preserve"> des fonds. </w:t>
      </w:r>
      <w:r w:rsidR="2BE3A49C" w:rsidRPr="3F21E5AF">
        <w:rPr>
          <w:rFonts w:ascii="Roboto" w:eastAsia="Roboto" w:hAnsi="Roboto" w:cs="Roboto"/>
        </w:rPr>
        <w:t>Ce</w:t>
      </w:r>
      <w:r w:rsidR="1F09CCC9" w:rsidRPr="3F21E5AF">
        <w:rPr>
          <w:rFonts w:ascii="Roboto" w:eastAsia="Roboto" w:hAnsi="Roboto" w:cs="Roboto"/>
        </w:rPr>
        <w:t>la</w:t>
      </w:r>
      <w:r>
        <w:rPr>
          <w:rFonts w:ascii="Roboto" w:eastAsia="Roboto" w:hAnsi="Roboto" w:cs="Roboto"/>
        </w:rPr>
        <w:t xml:space="preserve"> permettra d’</w:t>
      </w:r>
      <w:r w:rsidR="00A51550">
        <w:rPr>
          <w:rFonts w:ascii="Roboto" w:eastAsia="Roboto" w:hAnsi="Roboto" w:cs="Roboto"/>
        </w:rPr>
        <w:t>évaluer</w:t>
      </w:r>
      <w:r>
        <w:rPr>
          <w:rFonts w:ascii="Roboto" w:eastAsia="Roboto" w:hAnsi="Roboto" w:cs="Roboto"/>
        </w:rPr>
        <w:t xml:space="preserve"> les besoins en financement pour pouvoir </w:t>
      </w:r>
      <w:r w:rsidR="00A51550">
        <w:rPr>
          <w:rFonts w:ascii="Roboto" w:eastAsia="Roboto" w:hAnsi="Roboto" w:cs="Roboto"/>
        </w:rPr>
        <w:t>réaliser</w:t>
      </w:r>
      <w:r>
        <w:rPr>
          <w:rFonts w:ascii="Roboto" w:eastAsia="Roboto" w:hAnsi="Roboto" w:cs="Roboto"/>
        </w:rPr>
        <w:t xml:space="preserve"> la </w:t>
      </w:r>
      <w:r w:rsidR="00A51550">
        <w:rPr>
          <w:rFonts w:ascii="Roboto" w:eastAsia="Roboto" w:hAnsi="Roboto" w:cs="Roboto"/>
        </w:rPr>
        <w:t>théorie</w:t>
      </w:r>
      <w:r>
        <w:rPr>
          <w:rFonts w:ascii="Roboto" w:eastAsia="Roboto" w:hAnsi="Roboto" w:cs="Roboto"/>
        </w:rPr>
        <w:t xml:space="preserve"> du changement. En effet, un axe ou un produit qui est sous financé, affectera le reste du cadre de </w:t>
      </w:r>
      <w:r w:rsidR="00A51550">
        <w:rPr>
          <w:rFonts w:ascii="Roboto" w:eastAsia="Roboto" w:hAnsi="Roboto" w:cs="Roboto"/>
        </w:rPr>
        <w:t>coopération</w:t>
      </w:r>
      <w:r>
        <w:rPr>
          <w:rFonts w:ascii="Roboto" w:eastAsia="Roboto" w:hAnsi="Roboto" w:cs="Roboto"/>
        </w:rPr>
        <w:t>.</w:t>
      </w:r>
      <w:r w:rsidR="009351BD">
        <w:rPr>
          <w:rFonts w:ascii="Roboto" w:eastAsia="Roboto" w:hAnsi="Roboto" w:cs="Roboto"/>
        </w:rPr>
        <w:t xml:space="preserve"> </w:t>
      </w:r>
    </w:p>
    <w:p w14:paraId="4A3B1059" w14:textId="77777777" w:rsidR="009351BD" w:rsidRDefault="009351BD" w:rsidP="0068477E">
      <w:pPr>
        <w:spacing w:after="0" w:line="257" w:lineRule="auto"/>
        <w:jc w:val="both"/>
        <w:rPr>
          <w:rFonts w:ascii="Roboto" w:eastAsia="Roboto" w:hAnsi="Roboto" w:cs="Roboto"/>
        </w:rPr>
      </w:pPr>
    </w:p>
    <w:p w14:paraId="398930B3" w14:textId="0FF3A9AF" w:rsidR="66C8C776" w:rsidRDefault="007241E9" w:rsidP="0068477E">
      <w:pPr>
        <w:spacing w:after="0" w:line="257" w:lineRule="auto"/>
        <w:jc w:val="both"/>
        <w:rPr>
          <w:rFonts w:ascii="Roboto" w:eastAsia="Roboto" w:hAnsi="Roboto" w:cs="Roboto"/>
        </w:rPr>
      </w:pPr>
      <w:r>
        <w:rPr>
          <w:rFonts w:ascii="Roboto" w:eastAsia="Roboto" w:hAnsi="Roboto" w:cs="Roboto"/>
        </w:rPr>
        <w:t xml:space="preserve">L’équipe pays </w:t>
      </w:r>
      <w:r w:rsidR="009351BD">
        <w:rPr>
          <w:rFonts w:ascii="Roboto" w:eastAsia="Roboto" w:hAnsi="Roboto" w:cs="Roboto"/>
        </w:rPr>
        <w:t>établira</w:t>
      </w:r>
      <w:r w:rsidR="009351BD" w:rsidRPr="77F67E84">
        <w:rPr>
          <w:rFonts w:ascii="Roboto" w:eastAsia="Roboto" w:hAnsi="Roboto" w:cs="Roboto"/>
        </w:rPr>
        <w:t xml:space="preserve"> </w:t>
      </w:r>
      <w:r w:rsidR="5BFF2C5D" w:rsidRPr="77F67E84">
        <w:rPr>
          <w:rFonts w:ascii="Roboto" w:eastAsia="Roboto" w:hAnsi="Roboto" w:cs="Roboto"/>
        </w:rPr>
        <w:t>à travers le cadre de financement</w:t>
      </w:r>
      <w:r w:rsidR="009351BD">
        <w:rPr>
          <w:rFonts w:ascii="Roboto" w:eastAsia="Roboto" w:hAnsi="Roboto" w:cs="Roboto"/>
        </w:rPr>
        <w:t xml:space="preserve"> un bilan des ressources disponibles et estimera le gap à </w:t>
      </w:r>
      <w:r w:rsidR="00781332">
        <w:rPr>
          <w:rFonts w:ascii="Roboto" w:eastAsia="Roboto" w:hAnsi="Roboto" w:cs="Roboto"/>
        </w:rPr>
        <w:t>combler. Une</w:t>
      </w:r>
      <w:r w:rsidR="009351BD">
        <w:rPr>
          <w:rFonts w:ascii="Roboto" w:eastAsia="Roboto" w:hAnsi="Roboto" w:cs="Roboto"/>
        </w:rPr>
        <w:t xml:space="preserve"> fois ce gap </w:t>
      </w:r>
      <w:r w:rsidR="00781332">
        <w:rPr>
          <w:rFonts w:ascii="Roboto" w:eastAsia="Roboto" w:hAnsi="Roboto" w:cs="Roboto"/>
        </w:rPr>
        <w:t>défini, et c</w:t>
      </w:r>
      <w:r w:rsidR="0F69460D" w:rsidRPr="00D01CE9">
        <w:rPr>
          <w:rFonts w:ascii="Roboto" w:eastAsia="Roboto" w:hAnsi="Roboto" w:cs="Roboto"/>
        </w:rPr>
        <w:t>onformément aux orientations relatives au financement, le cadre de financement comportera deux niveaux :</w:t>
      </w:r>
      <w:r w:rsidR="69937EC2" w:rsidRPr="00D01CE9">
        <w:rPr>
          <w:rFonts w:ascii="Roboto" w:eastAsia="Roboto" w:hAnsi="Roboto" w:cs="Roboto"/>
        </w:rPr>
        <w:t xml:space="preserve"> </w:t>
      </w:r>
      <w:r w:rsidR="0F69460D" w:rsidRPr="00D01CE9">
        <w:rPr>
          <w:rFonts w:ascii="Roboto" w:eastAsia="Roboto" w:hAnsi="Roboto" w:cs="Roboto"/>
        </w:rPr>
        <w:t xml:space="preserve">(1) un cadre de financement pluriannuel couvrant toute la </w:t>
      </w:r>
      <w:r w:rsidR="08826524" w:rsidRPr="00D01CE9">
        <w:rPr>
          <w:rFonts w:ascii="Roboto" w:eastAsia="Roboto" w:hAnsi="Roboto" w:cs="Roboto"/>
        </w:rPr>
        <w:t xml:space="preserve">période </w:t>
      </w:r>
      <w:r w:rsidR="08826524" w:rsidRPr="7EF61541">
        <w:rPr>
          <w:rFonts w:ascii="Roboto" w:eastAsia="Roboto" w:hAnsi="Roboto" w:cs="Roboto"/>
        </w:rPr>
        <w:t>20</w:t>
      </w:r>
      <w:r w:rsidR="28E17437" w:rsidRPr="7EF61541">
        <w:rPr>
          <w:rFonts w:ascii="Roboto" w:eastAsia="Roboto" w:hAnsi="Roboto" w:cs="Roboto"/>
        </w:rPr>
        <w:t>2</w:t>
      </w:r>
      <w:r w:rsidR="08826524" w:rsidRPr="7EF61541">
        <w:rPr>
          <w:rFonts w:ascii="Roboto" w:eastAsia="Roboto" w:hAnsi="Roboto" w:cs="Roboto"/>
        </w:rPr>
        <w:t>4</w:t>
      </w:r>
      <w:r w:rsidR="08826524" w:rsidRPr="00D01CE9">
        <w:rPr>
          <w:rFonts w:ascii="Roboto" w:eastAsia="Roboto" w:hAnsi="Roboto" w:cs="Roboto"/>
        </w:rPr>
        <w:t>-2028</w:t>
      </w:r>
      <w:r w:rsidR="0F69460D" w:rsidRPr="00D01CE9">
        <w:rPr>
          <w:rFonts w:ascii="Roboto" w:eastAsia="Roboto" w:hAnsi="Roboto" w:cs="Roboto"/>
        </w:rPr>
        <w:t>, et (2) des cadres de financement annualisés.</w:t>
      </w:r>
      <w:r w:rsidR="6ABE90A5" w:rsidRPr="00D01CE9">
        <w:rPr>
          <w:rFonts w:ascii="Roboto" w:eastAsia="Roboto" w:hAnsi="Roboto" w:cs="Roboto"/>
        </w:rPr>
        <w:t xml:space="preserve"> </w:t>
      </w:r>
      <w:r w:rsidR="33B4F90A" w:rsidRPr="00D01CE9">
        <w:rPr>
          <w:rFonts w:ascii="Roboto" w:eastAsia="Roboto" w:hAnsi="Roboto" w:cs="Roboto"/>
        </w:rPr>
        <w:t xml:space="preserve">De plus, une analyse du paysage financier sera </w:t>
      </w:r>
      <w:r w:rsidR="00D01CE9" w:rsidRPr="00D01CE9">
        <w:rPr>
          <w:rFonts w:ascii="Roboto" w:eastAsia="Roboto" w:hAnsi="Roboto" w:cs="Roboto"/>
        </w:rPr>
        <w:t>régulièrement</w:t>
      </w:r>
      <w:r w:rsidR="33B4F90A" w:rsidRPr="00D01CE9">
        <w:rPr>
          <w:rFonts w:ascii="Roboto" w:eastAsia="Roboto" w:hAnsi="Roboto" w:cs="Roboto"/>
        </w:rPr>
        <w:t xml:space="preserve"> mise à jour pour actualiser l</w:t>
      </w:r>
      <w:r w:rsidR="67448B5A" w:rsidRPr="00D01CE9">
        <w:rPr>
          <w:rFonts w:ascii="Roboto" w:eastAsia="Roboto" w:hAnsi="Roboto" w:cs="Roboto"/>
        </w:rPr>
        <w:t xml:space="preserve">a situation sur le </w:t>
      </w:r>
      <w:r w:rsidR="33B4F90A" w:rsidRPr="00D01CE9">
        <w:rPr>
          <w:rFonts w:ascii="Roboto" w:eastAsia="Roboto" w:hAnsi="Roboto" w:cs="Roboto"/>
        </w:rPr>
        <w:t>financement du développement</w:t>
      </w:r>
      <w:r w:rsidR="26A54431" w:rsidRPr="7EF61541">
        <w:rPr>
          <w:rFonts w:ascii="Roboto" w:eastAsia="Roboto" w:hAnsi="Roboto" w:cs="Roboto"/>
        </w:rPr>
        <w:t xml:space="preserve"> et </w:t>
      </w:r>
      <w:r w:rsidR="26A54431" w:rsidRPr="4A2E4761">
        <w:rPr>
          <w:rFonts w:ascii="Roboto" w:eastAsia="Roboto" w:hAnsi="Roboto" w:cs="Roboto"/>
        </w:rPr>
        <w:t>identifier les nouvelles opportunités</w:t>
      </w:r>
      <w:r w:rsidR="06F7416A" w:rsidRPr="4A2E4761">
        <w:rPr>
          <w:rFonts w:ascii="Roboto" w:eastAsia="Roboto" w:hAnsi="Roboto" w:cs="Roboto"/>
        </w:rPr>
        <w:t>.</w:t>
      </w:r>
    </w:p>
    <w:p w14:paraId="002A58E8" w14:textId="77777777" w:rsidR="00781332" w:rsidRPr="00D01CE9" w:rsidRDefault="00781332" w:rsidP="0068477E">
      <w:pPr>
        <w:spacing w:after="0" w:line="257" w:lineRule="auto"/>
        <w:jc w:val="both"/>
        <w:rPr>
          <w:rFonts w:ascii="Roboto" w:eastAsia="Roboto" w:hAnsi="Roboto" w:cs="Roboto"/>
        </w:rPr>
      </w:pPr>
    </w:p>
    <w:p w14:paraId="7A55E990" w14:textId="6AA703AE" w:rsidR="00781332" w:rsidRDefault="3E22DABE" w:rsidP="00781332">
      <w:pPr>
        <w:spacing w:after="0" w:line="257" w:lineRule="auto"/>
        <w:jc w:val="both"/>
        <w:rPr>
          <w:rFonts w:ascii="Roboto" w:eastAsia="Roboto" w:hAnsi="Roboto" w:cs="Roboto"/>
        </w:rPr>
      </w:pPr>
      <w:r w:rsidRPr="00D01CE9">
        <w:rPr>
          <w:rFonts w:ascii="Roboto" w:eastAsia="Roboto" w:hAnsi="Roboto" w:cs="Roboto"/>
        </w:rPr>
        <w:t xml:space="preserve">Sur la base des écarts de financement à combler l’équipe pays </w:t>
      </w:r>
      <w:r w:rsidR="00D01CE9" w:rsidRPr="00D01CE9">
        <w:rPr>
          <w:rFonts w:ascii="Roboto" w:eastAsia="Roboto" w:hAnsi="Roboto" w:cs="Roboto"/>
        </w:rPr>
        <w:t>élaborera</w:t>
      </w:r>
      <w:r w:rsidRPr="00D01CE9">
        <w:rPr>
          <w:rFonts w:ascii="Roboto" w:eastAsia="Roboto" w:hAnsi="Roboto" w:cs="Roboto"/>
        </w:rPr>
        <w:t xml:space="preserve"> une stratégie de mobilisation de ressources en collaboration avec le gouvernement</w:t>
      </w:r>
      <w:r w:rsidR="491B3D6A" w:rsidRPr="00D01CE9">
        <w:rPr>
          <w:rFonts w:ascii="Roboto" w:eastAsia="Roboto" w:hAnsi="Roboto" w:cs="Roboto"/>
        </w:rPr>
        <w:t xml:space="preserve"> et les autres partenaires au </w:t>
      </w:r>
      <w:r w:rsidR="00D01CE9" w:rsidRPr="00D01CE9">
        <w:rPr>
          <w:rFonts w:ascii="Roboto" w:eastAsia="Roboto" w:hAnsi="Roboto" w:cs="Roboto"/>
        </w:rPr>
        <w:t>développement</w:t>
      </w:r>
      <w:r w:rsidR="491B3D6A" w:rsidRPr="00D01CE9">
        <w:rPr>
          <w:rFonts w:ascii="Roboto" w:eastAsia="Roboto" w:hAnsi="Roboto" w:cs="Roboto"/>
        </w:rPr>
        <w:t xml:space="preserve"> </w:t>
      </w:r>
      <w:r w:rsidR="388DF6C3" w:rsidRPr="00D01CE9">
        <w:rPr>
          <w:rFonts w:ascii="Roboto" w:eastAsia="Roboto" w:hAnsi="Roboto" w:cs="Roboto"/>
        </w:rPr>
        <w:t>en s'appuyant notamment sur la stratégie nationale intégré</w:t>
      </w:r>
      <w:r w:rsidR="00D01CE9">
        <w:rPr>
          <w:rFonts w:ascii="Roboto" w:eastAsia="Roboto" w:hAnsi="Roboto" w:cs="Roboto"/>
        </w:rPr>
        <w:t>e</w:t>
      </w:r>
      <w:r w:rsidR="388DF6C3" w:rsidRPr="00D01CE9">
        <w:rPr>
          <w:rFonts w:ascii="Roboto" w:eastAsia="Roboto" w:hAnsi="Roboto" w:cs="Roboto"/>
        </w:rPr>
        <w:t xml:space="preserve"> de financement des ODD</w:t>
      </w:r>
      <w:r w:rsidR="491B3D6A" w:rsidRPr="00D01CE9">
        <w:rPr>
          <w:rFonts w:ascii="Roboto" w:eastAsia="Roboto" w:hAnsi="Roboto" w:cs="Roboto"/>
        </w:rPr>
        <w:t xml:space="preserve">. </w:t>
      </w:r>
    </w:p>
    <w:p w14:paraId="3A76595F" w14:textId="77777777" w:rsidR="00781332" w:rsidRDefault="00781332" w:rsidP="00781332">
      <w:pPr>
        <w:spacing w:after="0" w:line="257" w:lineRule="auto"/>
        <w:jc w:val="both"/>
        <w:rPr>
          <w:rFonts w:ascii="Roboto" w:eastAsia="Roboto" w:hAnsi="Roboto" w:cs="Roboto"/>
        </w:rPr>
      </w:pPr>
    </w:p>
    <w:p w14:paraId="2726A9BF" w14:textId="6B55444E" w:rsidR="00781332" w:rsidRDefault="00781332" w:rsidP="00781332">
      <w:pPr>
        <w:spacing w:after="0" w:line="257" w:lineRule="auto"/>
        <w:jc w:val="both"/>
        <w:rPr>
          <w:rFonts w:ascii="Roboto" w:eastAsia="Roboto" w:hAnsi="Roboto" w:cs="Roboto"/>
        </w:rPr>
      </w:pPr>
      <w:r>
        <w:rPr>
          <w:rFonts w:ascii="Roboto" w:eastAsia="Roboto" w:hAnsi="Roboto" w:cs="Roboto"/>
        </w:rPr>
        <w:t>Cette planification conjointe entre les entités du SNU permettra de mieux coordonner les efforts afin d’atteindre les ODD et réduir</w:t>
      </w:r>
      <w:r w:rsidR="003912D6">
        <w:rPr>
          <w:rFonts w:ascii="Roboto" w:eastAsia="Roboto" w:hAnsi="Roboto" w:cs="Roboto"/>
        </w:rPr>
        <w:t>e</w:t>
      </w:r>
      <w:r>
        <w:rPr>
          <w:rFonts w:ascii="Roboto" w:eastAsia="Roboto" w:hAnsi="Roboto" w:cs="Roboto"/>
        </w:rPr>
        <w:t xml:space="preserve"> les doublons dans les financements. Avec un suivi régulier, l’équipe pays pourrait identifier les produits sous financés et prévoir des actions correctives en collaboration avec les différents acteurs. </w:t>
      </w:r>
    </w:p>
    <w:p w14:paraId="2464992A" w14:textId="77777777" w:rsidR="00781332" w:rsidRDefault="00781332" w:rsidP="00781332">
      <w:pPr>
        <w:spacing w:after="0" w:line="257" w:lineRule="auto"/>
        <w:jc w:val="both"/>
        <w:rPr>
          <w:rFonts w:ascii="Roboto" w:eastAsia="Roboto" w:hAnsi="Roboto" w:cs="Roboto"/>
        </w:rPr>
      </w:pPr>
    </w:p>
    <w:p w14:paraId="2A8D8337" w14:textId="4FD8A76E" w:rsidR="00781332" w:rsidRDefault="00781332" w:rsidP="00781332">
      <w:pPr>
        <w:spacing w:after="0" w:line="257" w:lineRule="auto"/>
        <w:jc w:val="both"/>
        <w:rPr>
          <w:rFonts w:ascii="Roboto" w:eastAsia="Roboto" w:hAnsi="Roboto" w:cs="Roboto"/>
        </w:rPr>
      </w:pPr>
      <w:r>
        <w:rPr>
          <w:rFonts w:ascii="Roboto" w:eastAsia="Roboto" w:hAnsi="Roboto" w:cs="Roboto"/>
        </w:rPr>
        <w:t xml:space="preserve">Sur la base de la stratégie nationale intégrée de financement des ODD qui a été réalisée avec le financement </w:t>
      </w:r>
      <w:r w:rsidR="732CEDA1" w:rsidRPr="13A7E608">
        <w:rPr>
          <w:rFonts w:ascii="Roboto" w:eastAsia="Roboto" w:hAnsi="Roboto" w:cs="Roboto"/>
        </w:rPr>
        <w:t>d</w:t>
      </w:r>
      <w:r w:rsidR="1647ED92" w:rsidRPr="13A7E608">
        <w:rPr>
          <w:rFonts w:ascii="Roboto" w:eastAsia="Roboto" w:hAnsi="Roboto" w:cs="Roboto"/>
        </w:rPr>
        <w:t>es fonds des Nations Unies pour les ODD</w:t>
      </w:r>
      <w:r w:rsidR="732CEDA1" w:rsidRPr="13A7E608">
        <w:rPr>
          <w:rFonts w:ascii="Roboto" w:eastAsia="Roboto" w:hAnsi="Roboto" w:cs="Roboto"/>
        </w:rPr>
        <w:t xml:space="preserve"> </w:t>
      </w:r>
      <w:r w:rsidR="283A80ED" w:rsidRPr="13A7E608">
        <w:rPr>
          <w:rFonts w:ascii="Roboto" w:eastAsia="Roboto" w:hAnsi="Roboto" w:cs="Roboto"/>
        </w:rPr>
        <w:t>(</w:t>
      </w:r>
      <w:r>
        <w:rPr>
          <w:rFonts w:ascii="Roboto" w:eastAsia="Roboto" w:hAnsi="Roboto" w:cs="Roboto"/>
        </w:rPr>
        <w:t>SDG FUND</w:t>
      </w:r>
      <w:r w:rsidR="7BF2D43F" w:rsidRPr="13A7E608">
        <w:rPr>
          <w:rFonts w:ascii="Roboto" w:eastAsia="Roboto" w:hAnsi="Roboto" w:cs="Roboto"/>
        </w:rPr>
        <w:t>)</w:t>
      </w:r>
      <w:r w:rsidR="732CEDA1" w:rsidRPr="13A7E608">
        <w:rPr>
          <w:rFonts w:ascii="Roboto" w:eastAsia="Roboto" w:hAnsi="Roboto" w:cs="Roboto"/>
        </w:rPr>
        <w:t>,</w:t>
      </w:r>
      <w:r>
        <w:rPr>
          <w:rFonts w:ascii="Roboto" w:eastAsia="Roboto" w:hAnsi="Roboto" w:cs="Roboto"/>
        </w:rPr>
        <w:t xml:space="preserve"> des recommandations ont été </w:t>
      </w:r>
      <w:r w:rsidR="005F046C">
        <w:rPr>
          <w:rFonts w:ascii="Roboto" w:eastAsia="Roboto" w:hAnsi="Roboto" w:cs="Roboto"/>
        </w:rPr>
        <w:t xml:space="preserve">formulées </w:t>
      </w:r>
      <w:r w:rsidR="3A3B536C" w:rsidRPr="6490C8CD">
        <w:rPr>
          <w:rFonts w:ascii="Roboto" w:eastAsia="Roboto" w:hAnsi="Roboto" w:cs="Roboto"/>
        </w:rPr>
        <w:t xml:space="preserve">ainsi qu’une feuille de route développée dont la mise en œuvre nécessite quelques </w:t>
      </w:r>
      <w:r w:rsidR="3A3B536C" w:rsidRPr="462D698F">
        <w:rPr>
          <w:rFonts w:ascii="Roboto" w:eastAsia="Roboto" w:hAnsi="Roboto" w:cs="Roboto"/>
        </w:rPr>
        <w:t>reformes notammen</w:t>
      </w:r>
      <w:r w:rsidR="4DB9DA3B" w:rsidRPr="462D698F">
        <w:rPr>
          <w:rFonts w:ascii="Roboto" w:eastAsia="Roboto" w:hAnsi="Roboto" w:cs="Roboto"/>
        </w:rPr>
        <w:t xml:space="preserve">t en matière de </w:t>
      </w:r>
      <w:r w:rsidR="4DB9DA3B" w:rsidRPr="1CEE452D">
        <w:rPr>
          <w:rFonts w:ascii="Roboto" w:eastAsia="Roboto" w:hAnsi="Roboto" w:cs="Roboto"/>
        </w:rPr>
        <w:t>gouvernance et du suivi de l’aide au développement.</w:t>
      </w:r>
    </w:p>
    <w:p w14:paraId="0AAFDCA4" w14:textId="77777777" w:rsidR="00F03B36" w:rsidRDefault="00F03B36" w:rsidP="00781332">
      <w:pPr>
        <w:spacing w:after="0" w:line="257" w:lineRule="auto"/>
        <w:jc w:val="both"/>
        <w:rPr>
          <w:rFonts w:ascii="Roboto" w:eastAsia="Roboto" w:hAnsi="Roboto" w:cs="Roboto"/>
        </w:rPr>
      </w:pPr>
    </w:p>
    <w:p w14:paraId="74EBB220" w14:textId="1A607382" w:rsidR="00CD1AD5" w:rsidRDefault="00F03B36" w:rsidP="003936BD">
      <w:pPr>
        <w:spacing w:after="0" w:line="257" w:lineRule="auto"/>
        <w:jc w:val="both"/>
        <w:rPr>
          <w:rFonts w:ascii="Roboto" w:eastAsia="Roboto" w:hAnsi="Roboto" w:cs="Roboto"/>
        </w:rPr>
      </w:pPr>
      <w:r>
        <w:rPr>
          <w:rFonts w:ascii="Roboto" w:eastAsia="Roboto" w:hAnsi="Roboto" w:cs="Roboto"/>
        </w:rPr>
        <w:t xml:space="preserve">Le SNU explorera également les voies </w:t>
      </w:r>
      <w:r w:rsidR="02EB49C4" w:rsidRPr="0B96B37F">
        <w:rPr>
          <w:rFonts w:ascii="Roboto" w:eastAsia="Roboto" w:hAnsi="Roboto" w:cs="Roboto"/>
        </w:rPr>
        <w:t xml:space="preserve">innovantes </w:t>
      </w:r>
      <w:r>
        <w:rPr>
          <w:rFonts w:ascii="Roboto" w:eastAsia="Roboto" w:hAnsi="Roboto" w:cs="Roboto"/>
        </w:rPr>
        <w:t xml:space="preserve">de catalyser les efforts de mobilisation </w:t>
      </w:r>
      <w:r w:rsidR="70FE3192" w:rsidRPr="0B96B37F">
        <w:rPr>
          <w:rFonts w:ascii="Roboto" w:eastAsia="Roboto" w:hAnsi="Roboto" w:cs="Roboto"/>
        </w:rPr>
        <w:t>conjointes</w:t>
      </w:r>
      <w:r w:rsidRPr="0B96B37F">
        <w:rPr>
          <w:rFonts w:ascii="Roboto" w:eastAsia="Roboto" w:hAnsi="Roboto" w:cs="Roboto"/>
        </w:rPr>
        <w:t xml:space="preserve"> </w:t>
      </w:r>
      <w:r>
        <w:rPr>
          <w:rFonts w:ascii="Roboto" w:eastAsia="Roboto" w:hAnsi="Roboto" w:cs="Roboto"/>
        </w:rPr>
        <w:t>des ressources</w:t>
      </w:r>
      <w:r w:rsidRPr="0B96B37F">
        <w:rPr>
          <w:rFonts w:ascii="Roboto" w:eastAsia="Roboto" w:hAnsi="Roboto" w:cs="Roboto"/>
        </w:rPr>
        <w:t xml:space="preserve"> </w:t>
      </w:r>
      <w:r w:rsidR="5018AB4C" w:rsidRPr="0B96B37F">
        <w:rPr>
          <w:rFonts w:ascii="Roboto" w:eastAsia="Roboto" w:hAnsi="Roboto" w:cs="Roboto"/>
        </w:rPr>
        <w:t>notamment</w:t>
      </w:r>
      <w:r>
        <w:rPr>
          <w:rFonts w:ascii="Roboto" w:eastAsia="Roboto" w:hAnsi="Roboto" w:cs="Roboto"/>
        </w:rPr>
        <w:t xml:space="preserve"> pour l’atteinte des ODD avec le Gouvernement de Guinée sur les quatre sources privilégiées, à savoir,</w:t>
      </w:r>
      <w:r w:rsidRPr="00F03B36">
        <w:rPr>
          <w:rFonts w:ascii="Roboto" w:eastAsia="Roboto" w:hAnsi="Roboto" w:cs="Roboto"/>
        </w:rPr>
        <w:t xml:space="preserve"> la</w:t>
      </w:r>
      <w:r w:rsidR="00CD1AD5" w:rsidRPr="00F03B36">
        <w:rPr>
          <w:rFonts w:ascii="Roboto" w:eastAsia="Roboto" w:hAnsi="Roboto" w:cs="Roboto"/>
        </w:rPr>
        <w:t xml:space="preserve"> mobilisation des ressources internes ; l’aide publique au développement ; l’investissement privé national et international et les transferts de la diaspora.</w:t>
      </w:r>
      <w:r w:rsidR="00FD504E">
        <w:rPr>
          <w:rFonts w:ascii="Roboto" w:eastAsia="Roboto" w:hAnsi="Roboto" w:cs="Roboto"/>
        </w:rPr>
        <w:t xml:space="preserve"> Le SNU restera à l’affût d’autres moyens innovants de financement des ODD.</w:t>
      </w:r>
      <w:r w:rsidR="00F40642">
        <w:rPr>
          <w:rFonts w:ascii="Roboto" w:eastAsia="Roboto" w:hAnsi="Roboto" w:cs="Roboto"/>
        </w:rPr>
        <w:t xml:space="preserve"> Le SNU mènera des dialogues stratégiques avec les Institutions Financières Internationales afin de déterminer les voies de collaboration les plus catalytiques. </w:t>
      </w:r>
    </w:p>
    <w:p w14:paraId="2F58E4A6" w14:textId="77777777" w:rsidR="003936BD" w:rsidRPr="003936BD" w:rsidRDefault="003936BD" w:rsidP="003936BD">
      <w:pPr>
        <w:spacing w:after="0" w:line="257" w:lineRule="auto"/>
        <w:jc w:val="both"/>
        <w:rPr>
          <w:rFonts w:ascii="Roboto" w:eastAsia="Roboto" w:hAnsi="Roboto" w:cs="Roboto"/>
        </w:rPr>
      </w:pPr>
    </w:p>
    <w:p w14:paraId="6A5ADD80" w14:textId="77777777" w:rsidR="003936BD" w:rsidRPr="003936BD" w:rsidRDefault="003936BD" w:rsidP="003936BD">
      <w:pPr>
        <w:spacing w:after="0" w:line="257" w:lineRule="auto"/>
        <w:jc w:val="both"/>
        <w:rPr>
          <w:rFonts w:ascii="Roboto" w:eastAsia="Roboto" w:hAnsi="Roboto" w:cs="Roboto"/>
        </w:rPr>
      </w:pPr>
      <w:r w:rsidRPr="003936BD">
        <w:rPr>
          <w:rFonts w:ascii="Roboto" w:eastAsia="Roboto" w:hAnsi="Roboto" w:cs="Roboto"/>
        </w:rPr>
        <w:t xml:space="preserve">Les agences du système des Nations Unies apporteront leur soutien au développement et à la mise en œuvre des activités dans le cadre de la Coopération, ce qui peut inclure un soutien technique, une assistance financière, des fournitures, des </w:t>
      </w:r>
      <w:r>
        <w:rPr>
          <w:rFonts w:ascii="Roboto" w:eastAsia="Roboto" w:hAnsi="Roboto" w:cs="Roboto"/>
        </w:rPr>
        <w:t>biens</w:t>
      </w:r>
      <w:r w:rsidRPr="003936BD">
        <w:rPr>
          <w:rFonts w:ascii="Roboto" w:eastAsia="Roboto" w:hAnsi="Roboto" w:cs="Roboto"/>
        </w:rPr>
        <w:t xml:space="preserve"> et de l'équipement, des services d'approvisionnement, des services de transport, des fonds pour la sensibilisation, la recherche et les études, des consultations, le développement de programmes, le suivi et l'évaluation, des activités de formation et un soutien au personnel. Une partie du soutien des entités du système des Nations Unies peut être fournie aux organisations non gouvernementales et à la société civile, </w:t>
      </w:r>
      <w:r w:rsidRPr="003936BD">
        <w:rPr>
          <w:rFonts w:ascii="Roboto" w:eastAsia="Roboto" w:hAnsi="Roboto" w:cs="Roboto"/>
        </w:rPr>
        <w:lastRenderedPageBreak/>
        <w:t>conformément aux accords établis dans le cadre des plans de travail individuels et des documents de projet.</w:t>
      </w:r>
    </w:p>
    <w:p w14:paraId="3383D31A" w14:textId="1F67170E" w:rsidR="003936BD" w:rsidRPr="003936BD" w:rsidRDefault="003936BD" w:rsidP="003936BD">
      <w:pPr>
        <w:spacing w:after="0" w:line="257" w:lineRule="auto"/>
        <w:jc w:val="both"/>
        <w:rPr>
          <w:rFonts w:ascii="Roboto" w:eastAsia="Roboto" w:hAnsi="Roboto" w:cs="Roboto"/>
        </w:rPr>
      </w:pPr>
      <w:r w:rsidRPr="003936BD">
        <w:rPr>
          <w:rFonts w:ascii="Roboto" w:eastAsia="Roboto" w:hAnsi="Roboto" w:cs="Roboto"/>
        </w:rPr>
        <w:t xml:space="preserve">Un soutien supplémentaire peut inclure l'accès aux systèmes d'information mondiaux gérés par les organisations des Nations Unies, au réseau des bureaux de pays des agences </w:t>
      </w:r>
      <w:r w:rsidR="3E96772A" w:rsidRPr="30D23301">
        <w:rPr>
          <w:rFonts w:ascii="Roboto" w:eastAsia="Roboto" w:hAnsi="Roboto" w:cs="Roboto"/>
        </w:rPr>
        <w:t>résidentes</w:t>
      </w:r>
      <w:r w:rsidRPr="003936BD">
        <w:rPr>
          <w:rFonts w:ascii="Roboto" w:eastAsia="Roboto" w:hAnsi="Roboto" w:cs="Roboto"/>
        </w:rPr>
        <w:t xml:space="preserve"> et aux systèmes d'information spécialisés, y compris les listes de consultants et de prestataires de services de développement, ainsi que l'accès au soutien fourni par le réseau des agences spécialisées, des fonds et des programmes des Nations Unies. Les agences du système des Nations Unies </w:t>
      </w:r>
      <w:r w:rsidR="68D0B392" w:rsidRPr="30D23301">
        <w:rPr>
          <w:rFonts w:ascii="Roboto" w:eastAsia="Roboto" w:hAnsi="Roboto" w:cs="Roboto"/>
        </w:rPr>
        <w:t>engag</w:t>
      </w:r>
      <w:r w:rsidRPr="30D23301">
        <w:rPr>
          <w:rFonts w:ascii="Roboto" w:eastAsia="Roboto" w:hAnsi="Roboto" w:cs="Roboto"/>
        </w:rPr>
        <w:t xml:space="preserve">eront </w:t>
      </w:r>
      <w:r w:rsidR="5A5DB53C" w:rsidRPr="30D23301">
        <w:rPr>
          <w:rFonts w:ascii="Roboto" w:eastAsia="Roboto" w:hAnsi="Roboto" w:cs="Roboto"/>
        </w:rPr>
        <w:t xml:space="preserve">l’expertise nécessaire à travers </w:t>
      </w:r>
      <w:r w:rsidR="1512F351" w:rsidRPr="30D23301">
        <w:rPr>
          <w:rFonts w:ascii="Roboto" w:eastAsia="Roboto" w:hAnsi="Roboto" w:cs="Roboto"/>
        </w:rPr>
        <w:t>son</w:t>
      </w:r>
      <w:r w:rsidRPr="003936BD">
        <w:rPr>
          <w:rFonts w:ascii="Roboto" w:eastAsia="Roboto" w:hAnsi="Roboto" w:cs="Roboto"/>
        </w:rPr>
        <w:t xml:space="preserve"> personnel et des consultants pour le développement de programmes, le soutien aux programmes, l'assistance technique, ainsi que les activités de suivi et d'évaluation.</w:t>
      </w:r>
    </w:p>
    <w:p w14:paraId="1AE95D12" w14:textId="77777777" w:rsidR="003936BD" w:rsidRPr="003936BD" w:rsidRDefault="003936BD" w:rsidP="003936BD">
      <w:pPr>
        <w:spacing w:after="0" w:line="257" w:lineRule="auto"/>
        <w:jc w:val="both"/>
        <w:rPr>
          <w:rFonts w:ascii="Roboto" w:eastAsia="Roboto" w:hAnsi="Roboto" w:cs="Roboto"/>
        </w:rPr>
      </w:pPr>
      <w:r w:rsidRPr="003936BD">
        <w:rPr>
          <w:rFonts w:ascii="Roboto" w:eastAsia="Roboto" w:hAnsi="Roboto" w:cs="Roboto"/>
        </w:rPr>
        <w:t>Sous réserve d'examens annuels et de progrès dans la mise en œuvre du programme, les fonds des agences du système des Nations Unies sont répartis par année civile et conformément au Cadre de Coopération. Ces budgets feront l'objet d'un examen approfondi et seront davantage détaillés dans les plans de travail et les documents de projet. D'un commun accord entre le gouvernement et les entités du système des Nations Unies pour le développement, les fonds non affectés par les donateurs aux agences du système des Nations Unies pour des activités spécifiques peuvent être réaffectés à d'autres activités programmées tout aussi valables.</w:t>
      </w:r>
    </w:p>
    <w:p w14:paraId="6492DFA4" w14:textId="6E5B34E9" w:rsidR="00BC4E95" w:rsidRPr="00EE4196" w:rsidRDefault="054A1C3F" w:rsidP="00EE4196">
      <w:pPr>
        <w:pStyle w:val="Heading2"/>
      </w:pPr>
      <w:bookmarkStart w:id="24" w:name="_Toc154140067"/>
      <w:r w:rsidRPr="00EE4196">
        <w:t>3.</w:t>
      </w:r>
      <w:r w:rsidR="00DF683A" w:rsidRPr="00EE4196">
        <w:t>5</w:t>
      </w:r>
      <w:r w:rsidRPr="00EE4196">
        <w:t xml:space="preserve"> </w:t>
      </w:r>
      <w:r w:rsidR="73B6B7CF" w:rsidRPr="00EE4196">
        <w:t>Alignement</w:t>
      </w:r>
      <w:r w:rsidR="590CE46B" w:rsidRPr="00EE4196">
        <w:t xml:space="preserve"> </w:t>
      </w:r>
      <w:r w:rsidR="794EC9C9" w:rsidRPr="00EE4196">
        <w:t>des Documents de Programmes Pays</w:t>
      </w:r>
      <w:r w:rsidRPr="00EE4196">
        <w:t xml:space="preserve"> </w:t>
      </w:r>
      <w:r w:rsidR="2BF5069D" w:rsidRPr="00EE4196">
        <w:t>au Cadre de</w:t>
      </w:r>
      <w:r w:rsidRPr="00EE4196">
        <w:t xml:space="preserve"> </w:t>
      </w:r>
      <w:r w:rsidR="007141DE" w:rsidRPr="00EE4196">
        <w:t>Coopération</w:t>
      </w:r>
      <w:bookmarkEnd w:id="24"/>
    </w:p>
    <w:p w14:paraId="3CDEC09D" w14:textId="46F4B61C" w:rsidR="003B1B54" w:rsidRDefault="79C384EF" w:rsidP="00953DD6">
      <w:pPr>
        <w:spacing w:after="0" w:line="240" w:lineRule="auto"/>
        <w:jc w:val="both"/>
        <w:rPr>
          <w:rFonts w:ascii="Roboto" w:eastAsia="Roboto" w:hAnsi="Roboto" w:cs="Roboto"/>
        </w:rPr>
      </w:pPr>
      <w:r w:rsidRPr="4B29E167">
        <w:rPr>
          <w:rFonts w:ascii="Roboto" w:eastAsia="Roboto" w:hAnsi="Roboto" w:cs="Roboto"/>
        </w:rPr>
        <w:t>Le processus de planification stratégique pour la préparation du cadre de coopération</w:t>
      </w:r>
      <w:r w:rsidR="003B1B54" w:rsidRPr="4B29E167">
        <w:rPr>
          <w:rFonts w:ascii="Roboto" w:eastAsia="Roboto" w:hAnsi="Roboto" w:cs="Roboto"/>
        </w:rPr>
        <w:t xml:space="preserve"> s’est effectué d’une manière participative et consultative entre les entités du SNU en Guinée. Bien que </w:t>
      </w:r>
      <w:r w:rsidR="06E48B8A" w:rsidRPr="4B29E167">
        <w:rPr>
          <w:rFonts w:ascii="Roboto" w:eastAsia="Roboto" w:hAnsi="Roboto" w:cs="Roboto"/>
        </w:rPr>
        <w:t>certaines</w:t>
      </w:r>
      <w:r w:rsidR="003B1B54" w:rsidRPr="4B29E167">
        <w:rPr>
          <w:rFonts w:ascii="Roboto" w:eastAsia="Roboto" w:hAnsi="Roboto" w:cs="Roboto"/>
        </w:rPr>
        <w:t xml:space="preserve"> entité</w:t>
      </w:r>
      <w:r w:rsidR="57DC0807" w:rsidRPr="4B29E167">
        <w:rPr>
          <w:rFonts w:ascii="Roboto" w:eastAsia="Roboto" w:hAnsi="Roboto" w:cs="Roboto"/>
        </w:rPr>
        <w:t>s</w:t>
      </w:r>
      <w:r w:rsidR="003B1B54" w:rsidRPr="4B29E167">
        <w:rPr>
          <w:rFonts w:ascii="Roboto" w:eastAsia="Roboto" w:hAnsi="Roboto" w:cs="Roboto"/>
        </w:rPr>
        <w:t xml:space="preserve"> </w:t>
      </w:r>
      <w:r w:rsidR="5F3CB4EC" w:rsidRPr="4B29E167">
        <w:rPr>
          <w:rFonts w:ascii="Roboto" w:eastAsia="Roboto" w:hAnsi="Roboto" w:cs="Roboto"/>
        </w:rPr>
        <w:t>aient</w:t>
      </w:r>
      <w:r w:rsidR="003B1B54" w:rsidRPr="4B29E167">
        <w:rPr>
          <w:rFonts w:ascii="Roboto" w:eastAsia="Roboto" w:hAnsi="Roboto" w:cs="Roboto"/>
        </w:rPr>
        <w:t xml:space="preserve"> un cycle</w:t>
      </w:r>
      <w:r w:rsidR="6EFFA43F" w:rsidRPr="4B29E167">
        <w:rPr>
          <w:rFonts w:ascii="Roboto" w:eastAsia="Roboto" w:hAnsi="Roboto" w:cs="Roboto"/>
        </w:rPr>
        <w:t xml:space="preserve"> </w:t>
      </w:r>
      <w:r w:rsidR="00C27C9E" w:rsidRPr="4B29E167">
        <w:rPr>
          <w:rFonts w:ascii="Roboto" w:eastAsia="Roboto" w:hAnsi="Roboto" w:cs="Roboto"/>
        </w:rPr>
        <w:t>diffèrent</w:t>
      </w:r>
      <w:r w:rsidR="003B1B54" w:rsidRPr="4B29E167">
        <w:rPr>
          <w:rFonts w:ascii="Roboto" w:eastAsia="Roboto" w:hAnsi="Roboto" w:cs="Roboto"/>
        </w:rPr>
        <w:t xml:space="preserve">, elles se sont engagées à aligner leur programmation résiduelle avec le Cadre de Coopération et à faire de même au cours de leur processus de planification. </w:t>
      </w:r>
    </w:p>
    <w:p w14:paraId="18358235" w14:textId="77777777" w:rsidR="000324FC" w:rsidRDefault="000324FC" w:rsidP="00953DD6">
      <w:pPr>
        <w:spacing w:after="0" w:line="240" w:lineRule="auto"/>
        <w:jc w:val="both"/>
        <w:rPr>
          <w:rFonts w:ascii="Roboto" w:eastAsia="Roboto" w:hAnsi="Roboto" w:cs="Roboto"/>
        </w:rPr>
      </w:pPr>
    </w:p>
    <w:p w14:paraId="1A67CB53" w14:textId="4D38DF60" w:rsidR="00BC4E95" w:rsidRDefault="000324FC" w:rsidP="00953DD6">
      <w:pPr>
        <w:spacing w:after="0" w:line="240" w:lineRule="auto"/>
        <w:jc w:val="both"/>
        <w:rPr>
          <w:rFonts w:ascii="Roboto" w:eastAsia="Roboto" w:hAnsi="Roboto" w:cs="Roboto"/>
        </w:rPr>
      </w:pPr>
      <w:r>
        <w:rPr>
          <w:rFonts w:ascii="Roboto" w:eastAsia="Roboto" w:hAnsi="Roboto" w:cs="Roboto"/>
        </w:rPr>
        <w:t xml:space="preserve">Certaines agences, ont </w:t>
      </w:r>
      <w:r w:rsidR="005517EE">
        <w:rPr>
          <w:rFonts w:ascii="Roboto" w:eastAsia="Roboto" w:hAnsi="Roboto" w:cs="Roboto"/>
        </w:rPr>
        <w:t>un alignement temporel</w:t>
      </w:r>
      <w:r>
        <w:rPr>
          <w:rFonts w:ascii="Roboto" w:eastAsia="Roboto" w:hAnsi="Roboto" w:cs="Roboto"/>
        </w:rPr>
        <w:t xml:space="preserve"> et substantiel avec le Cadre de Coopération car leur processus de planification stratégique a suivi celui du UNSCDF 2024-2028 d’une manière presque concomitante. </w:t>
      </w:r>
      <w:r w:rsidR="003312CF">
        <w:rPr>
          <w:rFonts w:ascii="Roboto" w:eastAsia="Roboto" w:hAnsi="Roboto" w:cs="Roboto"/>
        </w:rPr>
        <w:t xml:space="preserve">C’est </w:t>
      </w:r>
      <w:r w:rsidR="005517EE">
        <w:rPr>
          <w:rFonts w:ascii="Roboto" w:eastAsia="Roboto" w:hAnsi="Roboto" w:cs="Roboto"/>
        </w:rPr>
        <w:t xml:space="preserve">le cas du PNUD, </w:t>
      </w:r>
      <w:r w:rsidR="003312CF">
        <w:rPr>
          <w:rFonts w:ascii="Roboto" w:eastAsia="Roboto" w:hAnsi="Roboto" w:cs="Roboto"/>
        </w:rPr>
        <w:t>de l’</w:t>
      </w:r>
      <w:r w:rsidR="005517EE">
        <w:rPr>
          <w:rFonts w:ascii="Roboto" w:eastAsia="Roboto" w:hAnsi="Roboto" w:cs="Roboto"/>
        </w:rPr>
        <w:t xml:space="preserve">UNFPA et </w:t>
      </w:r>
      <w:r w:rsidR="003312CF">
        <w:rPr>
          <w:rFonts w:ascii="Roboto" w:eastAsia="Roboto" w:hAnsi="Roboto" w:cs="Roboto"/>
        </w:rPr>
        <w:t>de l’</w:t>
      </w:r>
      <w:r w:rsidR="005517EE">
        <w:rPr>
          <w:rFonts w:ascii="Roboto" w:eastAsia="Roboto" w:hAnsi="Roboto" w:cs="Roboto"/>
        </w:rPr>
        <w:t xml:space="preserve">UNICEF. </w:t>
      </w:r>
    </w:p>
    <w:p w14:paraId="7B675183" w14:textId="77777777" w:rsidR="00D72EB1" w:rsidRDefault="00D72EB1" w:rsidP="00953DD6">
      <w:pPr>
        <w:spacing w:after="0" w:line="240" w:lineRule="auto"/>
        <w:jc w:val="both"/>
        <w:rPr>
          <w:rFonts w:ascii="Roboto" w:eastAsia="Roboto" w:hAnsi="Roboto" w:cs="Roboto"/>
        </w:rPr>
      </w:pPr>
    </w:p>
    <w:p w14:paraId="65BAEBCE" w14:textId="0F0A9DC1" w:rsidR="00D72EB1" w:rsidRDefault="00D72EB1" w:rsidP="00953DD6">
      <w:pPr>
        <w:spacing w:after="0" w:line="240" w:lineRule="auto"/>
        <w:jc w:val="both"/>
        <w:rPr>
          <w:rFonts w:ascii="Roboto" w:eastAsia="Roboto" w:hAnsi="Roboto" w:cs="Roboto"/>
        </w:rPr>
      </w:pPr>
      <w:r w:rsidRPr="00D72EB1">
        <w:rPr>
          <w:rFonts w:ascii="Roboto" w:eastAsia="Roboto" w:hAnsi="Roboto" w:cs="Roboto"/>
        </w:rPr>
        <w:t xml:space="preserve">En accordance avec la résolution 72/279 de l'Assemblée générale et les normes de surveillance et de responsabilité établies, le </w:t>
      </w:r>
      <w:r w:rsidR="5BEC1D0B" w:rsidRPr="3F21E5AF">
        <w:rPr>
          <w:rFonts w:ascii="Roboto" w:eastAsia="Roboto" w:hAnsi="Roboto" w:cs="Roboto"/>
        </w:rPr>
        <w:t>C</w:t>
      </w:r>
      <w:r w:rsidR="148B0336" w:rsidRPr="3F21E5AF">
        <w:rPr>
          <w:rFonts w:ascii="Roboto" w:eastAsia="Roboto" w:hAnsi="Roboto" w:cs="Roboto"/>
        </w:rPr>
        <w:t xml:space="preserve">oordinateur </w:t>
      </w:r>
      <w:r w:rsidR="50286ECD" w:rsidRPr="3F21E5AF">
        <w:rPr>
          <w:rFonts w:ascii="Roboto" w:eastAsia="Roboto" w:hAnsi="Roboto" w:cs="Roboto"/>
        </w:rPr>
        <w:t>R</w:t>
      </w:r>
      <w:r w:rsidRPr="00D72EB1">
        <w:rPr>
          <w:rFonts w:ascii="Roboto" w:eastAsia="Roboto" w:hAnsi="Roboto" w:cs="Roboto"/>
        </w:rPr>
        <w:t>é</w:t>
      </w:r>
      <w:r>
        <w:rPr>
          <w:rFonts w:ascii="Roboto" w:eastAsia="Roboto" w:hAnsi="Roboto" w:cs="Roboto"/>
        </w:rPr>
        <w:t>sident et les membres de l’équipe pays des Nations Unies en Guinée</w:t>
      </w:r>
      <w:r w:rsidRPr="00D72EB1">
        <w:rPr>
          <w:rFonts w:ascii="Roboto" w:eastAsia="Roboto" w:hAnsi="Roboto" w:cs="Roboto"/>
        </w:rPr>
        <w:t xml:space="preserve"> supervise</w:t>
      </w:r>
      <w:r>
        <w:rPr>
          <w:rFonts w:ascii="Roboto" w:eastAsia="Roboto" w:hAnsi="Roboto" w:cs="Roboto"/>
        </w:rPr>
        <w:t>nt</w:t>
      </w:r>
      <w:r w:rsidRPr="00D72EB1">
        <w:rPr>
          <w:rFonts w:ascii="Roboto" w:eastAsia="Roboto" w:hAnsi="Roboto" w:cs="Roboto"/>
        </w:rPr>
        <w:t xml:space="preserve"> la mise en œuvre du </w:t>
      </w:r>
      <w:r w:rsidR="00F01716">
        <w:rPr>
          <w:rFonts w:ascii="Roboto" w:eastAsia="Roboto" w:hAnsi="Roboto" w:cs="Roboto"/>
        </w:rPr>
        <w:t>cadre de coopération</w:t>
      </w:r>
      <w:r w:rsidRPr="00D72EB1">
        <w:rPr>
          <w:rFonts w:ascii="Roboto" w:eastAsia="Roboto" w:hAnsi="Roboto" w:cs="Roboto"/>
        </w:rPr>
        <w:t>. Le coordinateur résident aura l'opportunité de réviser et de commenter les d</w:t>
      </w:r>
      <w:r w:rsidR="00031DFD">
        <w:rPr>
          <w:rFonts w:ascii="Roboto" w:eastAsia="Roboto" w:hAnsi="Roboto" w:cs="Roboto"/>
        </w:rPr>
        <w:t>ocuments</w:t>
      </w:r>
      <w:r w:rsidRPr="00D72EB1">
        <w:rPr>
          <w:rFonts w:ascii="Roboto" w:eastAsia="Roboto" w:hAnsi="Roboto" w:cs="Roboto"/>
        </w:rPr>
        <w:t xml:space="preserve"> des programmes de </w:t>
      </w:r>
      <w:r w:rsidR="00031DFD" w:rsidRPr="00D72EB1">
        <w:rPr>
          <w:rFonts w:ascii="Roboto" w:eastAsia="Roboto" w:hAnsi="Roboto" w:cs="Roboto"/>
        </w:rPr>
        <w:t>pays proposés</w:t>
      </w:r>
      <w:r w:rsidRPr="00D72EB1">
        <w:rPr>
          <w:rFonts w:ascii="Roboto" w:eastAsia="Roboto" w:hAnsi="Roboto" w:cs="Roboto"/>
        </w:rPr>
        <w:t xml:space="preserve"> par les différentes entités avant leur présentation aux organes directeurs. Cette démarche vise à garantir la cohérence de ces descriptions avec le</w:t>
      </w:r>
      <w:r w:rsidR="00BA2DDB">
        <w:rPr>
          <w:rFonts w:ascii="Roboto" w:eastAsia="Roboto" w:hAnsi="Roboto" w:cs="Roboto"/>
        </w:rPr>
        <w:t xml:space="preserve"> cadre de coopération</w:t>
      </w:r>
      <w:r w:rsidRPr="00D72EB1">
        <w:rPr>
          <w:rFonts w:ascii="Roboto" w:eastAsia="Roboto" w:hAnsi="Roboto" w:cs="Roboto"/>
        </w:rPr>
        <w:t>, à identifier les possibles synergies et complémentarités, tout en évitant les duplications et les chevauchements d'activités.</w:t>
      </w:r>
    </w:p>
    <w:p w14:paraId="03B3799C" w14:textId="2046899C" w:rsidR="0080090C" w:rsidRDefault="0080090C" w:rsidP="00953DD6">
      <w:pPr>
        <w:spacing w:after="0" w:line="240" w:lineRule="auto"/>
        <w:jc w:val="both"/>
        <w:rPr>
          <w:rFonts w:ascii="Roboto" w:eastAsia="Roboto" w:hAnsi="Roboto" w:cs="Roboto"/>
        </w:rPr>
      </w:pPr>
    </w:p>
    <w:p w14:paraId="743EF1E1" w14:textId="02066690" w:rsidR="0080090C" w:rsidRPr="00024336" w:rsidRDefault="0080090C" w:rsidP="00953DD6">
      <w:pPr>
        <w:spacing w:after="0" w:line="240" w:lineRule="auto"/>
        <w:jc w:val="both"/>
        <w:rPr>
          <w:rFonts w:ascii="Roboto" w:eastAsia="Roboto" w:hAnsi="Roboto" w:cs="Roboto"/>
        </w:rPr>
      </w:pPr>
      <w:r>
        <w:rPr>
          <w:rFonts w:ascii="Roboto" w:eastAsia="Roboto" w:hAnsi="Roboto" w:cs="Roboto"/>
        </w:rPr>
        <w:t xml:space="preserve">En Guinée et grâce à une collaboration proactive, les partenaires techniques et financiers se consultent lors des processus d’élaboration de leurs stratégies pays, tel est le cas de la Banque Mondiale, de l’Union Européenne, de la Banque Islamique pour le Développement pour en citer quelques-uns. </w:t>
      </w:r>
    </w:p>
    <w:p w14:paraId="158DC7D7" w14:textId="6300F2A3" w:rsidR="6CD5E307" w:rsidRPr="00393796" w:rsidRDefault="6CD5E307" w:rsidP="6CD5E307">
      <w:pPr>
        <w:tabs>
          <w:tab w:val="left" w:pos="2412"/>
        </w:tabs>
        <w:spacing w:after="0" w:line="240" w:lineRule="auto"/>
        <w:jc w:val="both"/>
        <w:rPr>
          <w:rFonts w:ascii="Roboto" w:hAnsi="Roboto"/>
          <w:b/>
          <w:bCs/>
          <w:color w:val="FF0000"/>
        </w:rPr>
      </w:pPr>
    </w:p>
    <w:p w14:paraId="43638CDD" w14:textId="5094E475" w:rsidR="00BC4E95" w:rsidRPr="00393796" w:rsidRDefault="054A1C3F" w:rsidP="003A089F">
      <w:pPr>
        <w:pStyle w:val="Heading2"/>
        <w:rPr>
          <w:b/>
          <w:bCs/>
        </w:rPr>
      </w:pPr>
      <w:bookmarkStart w:id="25" w:name="_Toc154140068"/>
      <w:r w:rsidRPr="00EE4196">
        <w:lastRenderedPageBreak/>
        <w:t>3.</w:t>
      </w:r>
      <w:r w:rsidR="00DF683A" w:rsidRPr="00EE4196">
        <w:t>6</w:t>
      </w:r>
      <w:r w:rsidRPr="00EE4196">
        <w:t xml:space="preserve">. </w:t>
      </w:r>
      <w:r w:rsidR="65B31167" w:rsidRPr="00EE4196">
        <w:t>Plans de Travail Conjoints</w:t>
      </w:r>
      <w:bookmarkEnd w:id="25"/>
    </w:p>
    <w:p w14:paraId="7F15245A" w14:textId="77777777" w:rsidR="00AB0473" w:rsidRPr="00AB0473" w:rsidRDefault="00AB0473" w:rsidP="00953DD6">
      <w:pPr>
        <w:spacing w:after="0" w:line="240" w:lineRule="auto"/>
        <w:jc w:val="both"/>
        <w:rPr>
          <w:rFonts w:ascii="Roboto" w:eastAsia="Roboto" w:hAnsi="Roboto" w:cs="Roboto"/>
        </w:rPr>
      </w:pPr>
      <w:r w:rsidRPr="00AB0473">
        <w:rPr>
          <w:rFonts w:ascii="Roboto" w:eastAsia="Roboto" w:hAnsi="Roboto" w:cs="Roboto"/>
        </w:rPr>
        <w:t>Le Cadre de Coopération sera exécuté à travers l'élaboration de plans de travail conjoints pluriannuels par les groupes de résultats, alignés sur les programmes de coopération des différentes agences, pour chaque résultat du Cadre de Coopération.</w:t>
      </w:r>
    </w:p>
    <w:p w14:paraId="69209850" w14:textId="77777777" w:rsidR="00AB0473" w:rsidRPr="00AB0473" w:rsidRDefault="00AB0473" w:rsidP="00953DD6">
      <w:pPr>
        <w:spacing w:after="0" w:line="240" w:lineRule="auto"/>
        <w:jc w:val="both"/>
        <w:rPr>
          <w:rFonts w:ascii="Roboto" w:eastAsia="Roboto" w:hAnsi="Roboto" w:cs="Roboto"/>
        </w:rPr>
      </w:pPr>
    </w:p>
    <w:p w14:paraId="22802C93" w14:textId="5B19167F" w:rsidR="00AB0473" w:rsidRPr="00AB0473" w:rsidRDefault="00AB0473" w:rsidP="00953DD6">
      <w:pPr>
        <w:spacing w:after="0" w:line="240" w:lineRule="auto"/>
        <w:jc w:val="both"/>
        <w:rPr>
          <w:rFonts w:ascii="Roboto" w:eastAsia="Roboto" w:hAnsi="Roboto" w:cs="Roboto"/>
        </w:rPr>
      </w:pPr>
      <w:r w:rsidRPr="00AB0473">
        <w:rPr>
          <w:rFonts w:ascii="Roboto" w:eastAsia="Roboto" w:hAnsi="Roboto" w:cs="Roboto"/>
        </w:rPr>
        <w:t xml:space="preserve">Ces plans de travail conjoints peuvent conduire à la création de programmes ou de projets </w:t>
      </w:r>
      <w:r w:rsidR="0099552E">
        <w:rPr>
          <w:rFonts w:ascii="Roboto" w:eastAsia="Roboto" w:hAnsi="Roboto" w:cs="Roboto"/>
        </w:rPr>
        <w:t>conjoints</w:t>
      </w:r>
      <w:r w:rsidRPr="00AB0473">
        <w:rPr>
          <w:rFonts w:ascii="Roboto" w:eastAsia="Roboto" w:hAnsi="Roboto" w:cs="Roboto"/>
        </w:rPr>
        <w:t>, où deux ou plusieurs agences des Nations Unies collaboreront pour atteindre les résultats souhaités. En outre, les agences pourront puiser dans le contenu d</w:t>
      </w:r>
      <w:r>
        <w:rPr>
          <w:rFonts w:ascii="Roboto" w:eastAsia="Roboto" w:hAnsi="Roboto" w:cs="Roboto"/>
        </w:rPr>
        <w:t>e l’Analyse</w:t>
      </w:r>
      <w:r w:rsidRPr="00AB0473">
        <w:rPr>
          <w:rFonts w:ascii="Roboto" w:eastAsia="Roboto" w:hAnsi="Roboto" w:cs="Roboto"/>
        </w:rPr>
        <w:t xml:space="preserve"> Commun</w:t>
      </w:r>
      <w:r>
        <w:rPr>
          <w:rFonts w:ascii="Roboto" w:eastAsia="Roboto" w:hAnsi="Roboto" w:cs="Roboto"/>
        </w:rPr>
        <w:t>e</w:t>
      </w:r>
      <w:r w:rsidRPr="00AB0473">
        <w:rPr>
          <w:rFonts w:ascii="Roboto" w:eastAsia="Roboto" w:hAnsi="Roboto" w:cs="Roboto"/>
        </w:rPr>
        <w:t xml:space="preserve"> de Pays pour générer des idées de programmes et de projets conjoints et/ou de projets interagences.</w:t>
      </w:r>
    </w:p>
    <w:p w14:paraId="2A3AD261" w14:textId="77777777" w:rsidR="00AB0473" w:rsidRPr="00AB0473" w:rsidRDefault="00AB0473" w:rsidP="00953DD6">
      <w:pPr>
        <w:spacing w:after="0" w:line="240" w:lineRule="auto"/>
        <w:jc w:val="both"/>
        <w:rPr>
          <w:rFonts w:ascii="Roboto" w:eastAsia="Roboto" w:hAnsi="Roboto" w:cs="Roboto"/>
        </w:rPr>
      </w:pPr>
    </w:p>
    <w:p w14:paraId="2DA597F3" w14:textId="77777777" w:rsidR="00AB0473" w:rsidRPr="00AB0473" w:rsidRDefault="00AB0473" w:rsidP="00953DD6">
      <w:pPr>
        <w:spacing w:after="0" w:line="240" w:lineRule="auto"/>
        <w:jc w:val="both"/>
        <w:rPr>
          <w:rFonts w:ascii="Roboto" w:eastAsia="Roboto" w:hAnsi="Roboto" w:cs="Roboto"/>
        </w:rPr>
      </w:pPr>
      <w:r w:rsidRPr="00AB0473">
        <w:rPr>
          <w:rFonts w:ascii="Roboto" w:eastAsia="Roboto" w:hAnsi="Roboto" w:cs="Roboto"/>
        </w:rPr>
        <w:t>L'objectif des programmes et/ou des projets conjoints et/ou interagences est de renforcer la cohérence de la mise en œuvre des activités et de réduire les redondances sur le terrain.</w:t>
      </w:r>
    </w:p>
    <w:p w14:paraId="44C30E68" w14:textId="77777777" w:rsidR="00AB0473" w:rsidRPr="00AB0473" w:rsidRDefault="00AB0473" w:rsidP="00953DD6">
      <w:pPr>
        <w:spacing w:after="0" w:line="240" w:lineRule="auto"/>
        <w:jc w:val="both"/>
        <w:rPr>
          <w:rFonts w:ascii="Roboto" w:eastAsia="Roboto" w:hAnsi="Roboto" w:cs="Roboto"/>
        </w:rPr>
      </w:pPr>
    </w:p>
    <w:p w14:paraId="1F0CE3D0" w14:textId="2A3052B9" w:rsidR="00AB0473" w:rsidRPr="00AB0473" w:rsidRDefault="00AB0473" w:rsidP="00524D8A">
      <w:pPr>
        <w:spacing w:after="0" w:line="240" w:lineRule="auto"/>
        <w:jc w:val="both"/>
        <w:rPr>
          <w:rFonts w:ascii="Roboto" w:eastAsia="Roboto" w:hAnsi="Roboto" w:cs="Roboto"/>
        </w:rPr>
      </w:pPr>
      <w:r w:rsidRPr="00AB0473">
        <w:rPr>
          <w:rFonts w:ascii="Roboto" w:eastAsia="Roboto" w:hAnsi="Roboto" w:cs="Roboto"/>
        </w:rPr>
        <w:t xml:space="preserve">Les multiples besoins du pays, qui se renforcent mutuellement, exigent que les programmes et projets conjoints soient élaborés </w:t>
      </w:r>
      <w:r w:rsidR="461D83B8" w:rsidRPr="3F21E5AF">
        <w:rPr>
          <w:rFonts w:ascii="Roboto" w:eastAsia="Roboto" w:hAnsi="Roboto" w:cs="Roboto"/>
        </w:rPr>
        <w:t xml:space="preserve">en vue de </w:t>
      </w:r>
      <w:r w:rsidR="00C27C9E" w:rsidRPr="3F21E5AF">
        <w:rPr>
          <w:rFonts w:ascii="Roboto" w:eastAsia="Roboto" w:hAnsi="Roboto" w:cs="Roboto"/>
        </w:rPr>
        <w:t xml:space="preserve">répondre </w:t>
      </w:r>
      <w:r w:rsidR="00C27C9E" w:rsidRPr="00AB0473">
        <w:rPr>
          <w:rFonts w:ascii="Roboto" w:eastAsia="Roboto" w:hAnsi="Roboto" w:cs="Roboto"/>
        </w:rPr>
        <w:t>de</w:t>
      </w:r>
      <w:r w:rsidRPr="00AB0473">
        <w:rPr>
          <w:rFonts w:ascii="Roboto" w:eastAsia="Roboto" w:hAnsi="Roboto" w:cs="Roboto"/>
        </w:rPr>
        <w:t xml:space="preserve"> manière intégrée et cohérente </w:t>
      </w:r>
      <w:r w:rsidR="00C27C9E" w:rsidRPr="3F21E5AF">
        <w:rPr>
          <w:rFonts w:ascii="Roboto" w:eastAsia="Roboto" w:hAnsi="Roboto" w:cs="Roboto"/>
        </w:rPr>
        <w:t xml:space="preserve">aux </w:t>
      </w:r>
      <w:r w:rsidR="00C27C9E" w:rsidRPr="00AB0473">
        <w:rPr>
          <w:rFonts w:ascii="Roboto" w:eastAsia="Roboto" w:hAnsi="Roboto" w:cs="Roboto"/>
        </w:rPr>
        <w:t>différents</w:t>
      </w:r>
      <w:r w:rsidRPr="00AB0473">
        <w:rPr>
          <w:rFonts w:ascii="Roboto" w:eastAsia="Roboto" w:hAnsi="Roboto" w:cs="Roboto"/>
        </w:rPr>
        <w:t xml:space="preserve"> défis : climatiques et/ou environnementaux, politiques, socio-économiques, épidémiologiques et humanitaires, dans le contexte du Nexus Humanitaire, Développement et Consolidation de la Paix.</w:t>
      </w:r>
    </w:p>
    <w:p w14:paraId="16D91B84" w14:textId="4C8C69F8" w:rsidR="00D6384A" w:rsidRPr="00AD0012" w:rsidRDefault="00AB0473" w:rsidP="00953DD6">
      <w:pPr>
        <w:spacing w:after="0" w:line="240" w:lineRule="auto"/>
        <w:jc w:val="both"/>
        <w:rPr>
          <w:rFonts w:ascii="Roboto" w:eastAsia="Roboto" w:hAnsi="Roboto" w:cs="Roboto"/>
        </w:rPr>
      </w:pPr>
      <w:r w:rsidRPr="00AB0473">
        <w:rPr>
          <w:rFonts w:ascii="Roboto" w:eastAsia="Roboto" w:hAnsi="Roboto" w:cs="Roboto"/>
        </w:rPr>
        <w:t>La communication et le plaidoyer soutiennent la mise en œuvre des plans de travail conjoints. Une stratégie de communication du cadre de coopération sera élaborée pour décrire ses objectifs, ses buts, et sa raison d'être, afin d'accompagner la mise en œuvre des plans de travail conjoints.</w:t>
      </w:r>
    </w:p>
    <w:p w14:paraId="7F56D3DB" w14:textId="75890E46" w:rsidR="4EF4F68E" w:rsidRPr="00393796" w:rsidRDefault="4EF4F68E" w:rsidP="4EF4F68E">
      <w:pPr>
        <w:spacing w:after="0" w:line="257" w:lineRule="auto"/>
        <w:rPr>
          <w:rFonts w:ascii="Roboto" w:hAnsi="Roboto"/>
          <w:b/>
          <w:bCs/>
        </w:rPr>
      </w:pPr>
    </w:p>
    <w:p w14:paraId="05E4B01E" w14:textId="0DC7C075" w:rsidR="00BC4E95" w:rsidRPr="00EE4196" w:rsidRDefault="054A1C3F" w:rsidP="00EE4196">
      <w:pPr>
        <w:pStyle w:val="Heading2"/>
      </w:pPr>
      <w:bookmarkStart w:id="26" w:name="_Toc154140069"/>
      <w:r w:rsidRPr="00EE4196">
        <w:t>3.</w:t>
      </w:r>
      <w:r w:rsidR="00DF683A" w:rsidRPr="00EE4196">
        <w:t>7</w:t>
      </w:r>
      <w:r w:rsidRPr="00EE4196">
        <w:t xml:space="preserve">. </w:t>
      </w:r>
      <w:r w:rsidR="02989C9D" w:rsidRPr="00EE4196">
        <w:t xml:space="preserve">Appui des </w:t>
      </w:r>
      <w:r w:rsidRPr="00EE4196">
        <w:t xml:space="preserve">Operations </w:t>
      </w:r>
      <w:r w:rsidR="40BD8D60" w:rsidRPr="00EE4196">
        <w:t>au Programme</w:t>
      </w:r>
      <w:bookmarkEnd w:id="26"/>
      <w:r w:rsidRPr="00EE4196">
        <w:t xml:space="preserve"> </w:t>
      </w:r>
    </w:p>
    <w:p w14:paraId="5EB36D6B" w14:textId="51106434" w:rsidR="00F06A8D" w:rsidRDefault="00F06A8D" w:rsidP="00F06A8D">
      <w:pPr>
        <w:spacing w:after="0" w:line="240" w:lineRule="auto"/>
        <w:jc w:val="both"/>
        <w:rPr>
          <w:rFonts w:ascii="Roboto" w:eastAsia="Roboto" w:hAnsi="Roboto" w:cs="Roboto"/>
          <w:color w:val="000000" w:themeColor="text1"/>
        </w:rPr>
      </w:pPr>
      <w:r w:rsidRPr="00F06A8D">
        <w:rPr>
          <w:rFonts w:ascii="Roboto" w:eastAsia="Roboto" w:hAnsi="Roboto" w:cs="Roboto"/>
          <w:color w:val="000000" w:themeColor="text1"/>
        </w:rPr>
        <w:t>Conformément aux objectifs de</w:t>
      </w:r>
      <w:r w:rsidR="26E71179" w:rsidRPr="3F21E5AF">
        <w:rPr>
          <w:rFonts w:ascii="Roboto" w:eastAsia="Roboto" w:hAnsi="Roboto" w:cs="Roboto"/>
          <w:color w:val="000000" w:themeColor="text1"/>
        </w:rPr>
        <w:t xml:space="preserve"> </w:t>
      </w:r>
      <w:r w:rsidR="0FC2E8E2" w:rsidRPr="3F21E5AF">
        <w:rPr>
          <w:rFonts w:ascii="Roboto" w:eastAsia="Roboto" w:hAnsi="Roboto" w:cs="Roboto"/>
          <w:color w:val="000000" w:themeColor="text1"/>
        </w:rPr>
        <w:t>la</w:t>
      </w:r>
      <w:r w:rsidRPr="00F06A8D">
        <w:rPr>
          <w:rFonts w:ascii="Roboto" w:eastAsia="Roboto" w:hAnsi="Roboto" w:cs="Roboto"/>
          <w:color w:val="000000" w:themeColor="text1"/>
        </w:rPr>
        <w:t xml:space="preserve"> réforme des Nations Unies du Secrétaire général</w:t>
      </w:r>
      <w:r w:rsidRPr="006B0694">
        <w:rPr>
          <w:rFonts w:ascii="Roboto" w:eastAsia="Roboto" w:hAnsi="Roboto" w:cs="Roboto"/>
          <w:color w:val="000000" w:themeColor="text1"/>
        </w:rPr>
        <w:t xml:space="preserve"> </w:t>
      </w:r>
      <w:r>
        <w:rPr>
          <w:rFonts w:ascii="Roboto" w:eastAsia="Roboto" w:hAnsi="Roboto" w:cs="Roboto"/>
          <w:color w:val="000000" w:themeColor="text1"/>
        </w:rPr>
        <w:t>et e</w:t>
      </w:r>
      <w:r w:rsidR="006B0694" w:rsidRPr="006B0694">
        <w:rPr>
          <w:rFonts w:ascii="Roboto" w:eastAsia="Roboto" w:hAnsi="Roboto" w:cs="Roboto"/>
          <w:color w:val="000000" w:themeColor="text1"/>
        </w:rPr>
        <w:t>n appui à la mise en œuvre du cadre de coopération des Nations Unies pour le Développement Durable, l</w:t>
      </w:r>
      <w:r w:rsidR="006B0694">
        <w:rPr>
          <w:rFonts w:ascii="Roboto" w:eastAsia="Roboto" w:hAnsi="Roboto" w:cs="Roboto"/>
          <w:color w:val="000000" w:themeColor="text1"/>
        </w:rPr>
        <w:t xml:space="preserve">’équipe pays appuyée par le </w:t>
      </w:r>
      <w:r w:rsidR="006B0694" w:rsidRPr="006B0694">
        <w:rPr>
          <w:rFonts w:ascii="Roboto" w:eastAsia="Roboto" w:hAnsi="Roboto" w:cs="Roboto"/>
          <w:color w:val="000000" w:themeColor="text1"/>
        </w:rPr>
        <w:t xml:space="preserve">groupe </w:t>
      </w:r>
      <w:r w:rsidR="006B0694">
        <w:rPr>
          <w:rFonts w:ascii="Roboto" w:eastAsia="Roboto" w:hAnsi="Roboto" w:cs="Roboto"/>
          <w:color w:val="000000" w:themeColor="text1"/>
        </w:rPr>
        <w:t xml:space="preserve">des gestions </w:t>
      </w:r>
      <w:r w:rsidR="006B0694" w:rsidRPr="006B0694">
        <w:rPr>
          <w:rFonts w:ascii="Roboto" w:eastAsia="Roboto" w:hAnsi="Roboto" w:cs="Roboto"/>
          <w:color w:val="000000" w:themeColor="text1"/>
        </w:rPr>
        <w:t xml:space="preserve">des opérations </w:t>
      </w:r>
      <w:r w:rsidRPr="00F06A8D">
        <w:rPr>
          <w:rFonts w:ascii="Roboto" w:eastAsia="Roboto" w:hAnsi="Roboto" w:cs="Roboto"/>
          <w:color w:val="000000" w:themeColor="text1"/>
        </w:rPr>
        <w:t xml:space="preserve">a conçu un BOS pour soutenir une exécution plus efficace des programmes dans le cadre de l’Agenda 2030. </w:t>
      </w:r>
      <w:r>
        <w:rPr>
          <w:rFonts w:ascii="Roboto" w:eastAsia="Roboto" w:hAnsi="Roboto" w:cs="Roboto"/>
          <w:color w:val="000000" w:themeColor="text1"/>
        </w:rPr>
        <w:t xml:space="preserve">La première version du </w:t>
      </w:r>
      <w:r w:rsidRPr="00F06A8D">
        <w:rPr>
          <w:rFonts w:ascii="Roboto" w:eastAsia="Roboto" w:hAnsi="Roboto" w:cs="Roboto"/>
          <w:color w:val="000000" w:themeColor="text1"/>
        </w:rPr>
        <w:t xml:space="preserve">BOS </w:t>
      </w:r>
      <w:r>
        <w:rPr>
          <w:rFonts w:ascii="Roboto" w:eastAsia="Roboto" w:hAnsi="Roboto" w:cs="Roboto"/>
          <w:color w:val="000000" w:themeColor="text1"/>
        </w:rPr>
        <w:t xml:space="preserve">a été </w:t>
      </w:r>
      <w:r w:rsidRPr="00F06A8D">
        <w:rPr>
          <w:rFonts w:ascii="Roboto" w:eastAsia="Roboto" w:hAnsi="Roboto" w:cs="Roboto"/>
          <w:color w:val="000000" w:themeColor="text1"/>
        </w:rPr>
        <w:t>développé</w:t>
      </w:r>
      <w:r>
        <w:rPr>
          <w:rFonts w:ascii="Roboto" w:eastAsia="Roboto" w:hAnsi="Roboto" w:cs="Roboto"/>
          <w:color w:val="000000" w:themeColor="text1"/>
        </w:rPr>
        <w:t>e</w:t>
      </w:r>
      <w:r w:rsidRPr="00F06A8D">
        <w:rPr>
          <w:rFonts w:ascii="Roboto" w:eastAsia="Roboto" w:hAnsi="Roboto" w:cs="Roboto"/>
          <w:color w:val="000000" w:themeColor="text1"/>
        </w:rPr>
        <w:t xml:space="preserve"> </w:t>
      </w:r>
      <w:r>
        <w:rPr>
          <w:rFonts w:ascii="Roboto" w:eastAsia="Roboto" w:hAnsi="Roboto" w:cs="Roboto"/>
          <w:color w:val="000000" w:themeColor="text1"/>
        </w:rPr>
        <w:t xml:space="preserve">en </w:t>
      </w:r>
      <w:r w:rsidRPr="00F06A8D">
        <w:rPr>
          <w:rFonts w:ascii="Roboto" w:eastAsia="Roboto" w:hAnsi="Roboto" w:cs="Roboto"/>
          <w:color w:val="000000" w:themeColor="text1"/>
        </w:rPr>
        <w:t>2018</w:t>
      </w:r>
      <w:r>
        <w:rPr>
          <w:rFonts w:ascii="Roboto" w:eastAsia="Roboto" w:hAnsi="Roboto" w:cs="Roboto"/>
          <w:color w:val="000000" w:themeColor="text1"/>
        </w:rPr>
        <w:t xml:space="preserve"> et est revue annuellement. Elle sera réexaminée en </w:t>
      </w:r>
      <w:r w:rsidRPr="00F06A8D">
        <w:rPr>
          <w:rFonts w:ascii="Roboto" w:eastAsia="Roboto" w:hAnsi="Roboto" w:cs="Roboto"/>
          <w:color w:val="000000" w:themeColor="text1"/>
        </w:rPr>
        <w:t xml:space="preserve">2024. </w:t>
      </w:r>
    </w:p>
    <w:p w14:paraId="25DD4DCD" w14:textId="77777777" w:rsidR="00F06A8D" w:rsidRDefault="00F06A8D" w:rsidP="00F06A8D">
      <w:pPr>
        <w:spacing w:after="0" w:line="240" w:lineRule="auto"/>
        <w:jc w:val="both"/>
        <w:rPr>
          <w:rFonts w:ascii="Roboto" w:eastAsia="Roboto" w:hAnsi="Roboto" w:cs="Roboto"/>
          <w:color w:val="000000" w:themeColor="text1"/>
        </w:rPr>
      </w:pPr>
    </w:p>
    <w:p w14:paraId="0A05685F" w14:textId="73597973" w:rsidR="00F06A8D" w:rsidRDefault="00F06A8D" w:rsidP="00C624E6">
      <w:pPr>
        <w:spacing w:after="0" w:line="240" w:lineRule="auto"/>
        <w:jc w:val="both"/>
        <w:rPr>
          <w:rFonts w:ascii="Roboto" w:eastAsia="Roboto" w:hAnsi="Roboto" w:cs="Roboto"/>
          <w:color w:val="000000" w:themeColor="text1"/>
        </w:rPr>
      </w:pPr>
      <w:r>
        <w:rPr>
          <w:rFonts w:ascii="Roboto" w:eastAsia="Roboto" w:hAnsi="Roboto" w:cs="Roboto"/>
          <w:color w:val="000000" w:themeColor="text1"/>
        </w:rPr>
        <w:t>L’équipe pays en Guinée t</w:t>
      </w:r>
      <w:r w:rsidR="006B0694" w:rsidRPr="006B0694">
        <w:rPr>
          <w:rFonts w:ascii="Roboto" w:eastAsia="Roboto" w:hAnsi="Roboto" w:cs="Roboto"/>
          <w:color w:val="000000" w:themeColor="text1"/>
        </w:rPr>
        <w:t>ravaillera avec plusieurs partenaires notamment du secteur privé, pour mettre en œuvre la</w:t>
      </w:r>
      <w:r w:rsidR="006B0694" w:rsidRPr="006B0694">
        <w:rPr>
          <w:rFonts w:ascii="Roboto" w:eastAsia="Roboto" w:hAnsi="Roboto" w:cs="Roboto"/>
          <w:i/>
          <w:iCs/>
          <w:color w:val="000000" w:themeColor="text1"/>
        </w:rPr>
        <w:t xml:space="preserve"> s</w:t>
      </w:r>
      <w:r w:rsidR="006B0694" w:rsidRPr="006B0694">
        <w:rPr>
          <w:rFonts w:ascii="Roboto" w:eastAsia="Roboto" w:hAnsi="Roboto" w:cs="Roboto"/>
          <w:color w:val="000000" w:themeColor="text1"/>
        </w:rPr>
        <w:t>tratégie conjointe des opérations (BOS 2.0)</w:t>
      </w:r>
      <w:r w:rsidR="006B0694">
        <w:rPr>
          <w:rFonts w:ascii="Roboto" w:eastAsia="Roboto" w:hAnsi="Roboto" w:cs="Roboto"/>
          <w:color w:val="000000" w:themeColor="text1"/>
        </w:rPr>
        <w:t xml:space="preserve">. Cette stratégie vise à </w:t>
      </w:r>
      <w:r w:rsidR="001774A9">
        <w:rPr>
          <w:rFonts w:ascii="Roboto" w:eastAsia="Roboto" w:hAnsi="Roboto" w:cs="Roboto"/>
          <w:color w:val="000000" w:themeColor="text1"/>
        </w:rPr>
        <w:t xml:space="preserve">éliminer les duplications, maximiser la capacité de négociation collective et d’économie d’échelle, et simplifier en optimisant les processus administratifs et opérationnels. </w:t>
      </w:r>
      <w:r>
        <w:rPr>
          <w:rFonts w:ascii="Roboto" w:eastAsia="Roboto" w:hAnsi="Roboto" w:cs="Roboto"/>
          <w:color w:val="000000" w:themeColor="text1"/>
        </w:rPr>
        <w:t xml:space="preserve">La Stratégie BOS de la Guinée se base sur les services communs </w:t>
      </w:r>
      <w:r w:rsidRPr="00F06A8D">
        <w:rPr>
          <w:rFonts w:ascii="Roboto" w:eastAsia="Roboto" w:hAnsi="Roboto" w:cs="Roboto"/>
          <w:color w:val="000000" w:themeColor="text1"/>
        </w:rPr>
        <w:t xml:space="preserve">mis en œuvre conjointement ou fournis par une entité des Nations Unies au nom d'une ou plusieurs autres entités des Nations Unies. Des services communs pour une collaboration future ont été identifiés dans les domaines des services d'administration communs, notamment les installations/locaux communs, les services communs de ressources humaines, les services communs de logistique, les services communs de TIC, les services communs de finances et les services communs d'achats. </w:t>
      </w:r>
    </w:p>
    <w:p w14:paraId="15A2F10D" w14:textId="77777777" w:rsidR="000B23CE" w:rsidRDefault="000B23CE" w:rsidP="00C624E6">
      <w:pPr>
        <w:spacing w:after="0" w:line="240" w:lineRule="auto"/>
        <w:jc w:val="both"/>
        <w:rPr>
          <w:rFonts w:ascii="Roboto" w:eastAsia="Roboto" w:hAnsi="Roboto" w:cs="Roboto"/>
          <w:color w:val="000000" w:themeColor="text1"/>
        </w:rPr>
      </w:pPr>
    </w:p>
    <w:p w14:paraId="3F4DF4C6" w14:textId="3536EC0C" w:rsidR="00DB137A" w:rsidRPr="00524D8A" w:rsidRDefault="000B23CE" w:rsidP="00524D8A">
      <w:pPr>
        <w:spacing w:after="0" w:line="240" w:lineRule="auto"/>
        <w:jc w:val="both"/>
        <w:rPr>
          <w:rFonts w:ascii="Roboto" w:eastAsia="Roboto" w:hAnsi="Roboto" w:cs="Roboto"/>
          <w:color w:val="000000" w:themeColor="text1"/>
        </w:rPr>
      </w:pPr>
      <w:r>
        <w:rPr>
          <w:rFonts w:ascii="Roboto" w:eastAsia="Roboto" w:hAnsi="Roboto" w:cs="Roboto"/>
          <w:color w:val="000000" w:themeColor="text1"/>
        </w:rPr>
        <w:t xml:space="preserve">À date, les entités du SNU ont pu réaliser des économies de $3 millions US, grâce aux </w:t>
      </w:r>
      <w:r w:rsidR="00D063B5">
        <w:rPr>
          <w:rFonts w:ascii="Roboto" w:eastAsia="Roboto" w:hAnsi="Roboto" w:cs="Roboto"/>
          <w:color w:val="000000" w:themeColor="text1"/>
        </w:rPr>
        <w:t>bureaux</w:t>
      </w:r>
      <w:r>
        <w:rPr>
          <w:rFonts w:ascii="Roboto" w:eastAsia="Roboto" w:hAnsi="Roboto" w:cs="Roboto"/>
          <w:color w:val="000000" w:themeColor="text1"/>
        </w:rPr>
        <w:t xml:space="preserve"> communs et à leur gestion commune, à une logistique aérienne avec l’appui de UNHAS qui a été établi en Guinée en 2020, à des achats groupés via des accords à long termes. D’autres optimisations suivront avec l’adoption de nouvelles technologies et l’avancement des chantiers de digitalisation des </w:t>
      </w:r>
      <w:r w:rsidR="00F00BD9">
        <w:rPr>
          <w:rFonts w:ascii="Roboto" w:eastAsia="Roboto" w:hAnsi="Roboto" w:cs="Roboto"/>
          <w:color w:val="000000" w:themeColor="text1"/>
        </w:rPr>
        <w:t>agences, à l’utilisation des services financiers innovants, à</w:t>
      </w:r>
      <w:r>
        <w:rPr>
          <w:rFonts w:ascii="Roboto" w:eastAsia="Roboto" w:hAnsi="Roboto" w:cs="Roboto"/>
          <w:color w:val="000000" w:themeColor="text1"/>
        </w:rPr>
        <w:t xml:space="preserve"> l’adoption de sources d’Energie vertes et économes et à une analyse continue et renforcée des opérations. </w:t>
      </w:r>
    </w:p>
    <w:p w14:paraId="14B26CF5" w14:textId="13F529B6" w:rsidR="00A1345C" w:rsidRPr="00393796" w:rsidRDefault="00A1345C" w:rsidP="00A1345C">
      <w:pPr>
        <w:pStyle w:val="Heading1"/>
        <w:rPr>
          <w:b/>
          <w:bCs/>
        </w:rPr>
      </w:pPr>
      <w:bookmarkStart w:id="27" w:name="_Toc154140070"/>
      <w:r w:rsidRPr="00393796">
        <w:rPr>
          <w:b/>
          <w:bCs/>
        </w:rPr>
        <w:lastRenderedPageBreak/>
        <w:t>CHAPITRE 4. Plan de suivi et d’évaluation</w:t>
      </w:r>
      <w:bookmarkEnd w:id="27"/>
    </w:p>
    <w:p w14:paraId="2029FC20" w14:textId="4032996A" w:rsidR="00BC4E95" w:rsidRPr="00260DAC" w:rsidRDefault="00BC4E95" w:rsidP="17EC4E98">
      <w:pPr>
        <w:spacing w:after="0" w:line="240" w:lineRule="auto"/>
        <w:rPr>
          <w:rFonts w:ascii="Roboto" w:hAnsi="Roboto"/>
          <w:i/>
          <w:iCs/>
          <w:color w:val="FF0000"/>
        </w:rPr>
      </w:pPr>
    </w:p>
    <w:p w14:paraId="3CD05559" w14:textId="23225D19" w:rsidR="00F14261" w:rsidRPr="00F14261" w:rsidRDefault="008E2BBA" w:rsidP="00F14261">
      <w:pPr>
        <w:pStyle w:val="Heading2"/>
      </w:pPr>
      <w:bookmarkStart w:id="28" w:name="_Toc154140071"/>
      <w:r w:rsidRPr="00393796">
        <w:t>4.</w:t>
      </w:r>
      <w:r w:rsidR="00051345" w:rsidRPr="00393796">
        <w:t>1.</w:t>
      </w:r>
      <w:r w:rsidR="00051345" w:rsidRPr="00D5074A">
        <w:t xml:space="preserve"> Suivi</w:t>
      </w:r>
      <w:r w:rsidRPr="00D5074A">
        <w:t xml:space="preserve"> des progrès du Cadre de Coopération</w:t>
      </w:r>
      <w:bookmarkEnd w:id="28"/>
      <w:r w:rsidRPr="00393796">
        <w:t xml:space="preserve"> </w:t>
      </w:r>
    </w:p>
    <w:p w14:paraId="6284D2EB" w14:textId="22D7DF26" w:rsidR="00D007A5" w:rsidRDefault="00F14261" w:rsidP="00F14261">
      <w:pPr>
        <w:jc w:val="both"/>
        <w:rPr>
          <w:rFonts w:ascii="Roboto" w:eastAsia="Roboto" w:hAnsi="Roboto" w:cs="Roboto"/>
        </w:rPr>
      </w:pPr>
      <w:r>
        <w:rPr>
          <w:rFonts w:ascii="Roboto" w:eastAsia="Roboto" w:hAnsi="Roboto" w:cs="Roboto"/>
        </w:rPr>
        <w:t xml:space="preserve">Le suivi du cadre de coopération se fera d’une manière participative et </w:t>
      </w:r>
      <w:r w:rsidR="00D007A5">
        <w:rPr>
          <w:rFonts w:ascii="Roboto" w:eastAsia="Roboto" w:hAnsi="Roboto" w:cs="Roboto"/>
        </w:rPr>
        <w:t>continue</w:t>
      </w:r>
      <w:hyperlink w:anchor="_ANNEXE_V._Plan" w:history="1">
        <w:r w:rsidR="00D007A5" w:rsidRPr="009B3141">
          <w:rPr>
            <w:rStyle w:val="Hyperlink"/>
            <w:rFonts w:ascii="Roboto" w:eastAsia="Roboto" w:hAnsi="Roboto" w:cs="Roboto"/>
          </w:rPr>
          <w:t xml:space="preserve">. </w:t>
        </w:r>
        <w:r w:rsidR="00025142" w:rsidRPr="009B3141">
          <w:rPr>
            <w:rStyle w:val="Hyperlink"/>
            <w:rFonts w:ascii="Roboto" w:eastAsia="Roboto" w:hAnsi="Roboto" w:cs="Roboto"/>
          </w:rPr>
          <w:t>(</w:t>
        </w:r>
        <w:proofErr w:type="gramStart"/>
        <w:r w:rsidR="00025142" w:rsidRPr="009B3141">
          <w:rPr>
            <w:rStyle w:val="Hyperlink"/>
            <w:rFonts w:ascii="Roboto" w:eastAsia="Roboto" w:hAnsi="Roboto" w:cs="Roboto"/>
          </w:rPr>
          <w:t>voir</w:t>
        </w:r>
        <w:proofErr w:type="gramEnd"/>
        <w:r w:rsidR="00D007A5" w:rsidRPr="009B3141">
          <w:rPr>
            <w:rStyle w:val="Hyperlink"/>
            <w:rFonts w:ascii="Roboto" w:eastAsia="Roboto" w:hAnsi="Roboto" w:cs="Roboto"/>
          </w:rPr>
          <w:t xml:space="preserve"> ANNEXE V)</w:t>
        </w:r>
      </w:hyperlink>
      <w:r w:rsidR="00D007A5">
        <w:rPr>
          <w:rFonts w:ascii="Roboto" w:eastAsia="Roboto" w:hAnsi="Roboto" w:cs="Roboto"/>
        </w:rPr>
        <w:t xml:space="preserve">. </w:t>
      </w:r>
      <w:r w:rsidR="00025142">
        <w:rPr>
          <w:rFonts w:ascii="Roboto" w:eastAsia="Roboto" w:hAnsi="Roboto" w:cs="Roboto"/>
        </w:rPr>
        <w:t xml:space="preserve"> Il se fera en coopération étroite avec le Gouvernement et plus particulièrement le ministère du plan et de la coopération internationale, et son Unité Centrale de Coordination.</w:t>
      </w:r>
    </w:p>
    <w:p w14:paraId="7A3C74E5" w14:textId="5FAF48B3" w:rsidR="00A9528A" w:rsidRDefault="00A9528A" w:rsidP="00F14261">
      <w:pPr>
        <w:jc w:val="both"/>
        <w:rPr>
          <w:rFonts w:ascii="Roboto" w:eastAsia="Roboto" w:hAnsi="Roboto" w:cs="Roboto"/>
        </w:rPr>
      </w:pPr>
      <w:r w:rsidRPr="00A9528A">
        <w:rPr>
          <w:rFonts w:ascii="Roboto" w:eastAsia="Roboto" w:hAnsi="Roboto" w:cs="Roboto"/>
        </w:rPr>
        <w:t xml:space="preserve">Les indicateurs d’effets seront suivis au moyen d'enquêtes nationales ou de données administratives. Les indicateurs de Produits </w:t>
      </w:r>
      <w:r w:rsidR="002B0CA7">
        <w:rPr>
          <w:rFonts w:ascii="Roboto" w:eastAsia="Roboto" w:hAnsi="Roboto" w:cs="Roboto"/>
        </w:rPr>
        <w:t xml:space="preserve">et leurs cibles correspondantes </w:t>
      </w:r>
      <w:r w:rsidRPr="00A9528A">
        <w:rPr>
          <w:rFonts w:ascii="Roboto" w:eastAsia="Roboto" w:hAnsi="Roboto" w:cs="Roboto"/>
        </w:rPr>
        <w:t xml:space="preserve">seront </w:t>
      </w:r>
      <w:r w:rsidR="002B0CA7">
        <w:rPr>
          <w:rFonts w:ascii="Roboto" w:eastAsia="Roboto" w:hAnsi="Roboto" w:cs="Roboto"/>
        </w:rPr>
        <w:t xml:space="preserve">cependant </w:t>
      </w:r>
      <w:r w:rsidRPr="00A9528A">
        <w:rPr>
          <w:rFonts w:ascii="Roboto" w:eastAsia="Roboto" w:hAnsi="Roboto" w:cs="Roboto"/>
        </w:rPr>
        <w:t xml:space="preserve">évalués au cours des revues annuelles </w:t>
      </w:r>
      <w:r w:rsidR="007C161F">
        <w:rPr>
          <w:rFonts w:ascii="Roboto" w:eastAsia="Roboto" w:hAnsi="Roboto" w:cs="Roboto"/>
        </w:rPr>
        <w:t xml:space="preserve">organisées conjointement </w:t>
      </w:r>
      <w:r w:rsidRPr="00A9528A">
        <w:rPr>
          <w:rFonts w:ascii="Roboto" w:eastAsia="Roboto" w:hAnsi="Roboto" w:cs="Roboto"/>
        </w:rPr>
        <w:t>avec les partenaires de mise en œuvre, mais aussi grâce à des visites sur le</w:t>
      </w:r>
      <w:r w:rsidR="007D0BAA">
        <w:rPr>
          <w:rFonts w:ascii="Roboto" w:eastAsia="Roboto" w:hAnsi="Roboto" w:cs="Roboto"/>
        </w:rPr>
        <w:t>s sites d’intervention</w:t>
      </w:r>
      <w:r w:rsidRPr="00A9528A">
        <w:rPr>
          <w:rFonts w:ascii="Roboto" w:eastAsia="Roboto" w:hAnsi="Roboto" w:cs="Roboto"/>
        </w:rPr>
        <w:t>.</w:t>
      </w:r>
    </w:p>
    <w:p w14:paraId="14596EC6" w14:textId="7DFEC11C" w:rsidR="00F14261" w:rsidRDefault="7EF05E08" w:rsidP="00F14261">
      <w:pPr>
        <w:jc w:val="both"/>
        <w:rPr>
          <w:rFonts w:ascii="Roboto" w:eastAsia="Roboto" w:hAnsi="Roboto" w:cs="Roboto"/>
        </w:rPr>
      </w:pPr>
      <w:r w:rsidRPr="00393796">
        <w:rPr>
          <w:rFonts w:ascii="Roboto" w:eastAsia="Roboto" w:hAnsi="Roboto" w:cs="Roboto"/>
        </w:rPr>
        <w:t>Sur la base des Plans de Travail Conjoints,</w:t>
      </w:r>
      <w:r w:rsidR="022D692E" w:rsidRPr="00393796">
        <w:rPr>
          <w:rFonts w:ascii="Roboto" w:eastAsia="Roboto" w:hAnsi="Roboto" w:cs="Roboto"/>
        </w:rPr>
        <w:t xml:space="preserve"> </w:t>
      </w:r>
      <w:r w:rsidR="4FD60B9A" w:rsidRPr="00393796">
        <w:rPr>
          <w:rFonts w:ascii="Roboto" w:eastAsia="Roboto" w:hAnsi="Roboto" w:cs="Roboto"/>
        </w:rPr>
        <w:t xml:space="preserve">formulés par les trois groupes de résultats (Population, Prospérité et Planète, Paix et bonne gouvernance) </w:t>
      </w:r>
      <w:r w:rsidR="022D692E" w:rsidRPr="00393796">
        <w:rPr>
          <w:rFonts w:ascii="Roboto" w:eastAsia="Roboto" w:hAnsi="Roboto" w:cs="Roboto"/>
        </w:rPr>
        <w:t>le</w:t>
      </w:r>
      <w:r w:rsidR="4738E4C3" w:rsidRPr="00393796">
        <w:rPr>
          <w:rFonts w:ascii="Roboto" w:eastAsia="Roboto" w:hAnsi="Roboto" w:cs="Roboto"/>
        </w:rPr>
        <w:t xml:space="preserve"> groupe interagence de suivi et </w:t>
      </w:r>
      <w:r w:rsidR="1048F89B" w:rsidRPr="00393796">
        <w:rPr>
          <w:rFonts w:ascii="Roboto" w:eastAsia="Roboto" w:hAnsi="Roboto" w:cs="Roboto"/>
        </w:rPr>
        <w:t>évaluation</w:t>
      </w:r>
      <w:r w:rsidR="08145A68" w:rsidRPr="00393796">
        <w:rPr>
          <w:rFonts w:ascii="Roboto" w:eastAsia="Roboto" w:hAnsi="Roboto" w:cs="Roboto"/>
        </w:rPr>
        <w:t xml:space="preserve">, </w:t>
      </w:r>
      <w:r w:rsidR="6B2A75D1" w:rsidRPr="00393796">
        <w:rPr>
          <w:rFonts w:ascii="Roboto" w:eastAsia="Roboto" w:hAnsi="Roboto" w:cs="Roboto"/>
        </w:rPr>
        <w:t xml:space="preserve">fera </w:t>
      </w:r>
      <w:r w:rsidR="65D5362C" w:rsidRPr="00393796">
        <w:rPr>
          <w:rFonts w:ascii="Roboto" w:eastAsia="Roboto" w:hAnsi="Roboto" w:cs="Roboto"/>
        </w:rPr>
        <w:t>u</w:t>
      </w:r>
      <w:r w:rsidR="022D692E" w:rsidRPr="00393796">
        <w:rPr>
          <w:rFonts w:ascii="Roboto" w:eastAsia="Roboto" w:hAnsi="Roboto" w:cs="Roboto"/>
        </w:rPr>
        <w:t xml:space="preserve">n </w:t>
      </w:r>
      <w:r w:rsidR="00F14261">
        <w:rPr>
          <w:rFonts w:ascii="Roboto" w:eastAsia="Roboto" w:hAnsi="Roboto" w:cs="Roboto"/>
        </w:rPr>
        <w:t xml:space="preserve">suivi continu des plans de travail et soumettra </w:t>
      </w:r>
      <w:r w:rsidR="00F14261" w:rsidRPr="00F14261">
        <w:rPr>
          <w:rFonts w:ascii="Roboto" w:eastAsia="Roboto" w:hAnsi="Roboto" w:cs="Roboto"/>
          <w:b/>
          <w:bCs/>
        </w:rPr>
        <w:t>un état d’avancement semestriel</w:t>
      </w:r>
      <w:r w:rsidR="00F14261">
        <w:rPr>
          <w:rFonts w:ascii="Roboto" w:eastAsia="Roboto" w:hAnsi="Roboto" w:cs="Roboto"/>
        </w:rPr>
        <w:t xml:space="preserve"> pour permettre aux actions correctives d’être mises en place. Un </w:t>
      </w:r>
      <w:r w:rsidR="022D692E" w:rsidRPr="00393796">
        <w:rPr>
          <w:rFonts w:ascii="Roboto" w:eastAsia="Roboto" w:hAnsi="Roboto" w:cs="Roboto"/>
          <w:b/>
          <w:bCs/>
        </w:rPr>
        <w:t>rapport annuel des</w:t>
      </w:r>
      <w:r w:rsidR="7DE04AAB" w:rsidRPr="00393796">
        <w:rPr>
          <w:rFonts w:ascii="Roboto" w:eastAsia="Roboto" w:hAnsi="Roboto" w:cs="Roboto"/>
          <w:b/>
          <w:bCs/>
        </w:rPr>
        <w:t xml:space="preserve"> </w:t>
      </w:r>
      <w:r w:rsidR="022D692E" w:rsidRPr="00393796">
        <w:rPr>
          <w:rFonts w:ascii="Roboto" w:eastAsia="Roboto" w:hAnsi="Roboto" w:cs="Roboto"/>
          <w:b/>
          <w:bCs/>
        </w:rPr>
        <w:t xml:space="preserve">Nations Unies </w:t>
      </w:r>
      <w:r w:rsidR="3B2343D7" w:rsidRPr="00393796">
        <w:rPr>
          <w:rFonts w:ascii="Roboto" w:eastAsia="Roboto" w:hAnsi="Roboto" w:cs="Roboto"/>
          <w:b/>
          <w:bCs/>
        </w:rPr>
        <w:t xml:space="preserve">axé </w:t>
      </w:r>
      <w:r w:rsidR="022D692E" w:rsidRPr="00393796">
        <w:rPr>
          <w:rFonts w:ascii="Roboto" w:eastAsia="Roboto" w:hAnsi="Roboto" w:cs="Roboto"/>
          <w:b/>
          <w:bCs/>
        </w:rPr>
        <w:t>sur les résultats</w:t>
      </w:r>
      <w:r w:rsidR="00F14261">
        <w:rPr>
          <w:rFonts w:ascii="Roboto" w:eastAsia="Roboto" w:hAnsi="Roboto" w:cs="Roboto"/>
        </w:rPr>
        <w:t xml:space="preserve"> sera élaboré. </w:t>
      </w:r>
      <w:r w:rsidR="022D692E" w:rsidRPr="00393796">
        <w:rPr>
          <w:rFonts w:ascii="Roboto" w:eastAsia="Roboto" w:hAnsi="Roboto" w:cs="Roboto"/>
        </w:rPr>
        <w:t>Le rapport se concentrera sur les progrès accomplis dans la réalisation des effets et des produits d</w:t>
      </w:r>
      <w:r w:rsidR="42A40337" w:rsidRPr="00393796">
        <w:rPr>
          <w:rFonts w:ascii="Roboto" w:eastAsia="Roboto" w:hAnsi="Roboto" w:cs="Roboto"/>
        </w:rPr>
        <w:t>u cadre de coopération</w:t>
      </w:r>
      <w:r w:rsidR="022D692E" w:rsidRPr="00393796">
        <w:rPr>
          <w:rFonts w:ascii="Roboto" w:eastAsia="Roboto" w:hAnsi="Roboto" w:cs="Roboto"/>
        </w:rPr>
        <w:t>, grâce à la collecte</w:t>
      </w:r>
      <w:r w:rsidR="15BB6C84" w:rsidRPr="00393796">
        <w:rPr>
          <w:rFonts w:ascii="Roboto" w:eastAsia="Roboto" w:hAnsi="Roboto" w:cs="Roboto"/>
        </w:rPr>
        <w:t xml:space="preserve"> </w:t>
      </w:r>
      <w:r w:rsidR="022D692E" w:rsidRPr="00393796">
        <w:rPr>
          <w:rFonts w:ascii="Roboto" w:eastAsia="Roboto" w:hAnsi="Roboto" w:cs="Roboto"/>
        </w:rPr>
        <w:t>et à l’analyse des données. En outre, il examinera de nouvelles opportunités ou des changements dans le contexte qui pourraient nécessiter une expansion ou une révision des priorités et programmes du SNU</w:t>
      </w:r>
      <w:r w:rsidR="16C5A441" w:rsidRPr="00393796">
        <w:rPr>
          <w:rFonts w:ascii="Roboto" w:eastAsia="Roboto" w:hAnsi="Roboto" w:cs="Roboto"/>
        </w:rPr>
        <w:t xml:space="preserve"> par la révision des produits et des indicateurs.</w:t>
      </w:r>
      <w:r w:rsidR="022D692E" w:rsidRPr="00393796">
        <w:rPr>
          <w:rFonts w:ascii="Roboto" w:eastAsia="Roboto" w:hAnsi="Roboto" w:cs="Roboto"/>
        </w:rPr>
        <w:t xml:space="preserve"> </w:t>
      </w:r>
      <w:r w:rsidR="00F14261">
        <w:rPr>
          <w:rFonts w:ascii="Roboto" w:eastAsia="Roboto" w:hAnsi="Roboto" w:cs="Roboto"/>
        </w:rPr>
        <w:t xml:space="preserve">Cet avancement sera présenté au comité de pilotage lors de la tenue de sa réunion annuelle. </w:t>
      </w:r>
    </w:p>
    <w:p w14:paraId="2C3DA0A7" w14:textId="4603683E" w:rsidR="033C0C65" w:rsidRPr="00393796" w:rsidRDefault="033C0C65" w:rsidP="005D30BC">
      <w:pPr>
        <w:jc w:val="both"/>
        <w:rPr>
          <w:rFonts w:ascii="Roboto" w:eastAsia="Roboto" w:hAnsi="Roboto" w:cs="Roboto"/>
        </w:rPr>
      </w:pPr>
      <w:r w:rsidRPr="00393796">
        <w:rPr>
          <w:rFonts w:ascii="Roboto" w:eastAsia="Roboto" w:hAnsi="Roboto" w:cs="Roboto"/>
          <w:b/>
          <w:bCs/>
        </w:rPr>
        <w:t>Des missions conjointes</w:t>
      </w:r>
      <w:r w:rsidRPr="00393796">
        <w:rPr>
          <w:rFonts w:ascii="Roboto" w:eastAsia="Roboto" w:hAnsi="Roboto" w:cs="Roboto"/>
        </w:rPr>
        <w:t xml:space="preserve"> seront organisées</w:t>
      </w:r>
      <w:r w:rsidR="005D30BC">
        <w:rPr>
          <w:rFonts w:ascii="Roboto" w:eastAsia="Roboto" w:hAnsi="Roboto" w:cs="Roboto"/>
        </w:rPr>
        <w:t xml:space="preserve"> si nécessaire,</w:t>
      </w:r>
      <w:r w:rsidRPr="00393796">
        <w:rPr>
          <w:rFonts w:ascii="Roboto" w:eastAsia="Roboto" w:hAnsi="Roboto" w:cs="Roboto"/>
        </w:rPr>
        <w:t xml:space="preserve"> périodiquement par l</w:t>
      </w:r>
      <w:r w:rsidR="005D30BC">
        <w:rPr>
          <w:rFonts w:ascii="Roboto" w:eastAsia="Roboto" w:hAnsi="Roboto" w:cs="Roboto"/>
        </w:rPr>
        <w:t>e</w:t>
      </w:r>
      <w:r w:rsidRPr="00393796">
        <w:rPr>
          <w:rFonts w:ascii="Roboto" w:eastAsia="Roboto" w:hAnsi="Roboto" w:cs="Roboto"/>
        </w:rPr>
        <w:t xml:space="preserve"> </w:t>
      </w:r>
      <w:r w:rsidR="63DBE868" w:rsidRPr="00393796">
        <w:rPr>
          <w:rFonts w:ascii="Roboto" w:eastAsia="Roboto" w:hAnsi="Roboto" w:cs="Roboto"/>
        </w:rPr>
        <w:t>g</w:t>
      </w:r>
      <w:r w:rsidRPr="00393796">
        <w:rPr>
          <w:rFonts w:ascii="Roboto" w:eastAsia="Roboto" w:hAnsi="Roboto" w:cs="Roboto"/>
        </w:rPr>
        <w:t>roupe</w:t>
      </w:r>
      <w:r w:rsidR="507DF128" w:rsidRPr="00393796">
        <w:rPr>
          <w:rFonts w:ascii="Roboto" w:eastAsia="Roboto" w:hAnsi="Roboto" w:cs="Roboto"/>
        </w:rPr>
        <w:t xml:space="preserve"> </w:t>
      </w:r>
      <w:r w:rsidRPr="00393796">
        <w:rPr>
          <w:rFonts w:ascii="Roboto" w:eastAsia="Roboto" w:hAnsi="Roboto" w:cs="Roboto"/>
        </w:rPr>
        <w:t xml:space="preserve">de </w:t>
      </w:r>
      <w:r w:rsidR="49707B03" w:rsidRPr="00393796">
        <w:rPr>
          <w:rFonts w:ascii="Roboto" w:eastAsia="Roboto" w:hAnsi="Roboto" w:cs="Roboto"/>
        </w:rPr>
        <w:t>suivi</w:t>
      </w:r>
      <w:r w:rsidRPr="00393796">
        <w:rPr>
          <w:rFonts w:ascii="Roboto" w:eastAsia="Roboto" w:hAnsi="Roboto" w:cs="Roboto"/>
        </w:rPr>
        <w:t xml:space="preserve"> </w:t>
      </w:r>
      <w:r w:rsidR="57366049" w:rsidRPr="00393796">
        <w:rPr>
          <w:rFonts w:ascii="Roboto" w:eastAsia="Roboto" w:hAnsi="Roboto" w:cs="Roboto"/>
        </w:rPr>
        <w:t xml:space="preserve">et évaluation </w:t>
      </w:r>
      <w:r w:rsidRPr="00393796">
        <w:rPr>
          <w:rFonts w:ascii="Roboto" w:eastAsia="Roboto" w:hAnsi="Roboto" w:cs="Roboto"/>
        </w:rPr>
        <w:t>pour apprécier les progrès dans la mise en œuvre des plans de travail notamment des pro</w:t>
      </w:r>
      <w:r w:rsidR="0B3B6DE9" w:rsidRPr="00393796">
        <w:rPr>
          <w:rFonts w:ascii="Roboto" w:eastAsia="Roboto" w:hAnsi="Roboto" w:cs="Roboto"/>
        </w:rPr>
        <w:t>jet</w:t>
      </w:r>
      <w:r w:rsidRPr="00393796">
        <w:rPr>
          <w:rFonts w:ascii="Roboto" w:eastAsia="Roboto" w:hAnsi="Roboto" w:cs="Roboto"/>
        </w:rPr>
        <w:t>s conjoints.</w:t>
      </w:r>
    </w:p>
    <w:p w14:paraId="1F1EB3CA" w14:textId="02934442" w:rsidR="1ECEB80B" w:rsidRDefault="1ECEB80B" w:rsidP="3E770153">
      <w:pPr>
        <w:jc w:val="both"/>
        <w:rPr>
          <w:rFonts w:ascii="Roboto" w:eastAsia="Roboto" w:hAnsi="Roboto" w:cs="Roboto"/>
        </w:rPr>
      </w:pPr>
      <w:r w:rsidRPr="00393796">
        <w:rPr>
          <w:rFonts w:ascii="Roboto" w:eastAsia="Roboto" w:hAnsi="Roboto" w:cs="Roboto"/>
          <w:b/>
          <w:bCs/>
        </w:rPr>
        <w:t>UN INFO</w:t>
      </w:r>
      <w:r w:rsidRPr="00393796">
        <w:rPr>
          <w:rFonts w:ascii="Roboto" w:eastAsia="Roboto" w:hAnsi="Roboto" w:cs="Roboto"/>
        </w:rPr>
        <w:t xml:space="preserve"> - une plateforme de planification, de suivi et de </w:t>
      </w:r>
      <w:r w:rsidRPr="446DB61B">
        <w:rPr>
          <w:rFonts w:ascii="Roboto" w:eastAsia="Roboto" w:hAnsi="Roboto" w:cs="Roboto"/>
        </w:rPr>
        <w:t>rapport</w:t>
      </w:r>
      <w:r w:rsidR="2614EC88" w:rsidRPr="446DB61B">
        <w:rPr>
          <w:rFonts w:ascii="Roboto" w:eastAsia="Roboto" w:hAnsi="Roboto" w:cs="Roboto"/>
        </w:rPr>
        <w:t>age</w:t>
      </w:r>
      <w:r w:rsidRPr="00393796">
        <w:rPr>
          <w:rFonts w:ascii="Roboto" w:eastAsia="Roboto" w:hAnsi="Roboto" w:cs="Roboto"/>
        </w:rPr>
        <w:t xml:space="preserve"> en ligne, sur laquelle </w:t>
      </w:r>
      <w:r w:rsidR="29D6E13F" w:rsidRPr="00393796">
        <w:rPr>
          <w:rFonts w:ascii="Roboto" w:eastAsia="Roboto" w:hAnsi="Roboto" w:cs="Roboto"/>
        </w:rPr>
        <w:t>est</w:t>
      </w:r>
      <w:r w:rsidRPr="00393796">
        <w:rPr>
          <w:rFonts w:ascii="Roboto" w:eastAsia="Roboto" w:hAnsi="Roboto" w:cs="Roboto"/>
        </w:rPr>
        <w:t xml:space="preserve"> numéris</w:t>
      </w:r>
      <w:r w:rsidR="7DEF8A94" w:rsidRPr="00393796">
        <w:rPr>
          <w:rFonts w:ascii="Roboto" w:eastAsia="Roboto" w:hAnsi="Roboto" w:cs="Roboto"/>
        </w:rPr>
        <w:t>é</w:t>
      </w:r>
      <w:r w:rsidRPr="00393796">
        <w:rPr>
          <w:rFonts w:ascii="Roboto" w:eastAsia="Roboto" w:hAnsi="Roboto" w:cs="Roboto"/>
        </w:rPr>
        <w:t xml:space="preserve"> le </w:t>
      </w:r>
      <w:r w:rsidR="11D0ADFC" w:rsidRPr="00393796">
        <w:rPr>
          <w:rFonts w:ascii="Roboto" w:eastAsia="Roboto" w:hAnsi="Roboto" w:cs="Roboto"/>
        </w:rPr>
        <w:t>C</w:t>
      </w:r>
      <w:r w:rsidRPr="00393796">
        <w:rPr>
          <w:rFonts w:ascii="Roboto" w:eastAsia="Roboto" w:hAnsi="Roboto" w:cs="Roboto"/>
        </w:rPr>
        <w:t xml:space="preserve">adre de Coopération et ses </w:t>
      </w:r>
      <w:r w:rsidR="30674C4D" w:rsidRPr="00393796">
        <w:rPr>
          <w:rFonts w:ascii="Roboto" w:eastAsia="Roboto" w:hAnsi="Roboto" w:cs="Roboto"/>
        </w:rPr>
        <w:t>P</w:t>
      </w:r>
      <w:r w:rsidRPr="00393796">
        <w:rPr>
          <w:rFonts w:ascii="Roboto" w:eastAsia="Roboto" w:hAnsi="Roboto" w:cs="Roboto"/>
        </w:rPr>
        <w:t>lans de</w:t>
      </w:r>
      <w:r w:rsidR="24853302" w:rsidRPr="00393796">
        <w:rPr>
          <w:rFonts w:ascii="Roboto" w:eastAsia="Roboto" w:hAnsi="Roboto" w:cs="Roboto"/>
        </w:rPr>
        <w:t xml:space="preserve"> </w:t>
      </w:r>
      <w:r w:rsidR="767A9A11" w:rsidRPr="00393796">
        <w:rPr>
          <w:rFonts w:ascii="Roboto" w:eastAsia="Roboto" w:hAnsi="Roboto" w:cs="Roboto"/>
        </w:rPr>
        <w:t>T</w:t>
      </w:r>
      <w:r w:rsidRPr="00393796">
        <w:rPr>
          <w:rFonts w:ascii="Roboto" w:eastAsia="Roboto" w:hAnsi="Roboto" w:cs="Roboto"/>
        </w:rPr>
        <w:t xml:space="preserve">ravail </w:t>
      </w:r>
      <w:r w:rsidR="2A452114" w:rsidRPr="00393796">
        <w:rPr>
          <w:rFonts w:ascii="Roboto" w:eastAsia="Roboto" w:hAnsi="Roboto" w:cs="Roboto"/>
        </w:rPr>
        <w:t>C</w:t>
      </w:r>
      <w:r w:rsidRPr="00393796">
        <w:rPr>
          <w:rFonts w:ascii="Roboto" w:eastAsia="Roboto" w:hAnsi="Roboto" w:cs="Roboto"/>
        </w:rPr>
        <w:t>onjoints correspondants</w:t>
      </w:r>
      <w:r w:rsidR="3F6F1BC5" w:rsidRPr="00393796">
        <w:rPr>
          <w:rFonts w:ascii="Roboto" w:eastAsia="Roboto" w:hAnsi="Roboto" w:cs="Roboto"/>
        </w:rPr>
        <w:t xml:space="preserve"> – </w:t>
      </w:r>
      <w:r w:rsidR="00605E42">
        <w:rPr>
          <w:rFonts w:ascii="Roboto" w:eastAsia="Roboto" w:hAnsi="Roboto" w:cs="Roboto"/>
        </w:rPr>
        <w:t>est</w:t>
      </w:r>
      <w:r w:rsidR="3F6F1BC5" w:rsidRPr="00393796">
        <w:rPr>
          <w:rFonts w:ascii="Roboto" w:eastAsia="Roboto" w:hAnsi="Roboto" w:cs="Roboto"/>
        </w:rPr>
        <w:t xml:space="preserve"> </w:t>
      </w:r>
      <w:r w:rsidRPr="00393796">
        <w:rPr>
          <w:rFonts w:ascii="Roboto" w:eastAsia="Roboto" w:hAnsi="Roboto" w:cs="Roboto"/>
        </w:rPr>
        <w:t>l’une des plateformes utilisée</w:t>
      </w:r>
      <w:r w:rsidR="7CFF7722" w:rsidRPr="00393796">
        <w:rPr>
          <w:rFonts w:ascii="Roboto" w:eastAsia="Roboto" w:hAnsi="Roboto" w:cs="Roboto"/>
        </w:rPr>
        <w:t>s</w:t>
      </w:r>
      <w:r w:rsidRPr="00393796">
        <w:rPr>
          <w:rFonts w:ascii="Roboto" w:eastAsia="Roboto" w:hAnsi="Roboto" w:cs="Roboto"/>
        </w:rPr>
        <w:t xml:space="preserve"> pour </w:t>
      </w:r>
      <w:r w:rsidR="40C8F2CB" w:rsidRPr="00393796">
        <w:rPr>
          <w:rFonts w:ascii="Roboto" w:eastAsia="Roboto" w:hAnsi="Roboto" w:cs="Roboto"/>
        </w:rPr>
        <w:t>rapporter sur les progrès et partager les données</w:t>
      </w:r>
      <w:r w:rsidRPr="00393796">
        <w:rPr>
          <w:rFonts w:ascii="Roboto" w:eastAsia="Roboto" w:hAnsi="Roboto" w:cs="Roboto"/>
        </w:rPr>
        <w:t xml:space="preserve">. </w:t>
      </w:r>
      <w:r w:rsidR="6C69E2B6" w:rsidRPr="00393796">
        <w:rPr>
          <w:rFonts w:ascii="Roboto" w:eastAsia="Roboto" w:hAnsi="Roboto" w:cs="Roboto"/>
        </w:rPr>
        <w:t>Elle</w:t>
      </w:r>
      <w:r w:rsidR="4FC49222" w:rsidRPr="00393796">
        <w:rPr>
          <w:rFonts w:ascii="Roboto" w:eastAsia="Roboto" w:hAnsi="Roboto" w:cs="Roboto"/>
        </w:rPr>
        <w:t xml:space="preserve"> </w:t>
      </w:r>
      <w:r w:rsidRPr="00393796">
        <w:rPr>
          <w:rFonts w:ascii="Roboto" w:eastAsia="Roboto" w:hAnsi="Roboto" w:cs="Roboto"/>
        </w:rPr>
        <w:t>reflétera les efforts du SNU pour améliorer</w:t>
      </w:r>
      <w:r w:rsidR="174330B5" w:rsidRPr="00393796">
        <w:rPr>
          <w:rFonts w:ascii="Roboto" w:eastAsia="Roboto" w:hAnsi="Roboto" w:cs="Roboto"/>
        </w:rPr>
        <w:t xml:space="preserve"> </w:t>
      </w:r>
      <w:r w:rsidRPr="00393796">
        <w:rPr>
          <w:rFonts w:ascii="Roboto" w:eastAsia="Roboto" w:hAnsi="Roboto" w:cs="Roboto"/>
        </w:rPr>
        <w:t>la transparence et la responsabilité,</w:t>
      </w:r>
      <w:r w:rsidR="21181FCA" w:rsidRPr="00393796">
        <w:rPr>
          <w:rFonts w:ascii="Roboto" w:eastAsia="Roboto" w:hAnsi="Roboto" w:cs="Roboto"/>
        </w:rPr>
        <w:t xml:space="preserve"> envers les</w:t>
      </w:r>
      <w:r w:rsidRPr="00393796">
        <w:rPr>
          <w:rFonts w:ascii="Roboto" w:eastAsia="Roboto" w:hAnsi="Roboto" w:cs="Roboto"/>
        </w:rPr>
        <w:t xml:space="preserve"> États Membres de l’ONU.</w:t>
      </w:r>
      <w:r w:rsidR="54692A77" w:rsidRPr="00393796">
        <w:rPr>
          <w:rFonts w:ascii="Roboto" w:eastAsia="Roboto" w:hAnsi="Roboto" w:cs="Roboto"/>
        </w:rPr>
        <w:t xml:space="preserve"> </w:t>
      </w:r>
    </w:p>
    <w:p w14:paraId="1D691991" w14:textId="4B9FE5FC" w:rsidR="000444EB" w:rsidRDefault="000444EB" w:rsidP="3E770153">
      <w:pPr>
        <w:jc w:val="both"/>
        <w:rPr>
          <w:rFonts w:ascii="Roboto" w:eastAsia="Roboto" w:hAnsi="Roboto" w:cs="Roboto"/>
        </w:rPr>
      </w:pPr>
      <w:r>
        <w:rPr>
          <w:rFonts w:ascii="Roboto" w:eastAsia="Roboto" w:hAnsi="Roboto" w:cs="Roboto"/>
        </w:rPr>
        <w:t xml:space="preserve">Dans le cadre du suivi sur UNINFO, un suivi particulier de UNCT SWAP </w:t>
      </w:r>
      <w:proofErr w:type="spellStart"/>
      <w:r>
        <w:rPr>
          <w:rFonts w:ascii="Roboto" w:eastAsia="Roboto" w:hAnsi="Roboto" w:cs="Roboto"/>
        </w:rPr>
        <w:t>gender</w:t>
      </w:r>
      <w:proofErr w:type="spellEnd"/>
      <w:r>
        <w:rPr>
          <w:rFonts w:ascii="Roboto" w:eastAsia="Roboto" w:hAnsi="Roboto" w:cs="Roboto"/>
        </w:rPr>
        <w:t xml:space="preserve"> </w:t>
      </w:r>
      <w:proofErr w:type="spellStart"/>
      <w:r>
        <w:rPr>
          <w:rFonts w:ascii="Roboto" w:eastAsia="Roboto" w:hAnsi="Roboto" w:cs="Roboto"/>
        </w:rPr>
        <w:t>scorecard</w:t>
      </w:r>
      <w:proofErr w:type="spellEnd"/>
      <w:r>
        <w:rPr>
          <w:rFonts w:ascii="Roboto" w:eastAsia="Roboto" w:hAnsi="Roboto" w:cs="Roboto"/>
        </w:rPr>
        <w:t xml:space="preserve"> sera effectué pour dresser le bilan de l’avancement de l’Équipe-Pays dans la réalisation du plan de travail agréé. </w:t>
      </w:r>
    </w:p>
    <w:p w14:paraId="3DFD3332" w14:textId="06706D0C" w:rsidR="00F14261" w:rsidRPr="00605E42" w:rsidRDefault="00605E42" w:rsidP="00605E42">
      <w:pPr>
        <w:jc w:val="both"/>
        <w:rPr>
          <w:rFonts w:ascii="Roboto" w:eastAsia="Roboto" w:hAnsi="Roboto" w:cs="Roboto"/>
        </w:rPr>
      </w:pPr>
      <w:r w:rsidRPr="00605E42">
        <w:rPr>
          <w:rFonts w:ascii="Roboto" w:eastAsia="Roboto" w:hAnsi="Roboto" w:cs="Roboto"/>
        </w:rPr>
        <w:t>Il faut noter que l</w:t>
      </w:r>
      <w:r w:rsidR="00F14261" w:rsidRPr="00605E42">
        <w:rPr>
          <w:rFonts w:ascii="Roboto" w:eastAsia="Roboto" w:hAnsi="Roboto" w:cs="Roboto"/>
        </w:rPr>
        <w:t>e mécanisme de suivi sera principalement alimenté par le système statistique national et complété par les données produites par les agences des Nations Unies et d’autres partenaires.</w:t>
      </w:r>
      <w:r w:rsidR="004E3A9E">
        <w:rPr>
          <w:rFonts w:ascii="Roboto" w:eastAsia="Roboto" w:hAnsi="Roboto" w:cs="Roboto"/>
        </w:rPr>
        <w:t xml:space="preserve"> </w:t>
      </w:r>
      <w:r w:rsidR="00150431">
        <w:rPr>
          <w:rFonts w:ascii="Roboto" w:eastAsia="Roboto" w:hAnsi="Roboto" w:cs="Roboto"/>
        </w:rPr>
        <w:t>À</w:t>
      </w:r>
      <w:r w:rsidR="004E3A9E">
        <w:rPr>
          <w:rFonts w:ascii="Roboto" w:eastAsia="Roboto" w:hAnsi="Roboto" w:cs="Roboto"/>
        </w:rPr>
        <w:t xml:space="preserve"> </w:t>
      </w:r>
      <w:r w:rsidR="006A645E">
        <w:rPr>
          <w:rFonts w:ascii="Roboto" w:eastAsia="Roboto" w:hAnsi="Roboto" w:cs="Roboto"/>
        </w:rPr>
        <w:t>cet égard</w:t>
      </w:r>
      <w:r w:rsidR="004E3A9E">
        <w:rPr>
          <w:rFonts w:ascii="Roboto" w:eastAsia="Roboto" w:hAnsi="Roboto" w:cs="Roboto"/>
        </w:rPr>
        <w:t xml:space="preserve">, </w:t>
      </w:r>
      <w:r w:rsidR="00F53AF3">
        <w:rPr>
          <w:rFonts w:ascii="Roboto" w:eastAsia="Roboto" w:hAnsi="Roboto" w:cs="Roboto"/>
        </w:rPr>
        <w:t>le S</w:t>
      </w:r>
      <w:r w:rsidR="00A214B8">
        <w:rPr>
          <w:rFonts w:ascii="Roboto" w:eastAsia="Roboto" w:hAnsi="Roboto" w:cs="Roboto"/>
        </w:rPr>
        <w:t>NU</w:t>
      </w:r>
      <w:r w:rsidR="004E3A9E" w:rsidRPr="004E3A9E">
        <w:rPr>
          <w:rFonts w:ascii="Roboto" w:eastAsia="Roboto" w:hAnsi="Roboto" w:cs="Roboto"/>
        </w:rPr>
        <w:t xml:space="preserve"> collaborer</w:t>
      </w:r>
      <w:r w:rsidR="00F53AF3">
        <w:rPr>
          <w:rFonts w:ascii="Roboto" w:eastAsia="Roboto" w:hAnsi="Roboto" w:cs="Roboto"/>
        </w:rPr>
        <w:t xml:space="preserve">a </w:t>
      </w:r>
      <w:r w:rsidR="004E3A9E" w:rsidRPr="004E3A9E">
        <w:rPr>
          <w:rFonts w:ascii="Roboto" w:eastAsia="Roboto" w:hAnsi="Roboto" w:cs="Roboto"/>
        </w:rPr>
        <w:t xml:space="preserve">avec l'Institut national de la statistique pour améliorer la qualité </w:t>
      </w:r>
      <w:r w:rsidR="00F53AF3">
        <w:rPr>
          <w:rFonts w:ascii="Roboto" w:eastAsia="Roboto" w:hAnsi="Roboto" w:cs="Roboto"/>
        </w:rPr>
        <w:t xml:space="preserve">et la production en temps opportuns </w:t>
      </w:r>
      <w:r w:rsidR="004E3A9E" w:rsidRPr="004E3A9E">
        <w:rPr>
          <w:rFonts w:ascii="Roboto" w:eastAsia="Roboto" w:hAnsi="Roboto" w:cs="Roboto"/>
        </w:rPr>
        <w:t xml:space="preserve">des données diversifiées et désagrégées, en soutenant la collecte et l'analyse des données des enquêtes </w:t>
      </w:r>
      <w:r w:rsidR="006A645E">
        <w:rPr>
          <w:rFonts w:ascii="Roboto" w:eastAsia="Roboto" w:hAnsi="Roboto" w:cs="Roboto"/>
        </w:rPr>
        <w:t xml:space="preserve">auprès des </w:t>
      </w:r>
      <w:r w:rsidR="004E3A9E" w:rsidRPr="004E3A9E">
        <w:rPr>
          <w:rFonts w:ascii="Roboto" w:eastAsia="Roboto" w:hAnsi="Roboto" w:cs="Roboto"/>
        </w:rPr>
        <w:t xml:space="preserve">ménages, la conduite du recensement général de la population et de l’habitat (RGPH). </w:t>
      </w:r>
      <w:r w:rsidR="002C59B0">
        <w:rPr>
          <w:rFonts w:ascii="Roboto" w:eastAsia="Roboto" w:hAnsi="Roboto" w:cs="Roboto"/>
        </w:rPr>
        <w:t xml:space="preserve">Il </w:t>
      </w:r>
      <w:r w:rsidR="004E3A9E" w:rsidRPr="004E3A9E">
        <w:rPr>
          <w:rFonts w:ascii="Roboto" w:eastAsia="Roboto" w:hAnsi="Roboto" w:cs="Roboto"/>
        </w:rPr>
        <w:t>contribuer</w:t>
      </w:r>
      <w:r w:rsidR="002C59B0">
        <w:rPr>
          <w:rFonts w:ascii="Roboto" w:eastAsia="Roboto" w:hAnsi="Roboto" w:cs="Roboto"/>
        </w:rPr>
        <w:t xml:space="preserve">a </w:t>
      </w:r>
      <w:r w:rsidR="004E3A9E" w:rsidRPr="004E3A9E">
        <w:rPr>
          <w:rFonts w:ascii="Roboto" w:eastAsia="Roboto" w:hAnsi="Roboto" w:cs="Roboto"/>
        </w:rPr>
        <w:t xml:space="preserve">au renforcement des capacités des systèmes d'information sectoriels pertinents pour le suivi des progrès du pays vers la réalisation des objectifs de développement durable et objectifs priorités nationales. </w:t>
      </w:r>
      <w:r w:rsidR="00C366F4">
        <w:rPr>
          <w:rFonts w:ascii="Roboto" w:eastAsia="Roboto" w:hAnsi="Roboto" w:cs="Roboto"/>
        </w:rPr>
        <w:t>Ainsi</w:t>
      </w:r>
      <w:r w:rsidR="004E3A9E" w:rsidRPr="004E3A9E">
        <w:rPr>
          <w:rFonts w:ascii="Roboto" w:eastAsia="Roboto" w:hAnsi="Roboto" w:cs="Roboto"/>
        </w:rPr>
        <w:t xml:space="preserve">, les </w:t>
      </w:r>
      <w:r w:rsidR="004E3A9E" w:rsidRPr="004E3A9E">
        <w:rPr>
          <w:rFonts w:ascii="Roboto" w:eastAsia="Roboto" w:hAnsi="Roboto" w:cs="Roboto"/>
        </w:rPr>
        <w:lastRenderedPageBreak/>
        <w:t>Nations Unies participeront à l</w:t>
      </w:r>
      <w:r w:rsidR="00572197">
        <w:rPr>
          <w:rFonts w:ascii="Roboto" w:eastAsia="Roboto" w:hAnsi="Roboto" w:cs="Roboto"/>
        </w:rPr>
        <w:t xml:space="preserve">’actualisation et la </w:t>
      </w:r>
      <w:r w:rsidR="004E3A9E" w:rsidRPr="004E3A9E">
        <w:rPr>
          <w:rFonts w:ascii="Roboto" w:eastAsia="Roboto" w:hAnsi="Roboto" w:cs="Roboto"/>
        </w:rPr>
        <w:t>mise en œuvre de la stratégie nationale de développement de</w:t>
      </w:r>
      <w:r w:rsidR="004320E5">
        <w:rPr>
          <w:rFonts w:ascii="Roboto" w:eastAsia="Roboto" w:hAnsi="Roboto" w:cs="Roboto"/>
        </w:rPr>
        <w:t xml:space="preserve"> la</w:t>
      </w:r>
      <w:r w:rsidR="004E3A9E" w:rsidRPr="004E3A9E">
        <w:rPr>
          <w:rFonts w:ascii="Roboto" w:eastAsia="Roboto" w:hAnsi="Roboto" w:cs="Roboto"/>
        </w:rPr>
        <w:t xml:space="preserve"> statistiques (</w:t>
      </w:r>
      <w:r w:rsidR="004320E5">
        <w:rPr>
          <w:rFonts w:ascii="Roboto" w:eastAsia="Roboto" w:hAnsi="Roboto" w:cs="Roboto"/>
        </w:rPr>
        <w:t>SNDS</w:t>
      </w:r>
      <w:r w:rsidR="004E3A9E" w:rsidRPr="004E3A9E">
        <w:rPr>
          <w:rFonts w:ascii="Roboto" w:eastAsia="Roboto" w:hAnsi="Roboto" w:cs="Roboto"/>
        </w:rPr>
        <w:t>).</w:t>
      </w:r>
    </w:p>
    <w:p w14:paraId="3123C5FD" w14:textId="77777777" w:rsidR="00781CD7" w:rsidRDefault="00781CD7" w:rsidP="00F14261">
      <w:pPr>
        <w:jc w:val="both"/>
        <w:rPr>
          <w:rFonts w:ascii="Roboto" w:eastAsia="Roboto" w:hAnsi="Roboto" w:cs="Roboto"/>
        </w:rPr>
      </w:pPr>
    </w:p>
    <w:p w14:paraId="6F40BCE3" w14:textId="39687680" w:rsidR="00781CD7" w:rsidRPr="00781CD7" w:rsidRDefault="00781CD7" w:rsidP="00781CD7">
      <w:pPr>
        <w:jc w:val="both"/>
        <w:rPr>
          <w:rFonts w:ascii="Roboto" w:eastAsia="Roboto" w:hAnsi="Roboto" w:cs="Roboto"/>
        </w:rPr>
      </w:pPr>
      <w:r>
        <w:rPr>
          <w:rFonts w:ascii="Roboto" w:eastAsia="Roboto" w:hAnsi="Roboto" w:cs="Roboto"/>
        </w:rPr>
        <w:t>Dans le cadre de transfert de fonds, l</w:t>
      </w:r>
      <w:r w:rsidRPr="00781CD7">
        <w:rPr>
          <w:rFonts w:ascii="Roboto" w:eastAsia="Roboto" w:hAnsi="Roboto" w:cs="Roboto"/>
        </w:rPr>
        <w:t>es partenaires de mise en œuvre accept</w:t>
      </w:r>
      <w:r w:rsidR="00524DE5">
        <w:rPr>
          <w:rFonts w:ascii="Roboto" w:eastAsia="Roboto" w:hAnsi="Roboto" w:cs="Roboto"/>
        </w:rPr>
        <w:t>e</w:t>
      </w:r>
      <w:r w:rsidR="0012796C">
        <w:rPr>
          <w:rFonts w:ascii="Roboto" w:eastAsia="Roboto" w:hAnsi="Roboto" w:cs="Roboto"/>
        </w:rPr>
        <w:t>ron</w:t>
      </w:r>
      <w:r w:rsidRPr="00781CD7">
        <w:rPr>
          <w:rFonts w:ascii="Roboto" w:eastAsia="Roboto" w:hAnsi="Roboto" w:cs="Roboto"/>
        </w:rPr>
        <w:t xml:space="preserve">t de coopérer avec les agences du système des Nations Unies pour </w:t>
      </w:r>
      <w:r>
        <w:rPr>
          <w:rFonts w:ascii="Roboto" w:eastAsia="Roboto" w:hAnsi="Roboto" w:cs="Roboto"/>
        </w:rPr>
        <w:t>suivre</w:t>
      </w:r>
      <w:r w:rsidRPr="00781CD7">
        <w:rPr>
          <w:rFonts w:ascii="Roboto" w:eastAsia="Roboto" w:hAnsi="Roboto" w:cs="Roboto"/>
        </w:rPr>
        <w:t xml:space="preserve"> toutes les activités soutenues par des transferts de fonds et faciliteront l'accès aux dossiers financiers pertinents et au personnel chargé de l'administration des fonds fournis par les agences du système des Nations Unies. À cet effet, les partenaires de mise en œuvre acceptent ce qui suit :</w:t>
      </w:r>
    </w:p>
    <w:p w14:paraId="219B5205" w14:textId="211955D8" w:rsidR="00781CD7" w:rsidRPr="00781CD7" w:rsidRDefault="00781CD7" w:rsidP="00150431">
      <w:pPr>
        <w:spacing w:after="0"/>
        <w:jc w:val="both"/>
        <w:rPr>
          <w:rFonts w:ascii="Roboto" w:eastAsia="Roboto" w:hAnsi="Roboto" w:cs="Roboto"/>
        </w:rPr>
      </w:pPr>
      <w:r w:rsidRPr="00781CD7">
        <w:rPr>
          <w:rFonts w:ascii="Roboto" w:eastAsia="Roboto" w:hAnsi="Roboto" w:cs="Roboto"/>
        </w:rPr>
        <w:t>1. Des vérifications ponctuelles de leurs dossiers financiers par les agences du système des Nations Unies ou leurs représentants, le cas échéant, conformément aux clauses spécifiques de leurs documents d'engagement/contrats avec les agences du système des Nations Unies.</w:t>
      </w:r>
    </w:p>
    <w:p w14:paraId="0344E73C" w14:textId="77777777" w:rsidR="00150431" w:rsidRDefault="00150431" w:rsidP="00150431">
      <w:pPr>
        <w:spacing w:after="0" w:line="240" w:lineRule="auto"/>
        <w:jc w:val="both"/>
        <w:rPr>
          <w:rFonts w:ascii="Roboto" w:eastAsia="Roboto" w:hAnsi="Roboto" w:cs="Roboto"/>
        </w:rPr>
      </w:pPr>
    </w:p>
    <w:p w14:paraId="7D5AE210" w14:textId="1F4A5FAB" w:rsidR="00724DEB" w:rsidRDefault="00781CD7" w:rsidP="00150431">
      <w:pPr>
        <w:spacing w:after="0" w:line="240" w:lineRule="auto"/>
        <w:jc w:val="both"/>
      </w:pPr>
      <w:r w:rsidRPr="00781CD7">
        <w:rPr>
          <w:rFonts w:ascii="Roboto" w:eastAsia="Roboto" w:hAnsi="Roboto" w:cs="Roboto"/>
        </w:rPr>
        <w:t xml:space="preserve">2. </w:t>
      </w:r>
      <w:r w:rsidR="00B429E3">
        <w:rPr>
          <w:rFonts w:ascii="Roboto" w:eastAsia="Roboto" w:hAnsi="Roboto" w:cs="Roboto"/>
        </w:rPr>
        <w:t xml:space="preserve">Suivi </w:t>
      </w:r>
      <w:r w:rsidR="00B429E3" w:rsidRPr="00781CD7">
        <w:rPr>
          <w:rFonts w:ascii="Roboto" w:eastAsia="Roboto" w:hAnsi="Roboto" w:cs="Roboto"/>
        </w:rPr>
        <w:t>programmatique</w:t>
      </w:r>
      <w:r w:rsidRPr="00781CD7">
        <w:rPr>
          <w:rFonts w:ascii="Roboto" w:eastAsia="Roboto" w:hAnsi="Roboto" w:cs="Roboto"/>
        </w:rPr>
        <w:t xml:space="preserve"> des activités conformément aux normes et aux orientations des agences du système des Nations Unies </w:t>
      </w:r>
      <w:r w:rsidR="00F55892">
        <w:rPr>
          <w:rFonts w:ascii="Roboto" w:eastAsia="Roboto" w:hAnsi="Roboto" w:cs="Roboto"/>
        </w:rPr>
        <w:t>qui</w:t>
      </w:r>
      <w:r w:rsidR="00724DEB" w:rsidRPr="00724DEB">
        <w:rPr>
          <w:rFonts w:ascii="Roboto" w:eastAsia="Roboto" w:hAnsi="Roboto" w:cs="Roboto"/>
        </w:rPr>
        <w:t xml:space="preserve"> fournira des éléments factuels quant à l'état de la mise en œuvre du programme par rapport au plan de travail. Les agences pourront coordonner le suivi et les visites sur le terrain, en particulier pour des interventions conjointes et pour les activités de réponse aux urgences.</w:t>
      </w:r>
    </w:p>
    <w:p w14:paraId="79069008" w14:textId="77777777" w:rsidR="00150431" w:rsidRDefault="00150431" w:rsidP="00150431">
      <w:pPr>
        <w:spacing w:after="0"/>
        <w:jc w:val="both"/>
        <w:rPr>
          <w:rFonts w:ascii="Roboto" w:eastAsia="Roboto" w:hAnsi="Roboto" w:cs="Roboto"/>
        </w:rPr>
      </w:pPr>
    </w:p>
    <w:p w14:paraId="7AE5A005" w14:textId="22141F6E" w:rsidR="00781CD7" w:rsidRPr="00605E42" w:rsidRDefault="00781CD7" w:rsidP="00150431">
      <w:pPr>
        <w:spacing w:after="0"/>
        <w:jc w:val="both"/>
        <w:rPr>
          <w:rFonts w:ascii="Roboto" w:eastAsia="Roboto" w:hAnsi="Roboto" w:cs="Roboto"/>
        </w:rPr>
      </w:pPr>
      <w:r w:rsidRPr="00781CD7">
        <w:rPr>
          <w:rFonts w:ascii="Roboto" w:eastAsia="Roboto" w:hAnsi="Roboto" w:cs="Roboto"/>
        </w:rPr>
        <w:t>3. Des audits spéciaux ou planifiés. Chaque organisation des Nations Unies, en collaboration avec d'autres agences du système des Nations Unies (si elles le souhaitent et en consultation avec le ministère coordinateur respectif), établira un plan d'audit annuel, en donnant la priorité aux audits des partenaires de mise en œuvre qui reçoivent de fortes sommes d'argent en assistance des agences du système des Nations Unies, ainsi qu'à ceux dont la capacité de gestion financière doit être renforcée.</w:t>
      </w:r>
    </w:p>
    <w:p w14:paraId="02AC8C60" w14:textId="19C19DDB" w:rsidR="002B4885" w:rsidRPr="002B4885" w:rsidRDefault="008E2BBA" w:rsidP="00163F64">
      <w:pPr>
        <w:pStyle w:val="Heading2"/>
      </w:pPr>
      <w:bookmarkStart w:id="29" w:name="_Toc154140072"/>
      <w:r w:rsidRPr="00393796">
        <w:t xml:space="preserve">4.2 </w:t>
      </w:r>
      <w:r w:rsidRPr="00D5074A">
        <w:t>Evaluation</w:t>
      </w:r>
      <w:bookmarkEnd w:id="29"/>
    </w:p>
    <w:p w14:paraId="0D6021B2" w14:textId="4DEB0542" w:rsidR="00A1345C" w:rsidRDefault="7695B3C0" w:rsidP="3611F656">
      <w:pPr>
        <w:spacing w:after="0" w:line="240" w:lineRule="auto"/>
        <w:jc w:val="both"/>
        <w:rPr>
          <w:rFonts w:ascii="Roboto" w:eastAsia="Roboto" w:hAnsi="Roboto" w:cs="Roboto"/>
        </w:rPr>
      </w:pPr>
      <w:r w:rsidRPr="00393796">
        <w:t>L</w:t>
      </w:r>
      <w:r w:rsidRPr="00393796">
        <w:rPr>
          <w:rFonts w:ascii="Roboto" w:eastAsia="Roboto" w:hAnsi="Roboto" w:cs="Roboto"/>
        </w:rPr>
        <w:t xml:space="preserve">e </w:t>
      </w:r>
      <w:r w:rsidR="00737136">
        <w:rPr>
          <w:rFonts w:ascii="Roboto" w:eastAsia="Roboto" w:hAnsi="Roboto" w:cs="Roboto"/>
        </w:rPr>
        <w:t>plan intégré de suivi et</w:t>
      </w:r>
      <w:r w:rsidRPr="00393796">
        <w:rPr>
          <w:rFonts w:ascii="Roboto" w:eastAsia="Roboto" w:hAnsi="Roboto" w:cs="Roboto"/>
        </w:rPr>
        <w:t xml:space="preserve"> d’évaluation du Cadre de Coopération prévoit une évaluation finale qui sera réalisée de façon indépendante en 2027, par une équipe de consultants externes. Cette évaluation </w:t>
      </w:r>
      <w:r w:rsidR="003030C8" w:rsidRPr="003030C8">
        <w:rPr>
          <w:rFonts w:ascii="Roboto" w:eastAsia="Roboto" w:hAnsi="Roboto" w:cs="Roboto"/>
        </w:rPr>
        <w:t xml:space="preserve">sera conduite </w:t>
      </w:r>
      <w:r w:rsidR="00B429E3" w:rsidRPr="003030C8">
        <w:rPr>
          <w:rFonts w:ascii="Roboto" w:eastAsia="Roboto" w:hAnsi="Roboto" w:cs="Roboto"/>
        </w:rPr>
        <w:t>conformément aux</w:t>
      </w:r>
      <w:r w:rsidRPr="00393796">
        <w:rPr>
          <w:rFonts w:ascii="Roboto" w:eastAsia="Roboto" w:hAnsi="Roboto" w:cs="Roboto"/>
        </w:rPr>
        <w:t xml:space="preserve"> normes et règles d’évaluation établies par le Groupe des Nations Unies pour l’évaluation (UNEG), notamment sur les procédures pour les évaluations menées dans le système des Nations Unies et dans le contexte de l’agenda 2030.</w:t>
      </w:r>
    </w:p>
    <w:p w14:paraId="10237857" w14:textId="77777777" w:rsidR="0027102B" w:rsidRPr="00393796" w:rsidRDefault="0027102B" w:rsidP="3611F656">
      <w:pPr>
        <w:spacing w:after="0" w:line="240" w:lineRule="auto"/>
        <w:jc w:val="both"/>
        <w:rPr>
          <w:rFonts w:ascii="Roboto" w:eastAsia="Roboto" w:hAnsi="Roboto" w:cs="Roboto"/>
        </w:rPr>
      </w:pPr>
    </w:p>
    <w:p w14:paraId="1A1310F3" w14:textId="6432A637" w:rsidR="00A1345C" w:rsidRDefault="7695B3C0" w:rsidP="3611F656">
      <w:pPr>
        <w:spacing w:after="0" w:line="240" w:lineRule="auto"/>
        <w:jc w:val="both"/>
        <w:rPr>
          <w:rFonts w:ascii="Roboto" w:eastAsia="Roboto" w:hAnsi="Roboto" w:cs="Roboto"/>
        </w:rPr>
      </w:pPr>
      <w:r w:rsidRPr="00393796">
        <w:rPr>
          <w:rFonts w:ascii="Roboto" w:eastAsia="Roboto" w:hAnsi="Roboto" w:cs="Roboto"/>
        </w:rPr>
        <w:t>L’évaluation visera à apprécier si les résultats escomptés ont été atteints, si d’autres résultats (non voulus) ont été observés et si une contribution utile,</w:t>
      </w:r>
      <w:r w:rsidR="6D78E7BF" w:rsidRPr="00393796">
        <w:rPr>
          <w:rFonts w:ascii="Roboto" w:eastAsia="Roboto" w:hAnsi="Roboto" w:cs="Roboto"/>
        </w:rPr>
        <w:t xml:space="preserve"> </w:t>
      </w:r>
      <w:r w:rsidR="34BD972E" w:rsidRPr="00393796">
        <w:rPr>
          <w:rFonts w:ascii="Roboto" w:eastAsia="Roboto" w:hAnsi="Roboto" w:cs="Roboto"/>
        </w:rPr>
        <w:t>cohérente et</w:t>
      </w:r>
      <w:r w:rsidRPr="00393796">
        <w:rPr>
          <w:rFonts w:ascii="Roboto" w:eastAsia="Roboto" w:hAnsi="Roboto" w:cs="Roboto"/>
        </w:rPr>
        <w:t xml:space="preserve"> durable a été apportée à moindre coût aux réalisations collectives du SNU et aux activités nationales de développement entreprises aux fins de la réalisation de l’Agenda 2030. Elle permettra au SNU de déterminer </w:t>
      </w:r>
      <w:r w:rsidR="00A974D6" w:rsidRPr="00393796">
        <w:rPr>
          <w:rFonts w:ascii="Roboto" w:eastAsia="Roboto" w:hAnsi="Roboto" w:cs="Roboto"/>
        </w:rPr>
        <w:t>s’il</w:t>
      </w:r>
      <w:r w:rsidRPr="00393796">
        <w:rPr>
          <w:rFonts w:ascii="Roboto" w:eastAsia="Roboto" w:hAnsi="Roboto" w:cs="Roboto"/>
        </w:rPr>
        <w:t xml:space="preserve"> s’est conformé aux principes</w:t>
      </w:r>
      <w:r w:rsidR="1EE77180" w:rsidRPr="00393796">
        <w:rPr>
          <w:rFonts w:ascii="Roboto" w:eastAsia="Roboto" w:hAnsi="Roboto" w:cs="Roboto"/>
        </w:rPr>
        <w:t xml:space="preserve"> </w:t>
      </w:r>
      <w:r w:rsidRPr="00393796">
        <w:rPr>
          <w:rFonts w:ascii="Roboto" w:eastAsia="Roboto" w:hAnsi="Roboto" w:cs="Roboto"/>
        </w:rPr>
        <w:t>directeur</w:t>
      </w:r>
      <w:r w:rsidR="7618B1FC" w:rsidRPr="00393796">
        <w:rPr>
          <w:rFonts w:ascii="Roboto" w:eastAsia="Roboto" w:hAnsi="Roboto" w:cs="Roboto"/>
        </w:rPr>
        <w:t>s</w:t>
      </w:r>
      <w:r w:rsidRPr="00393796">
        <w:rPr>
          <w:rFonts w:ascii="Roboto" w:eastAsia="Roboto" w:hAnsi="Roboto" w:cs="Roboto"/>
        </w:rPr>
        <w:t>.</w:t>
      </w:r>
      <w:r w:rsidR="3A9FFB70" w:rsidRPr="00393796">
        <w:rPr>
          <w:rFonts w:ascii="Roboto" w:eastAsia="Roboto" w:hAnsi="Roboto" w:cs="Roboto"/>
        </w:rPr>
        <w:t xml:space="preserve"> Une </w:t>
      </w:r>
      <w:r w:rsidRPr="00393796">
        <w:rPr>
          <w:rFonts w:ascii="Roboto" w:eastAsia="Roboto" w:hAnsi="Roboto" w:cs="Roboto"/>
        </w:rPr>
        <w:t xml:space="preserve">réflexion critique, </w:t>
      </w:r>
      <w:r w:rsidR="2CA1FF13" w:rsidRPr="00393796">
        <w:rPr>
          <w:rFonts w:ascii="Roboto" w:eastAsia="Roboto" w:hAnsi="Roboto" w:cs="Roboto"/>
        </w:rPr>
        <w:t>permettra</w:t>
      </w:r>
      <w:r w:rsidR="36A1454C" w:rsidRPr="00393796">
        <w:rPr>
          <w:rFonts w:ascii="Roboto" w:eastAsia="Roboto" w:hAnsi="Roboto" w:cs="Roboto"/>
        </w:rPr>
        <w:t xml:space="preserve"> d’</w:t>
      </w:r>
      <w:r w:rsidR="7FAB7705" w:rsidRPr="00393796">
        <w:rPr>
          <w:rFonts w:ascii="Roboto" w:eastAsia="Roboto" w:hAnsi="Roboto" w:cs="Roboto"/>
        </w:rPr>
        <w:t>améliorer</w:t>
      </w:r>
      <w:r w:rsidR="36A1454C" w:rsidRPr="00393796">
        <w:rPr>
          <w:rFonts w:ascii="Roboto" w:eastAsia="Roboto" w:hAnsi="Roboto" w:cs="Roboto"/>
        </w:rPr>
        <w:t xml:space="preserve"> la</w:t>
      </w:r>
      <w:r w:rsidRPr="00393796">
        <w:rPr>
          <w:rFonts w:ascii="Roboto" w:eastAsia="Roboto" w:hAnsi="Roboto" w:cs="Roboto"/>
        </w:rPr>
        <w:t xml:space="preserve"> performance</w:t>
      </w:r>
      <w:r w:rsidR="244F55B1" w:rsidRPr="00393796">
        <w:rPr>
          <w:rFonts w:ascii="Roboto" w:eastAsia="Roboto" w:hAnsi="Roboto" w:cs="Roboto"/>
        </w:rPr>
        <w:t xml:space="preserve"> </w:t>
      </w:r>
      <w:r w:rsidR="54CF7749" w:rsidRPr="00393796">
        <w:rPr>
          <w:rFonts w:ascii="Roboto" w:eastAsia="Roboto" w:hAnsi="Roboto" w:cs="Roboto"/>
        </w:rPr>
        <w:t xml:space="preserve">et </w:t>
      </w:r>
      <w:r w:rsidRPr="00393796">
        <w:rPr>
          <w:rFonts w:ascii="Roboto" w:eastAsia="Roboto" w:hAnsi="Roboto" w:cs="Roboto"/>
        </w:rPr>
        <w:t>les résultats. Elle contribue</w:t>
      </w:r>
      <w:r w:rsidR="00A974D6">
        <w:rPr>
          <w:rFonts w:ascii="Roboto" w:eastAsia="Roboto" w:hAnsi="Roboto" w:cs="Roboto"/>
        </w:rPr>
        <w:t>ra</w:t>
      </w:r>
      <w:r w:rsidRPr="00393796">
        <w:rPr>
          <w:rFonts w:ascii="Roboto" w:eastAsia="Roboto" w:hAnsi="Roboto" w:cs="Roboto"/>
        </w:rPr>
        <w:t xml:space="preserve"> également</w:t>
      </w:r>
      <w:r w:rsidR="74732F67" w:rsidRPr="00393796">
        <w:rPr>
          <w:rFonts w:ascii="Roboto" w:eastAsia="Roboto" w:hAnsi="Roboto" w:cs="Roboto"/>
        </w:rPr>
        <w:t xml:space="preserve"> </w:t>
      </w:r>
      <w:r w:rsidRPr="00393796">
        <w:rPr>
          <w:rFonts w:ascii="Roboto" w:eastAsia="Roboto" w:hAnsi="Roboto" w:cs="Roboto"/>
        </w:rPr>
        <w:t xml:space="preserve">à assurer la bonne mise en </w:t>
      </w:r>
      <w:r w:rsidR="113C9EF2" w:rsidRPr="00393796">
        <w:rPr>
          <w:rFonts w:ascii="Roboto" w:eastAsia="Roboto" w:hAnsi="Roboto" w:cs="Roboto"/>
        </w:rPr>
        <w:t>œuvre</w:t>
      </w:r>
      <w:r w:rsidRPr="00393796">
        <w:rPr>
          <w:rFonts w:ascii="Roboto" w:eastAsia="Roboto" w:hAnsi="Roboto" w:cs="Roboto"/>
        </w:rPr>
        <w:t xml:space="preserve"> des</w:t>
      </w:r>
      <w:r w:rsidR="03163E61" w:rsidRPr="00393796">
        <w:rPr>
          <w:rFonts w:ascii="Roboto" w:eastAsia="Roboto" w:hAnsi="Roboto" w:cs="Roboto"/>
        </w:rPr>
        <w:t xml:space="preserve"> garanties</w:t>
      </w:r>
      <w:r w:rsidR="146946F6" w:rsidRPr="00393796">
        <w:rPr>
          <w:rFonts w:ascii="Roboto" w:eastAsia="Roboto" w:hAnsi="Roboto" w:cs="Roboto"/>
        </w:rPr>
        <w:t xml:space="preserve"> </w:t>
      </w:r>
      <w:r w:rsidRPr="00393796">
        <w:rPr>
          <w:rFonts w:ascii="Roboto" w:eastAsia="Roboto" w:hAnsi="Roboto" w:cs="Roboto"/>
        </w:rPr>
        <w:t>sociales et environnementales.</w:t>
      </w:r>
      <w:r w:rsidR="4CB3DF2E" w:rsidRPr="00393796">
        <w:rPr>
          <w:rFonts w:ascii="Roboto" w:eastAsia="Roboto" w:hAnsi="Roboto" w:cs="Roboto"/>
        </w:rPr>
        <w:t xml:space="preserve"> </w:t>
      </w:r>
    </w:p>
    <w:p w14:paraId="64C23D4C" w14:textId="77777777" w:rsidR="00A974D6" w:rsidRPr="00393796" w:rsidRDefault="00A974D6" w:rsidP="3611F656">
      <w:pPr>
        <w:spacing w:after="0" w:line="240" w:lineRule="auto"/>
        <w:jc w:val="both"/>
        <w:rPr>
          <w:rFonts w:ascii="Roboto" w:eastAsia="Roboto" w:hAnsi="Roboto" w:cs="Roboto"/>
        </w:rPr>
      </w:pPr>
    </w:p>
    <w:p w14:paraId="64F2318F" w14:textId="4639039A" w:rsidR="00A1345C" w:rsidRDefault="4CB3DF2E" w:rsidP="3611F656">
      <w:pPr>
        <w:spacing w:after="0" w:line="240" w:lineRule="auto"/>
        <w:jc w:val="both"/>
        <w:rPr>
          <w:rFonts w:ascii="Roboto" w:eastAsia="Roboto" w:hAnsi="Roboto" w:cs="Roboto"/>
        </w:rPr>
      </w:pPr>
      <w:r w:rsidRPr="00393796">
        <w:rPr>
          <w:rFonts w:ascii="Roboto" w:eastAsia="Roboto" w:hAnsi="Roboto" w:cs="Roboto"/>
        </w:rPr>
        <w:t>Les évaluations de programmes-pays des différentes agences et éventuellement les évaluations des programmes conjoints devront</w:t>
      </w:r>
      <w:r w:rsidR="00730E07">
        <w:rPr>
          <w:rFonts w:ascii="Roboto" w:eastAsia="Roboto" w:hAnsi="Roboto" w:cs="Roboto"/>
        </w:rPr>
        <w:t>, autant que possible,</w:t>
      </w:r>
      <w:r w:rsidRPr="00393796">
        <w:rPr>
          <w:rFonts w:ascii="Roboto" w:eastAsia="Roboto" w:hAnsi="Roboto" w:cs="Roboto"/>
        </w:rPr>
        <w:t xml:space="preserve"> se faire en amont </w:t>
      </w:r>
      <w:r w:rsidR="00A974D6">
        <w:rPr>
          <w:rFonts w:ascii="Roboto" w:eastAsia="Roboto" w:hAnsi="Roboto" w:cs="Roboto"/>
        </w:rPr>
        <w:t xml:space="preserve">afin que </w:t>
      </w:r>
      <w:r w:rsidRPr="00393796">
        <w:rPr>
          <w:rFonts w:ascii="Roboto" w:eastAsia="Roboto" w:hAnsi="Roboto" w:cs="Roboto"/>
        </w:rPr>
        <w:t xml:space="preserve">leurs constats et conclusions </w:t>
      </w:r>
      <w:r w:rsidR="00A974D6" w:rsidRPr="00393796">
        <w:rPr>
          <w:rFonts w:ascii="Roboto" w:eastAsia="Roboto" w:hAnsi="Roboto" w:cs="Roboto"/>
        </w:rPr>
        <w:t>contribu</w:t>
      </w:r>
      <w:r w:rsidR="00A974D6">
        <w:rPr>
          <w:rFonts w:ascii="Roboto" w:eastAsia="Roboto" w:hAnsi="Roboto" w:cs="Roboto"/>
        </w:rPr>
        <w:t xml:space="preserve">eront </w:t>
      </w:r>
      <w:r w:rsidRPr="00393796">
        <w:rPr>
          <w:rFonts w:ascii="Roboto" w:eastAsia="Roboto" w:hAnsi="Roboto" w:cs="Roboto"/>
        </w:rPr>
        <w:t>à l’évaluation</w:t>
      </w:r>
      <w:r w:rsidR="4B583CA9" w:rsidRPr="00393796">
        <w:rPr>
          <w:rFonts w:ascii="Roboto" w:eastAsia="Roboto" w:hAnsi="Roboto" w:cs="Roboto"/>
        </w:rPr>
        <w:t xml:space="preserve"> finale du cadre de coopération. </w:t>
      </w:r>
    </w:p>
    <w:p w14:paraId="00B3F6E2" w14:textId="77777777" w:rsidR="00A974D6" w:rsidRPr="00393796" w:rsidRDefault="00A974D6" w:rsidP="3611F656">
      <w:pPr>
        <w:spacing w:after="0" w:line="240" w:lineRule="auto"/>
        <w:jc w:val="both"/>
        <w:rPr>
          <w:rFonts w:ascii="Roboto" w:eastAsia="Roboto" w:hAnsi="Roboto" w:cs="Roboto"/>
        </w:rPr>
      </w:pPr>
    </w:p>
    <w:p w14:paraId="408CF19E" w14:textId="3ABAB2FD" w:rsidR="3611F656" w:rsidRPr="00A974D6" w:rsidRDefault="00A974D6" w:rsidP="00A974D6">
      <w:pPr>
        <w:spacing w:after="0" w:line="240" w:lineRule="auto"/>
        <w:jc w:val="both"/>
        <w:rPr>
          <w:rFonts w:ascii="Roboto" w:eastAsia="Roboto" w:hAnsi="Roboto" w:cs="Roboto"/>
        </w:rPr>
      </w:pPr>
      <w:r w:rsidRPr="00393796">
        <w:rPr>
          <w:rFonts w:ascii="Roboto" w:eastAsia="Roboto" w:hAnsi="Roboto" w:cs="Roboto"/>
        </w:rPr>
        <w:lastRenderedPageBreak/>
        <w:t>À</w:t>
      </w:r>
      <w:r w:rsidR="405CAB6E" w:rsidRPr="00393796">
        <w:rPr>
          <w:rFonts w:ascii="Roboto" w:eastAsia="Roboto" w:hAnsi="Roboto" w:cs="Roboto"/>
        </w:rPr>
        <w:t xml:space="preserve"> la</w:t>
      </w:r>
      <w:r w:rsidR="4B583CA9" w:rsidRPr="00393796">
        <w:rPr>
          <w:rFonts w:ascii="Roboto" w:eastAsia="Roboto" w:hAnsi="Roboto" w:cs="Roboto"/>
        </w:rPr>
        <w:t xml:space="preserve"> suite de l’évaluation finale, le SNU publiera un</w:t>
      </w:r>
      <w:r w:rsidR="3A7A472C" w:rsidRPr="00393796">
        <w:rPr>
          <w:rFonts w:ascii="Roboto" w:eastAsia="Roboto" w:hAnsi="Roboto" w:cs="Roboto"/>
        </w:rPr>
        <w:t xml:space="preserve"> plan de</w:t>
      </w:r>
      <w:r w:rsidR="4B583CA9" w:rsidRPr="00393796">
        <w:rPr>
          <w:rFonts w:ascii="Roboto" w:eastAsia="Roboto" w:hAnsi="Roboto" w:cs="Roboto"/>
        </w:rPr>
        <w:t xml:space="preserve"> réponse et un plan d’action</w:t>
      </w:r>
      <w:r w:rsidR="2EE39C89" w:rsidRPr="00393796">
        <w:rPr>
          <w:rFonts w:ascii="Roboto" w:eastAsia="Roboto" w:hAnsi="Roboto" w:cs="Roboto"/>
        </w:rPr>
        <w:t xml:space="preserve"> face aux recommandations</w:t>
      </w:r>
      <w:r w:rsidR="4B583CA9" w:rsidRPr="00393796">
        <w:rPr>
          <w:rFonts w:ascii="Roboto" w:eastAsia="Roboto" w:hAnsi="Roboto" w:cs="Roboto"/>
        </w:rPr>
        <w:t xml:space="preserve">, qui constituent les principaux outils de responsabilisation. Il </w:t>
      </w:r>
      <w:r>
        <w:rPr>
          <w:rFonts w:ascii="Roboto" w:eastAsia="Roboto" w:hAnsi="Roboto" w:cs="Roboto"/>
        </w:rPr>
        <w:t>lui i</w:t>
      </w:r>
      <w:r w:rsidR="4B583CA9" w:rsidRPr="00393796">
        <w:rPr>
          <w:rFonts w:ascii="Roboto" w:eastAsia="Roboto" w:hAnsi="Roboto" w:cs="Roboto"/>
        </w:rPr>
        <w:t>ncombe de rendre publique l’évaluation finale dans le cadre d’une stratégie globale de communication et de diffusion de</w:t>
      </w:r>
      <w:r w:rsidR="5BAC06B5" w:rsidRPr="00393796">
        <w:rPr>
          <w:rFonts w:ascii="Roboto" w:eastAsia="Roboto" w:hAnsi="Roboto" w:cs="Roboto"/>
        </w:rPr>
        <w:t xml:space="preserve"> l’information.</w:t>
      </w:r>
    </w:p>
    <w:p w14:paraId="2C709776" w14:textId="77777777" w:rsidR="00283893" w:rsidRDefault="00283893" w:rsidP="00A1345C">
      <w:pPr>
        <w:pStyle w:val="Heading1"/>
        <w:rPr>
          <w:b/>
          <w:bCs/>
        </w:rPr>
      </w:pPr>
    </w:p>
    <w:p w14:paraId="27F54396" w14:textId="77777777" w:rsidR="0055395B" w:rsidRDefault="0055395B" w:rsidP="0055395B"/>
    <w:p w14:paraId="09941A27" w14:textId="357C5C67" w:rsidR="0055395B" w:rsidRPr="0055395B" w:rsidRDefault="0055395B" w:rsidP="0055395B">
      <w:pPr>
        <w:sectPr w:rsidR="0055395B" w:rsidRPr="0055395B" w:rsidSect="005F1787">
          <w:type w:val="continuous"/>
          <w:pgSz w:w="12240" w:h="15840"/>
          <w:pgMar w:top="1440" w:right="1440" w:bottom="1440" w:left="1440" w:header="720" w:footer="720" w:gutter="0"/>
          <w:cols w:space="720"/>
          <w:docGrid w:linePitch="360"/>
        </w:sectPr>
      </w:pPr>
      <w:r>
        <w:rPr>
          <w:noProof/>
        </w:rPr>
        <w:drawing>
          <wp:inline distT="0" distB="0" distL="0" distR="0" wp14:anchorId="7EF1AFB5" wp14:editId="18EEC039">
            <wp:extent cx="5581650" cy="4838700"/>
            <wp:effectExtent l="0" t="0" r="0" b="0"/>
            <wp:docPr id="469016630" name="Picture 1" descr="A group of people danc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016630" name="Picture 1" descr="A group of people dancing&#10;&#10;Description automatically generated"/>
                    <pic:cNvPicPr/>
                  </pic:nvPicPr>
                  <pic:blipFill>
                    <a:blip r:embed="rId37"/>
                    <a:stretch>
                      <a:fillRect/>
                    </a:stretch>
                  </pic:blipFill>
                  <pic:spPr>
                    <a:xfrm>
                      <a:off x="0" y="0"/>
                      <a:ext cx="5581650" cy="4838700"/>
                    </a:xfrm>
                    <a:prstGeom prst="rect">
                      <a:avLst/>
                    </a:prstGeom>
                  </pic:spPr>
                </pic:pic>
              </a:graphicData>
            </a:graphic>
          </wp:inline>
        </w:drawing>
      </w:r>
    </w:p>
    <w:p w14:paraId="44A4A48F" w14:textId="299B29BA" w:rsidR="00A1345C" w:rsidRPr="00393796" w:rsidRDefault="00A1345C" w:rsidP="00A1345C">
      <w:pPr>
        <w:pStyle w:val="Heading1"/>
        <w:rPr>
          <w:b/>
          <w:bCs/>
        </w:rPr>
      </w:pPr>
      <w:bookmarkStart w:id="30" w:name="_Toc154140073"/>
      <w:r w:rsidRPr="00393796">
        <w:rPr>
          <w:b/>
          <w:bCs/>
        </w:rPr>
        <w:lastRenderedPageBreak/>
        <w:t>ANNEXE I. Matrice des résultats</w:t>
      </w:r>
      <w:bookmarkEnd w:id="30"/>
    </w:p>
    <w:p w14:paraId="21311B29" w14:textId="47D42EDC" w:rsidR="00CE4DD5" w:rsidRPr="00393796" w:rsidRDefault="4D318202" w:rsidP="00C914B9">
      <w:pPr>
        <w:pStyle w:val="ListParagraph"/>
        <w:numPr>
          <w:ilvl w:val="0"/>
          <w:numId w:val="18"/>
        </w:numPr>
        <w:rPr>
          <w:b/>
          <w:bCs/>
          <w:color w:val="0070C0"/>
        </w:rPr>
      </w:pPr>
      <w:r w:rsidRPr="00393796">
        <w:rPr>
          <w:b/>
          <w:bCs/>
          <w:color w:val="0070C0"/>
        </w:rPr>
        <w:t>Effet et Produit du Groupe POPULATIONS</w:t>
      </w:r>
    </w:p>
    <w:tbl>
      <w:tblPr>
        <w:tblStyle w:val="TableGrid"/>
        <w:tblW w:w="14215"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615"/>
        <w:gridCol w:w="12600"/>
      </w:tblGrid>
      <w:tr w:rsidR="0045035F" w:rsidRPr="00393796" w14:paraId="32B544BB" w14:textId="77777777">
        <w:tc>
          <w:tcPr>
            <w:tcW w:w="1615" w:type="dxa"/>
            <w:shd w:val="clear" w:color="auto" w:fill="00B0F0"/>
          </w:tcPr>
          <w:p w14:paraId="61144C59" w14:textId="77777777" w:rsidR="0045035F" w:rsidRPr="00393796" w:rsidRDefault="0045035F">
            <w:pPr>
              <w:tabs>
                <w:tab w:val="left" w:pos="9855"/>
              </w:tabs>
              <w:spacing w:before="120" w:after="160" w:line="259" w:lineRule="auto"/>
              <w:jc w:val="both"/>
              <w:rPr>
                <w:rFonts w:ascii="Roboto" w:hAnsi="Roboto"/>
                <w:b/>
                <w:bCs/>
                <w:sz w:val="20"/>
                <w:szCs w:val="20"/>
                <w:u w:val="single"/>
                <w:lang w:eastAsia="en-US"/>
              </w:rPr>
            </w:pPr>
          </w:p>
        </w:tc>
        <w:tc>
          <w:tcPr>
            <w:tcW w:w="12600" w:type="dxa"/>
            <w:shd w:val="clear" w:color="auto" w:fill="FFF9E7"/>
          </w:tcPr>
          <w:p w14:paraId="62C1EA37" w14:textId="77777777" w:rsidR="0045035F" w:rsidRPr="00393796" w:rsidRDefault="0045035F">
            <w:pPr>
              <w:tabs>
                <w:tab w:val="left" w:pos="9855"/>
              </w:tabs>
              <w:spacing w:before="120" w:after="160" w:line="259" w:lineRule="auto"/>
              <w:jc w:val="both"/>
              <w:rPr>
                <w:rFonts w:ascii="Roboto" w:hAnsi="Roboto"/>
                <w:b/>
                <w:bCs/>
                <w:sz w:val="20"/>
                <w:szCs w:val="20"/>
                <w:lang w:eastAsia="en-US"/>
              </w:rPr>
            </w:pPr>
            <w:r w:rsidRPr="00393796">
              <w:rPr>
                <w:rFonts w:ascii="Roboto" w:hAnsi="Roboto"/>
                <w:b/>
                <w:bCs/>
                <w:sz w:val="20"/>
                <w:szCs w:val="20"/>
                <w:u w:val="single"/>
                <w:lang w:eastAsia="en-US"/>
              </w:rPr>
              <w:t>Pilier stratégique 1 :</w:t>
            </w:r>
            <w:r w:rsidRPr="00393796">
              <w:rPr>
                <w:rFonts w:ascii="Roboto" w:hAnsi="Roboto"/>
                <w:b/>
                <w:bCs/>
                <w:sz w:val="20"/>
                <w:szCs w:val="20"/>
                <w:lang w:eastAsia="en-US"/>
              </w:rPr>
              <w:t xml:space="preserve"> Promouvoir l’accès et l’utilisation des services sociaux de base de qualité, équitables, durables et inclusifs, y compris en situation d'urgence. </w:t>
            </w:r>
          </w:p>
          <w:p w14:paraId="444331CC" w14:textId="77777777" w:rsidR="0045035F" w:rsidRPr="00393796" w:rsidRDefault="0045035F" w:rsidP="00C914B9">
            <w:pPr>
              <w:numPr>
                <w:ilvl w:val="0"/>
                <w:numId w:val="2"/>
              </w:numPr>
              <w:tabs>
                <w:tab w:val="left" w:pos="9855"/>
              </w:tabs>
              <w:ind w:left="690" w:hanging="330"/>
              <w:jc w:val="both"/>
              <w:rPr>
                <w:rFonts w:ascii="Roboto" w:hAnsi="Roboto"/>
                <w:sz w:val="20"/>
                <w:szCs w:val="20"/>
              </w:rPr>
            </w:pPr>
            <w:r w:rsidRPr="00393796">
              <w:rPr>
                <w:rFonts w:ascii="Roboto" w:hAnsi="Roboto"/>
                <w:b/>
                <w:bCs/>
                <w:i/>
                <w:iCs/>
                <w:color w:val="002060"/>
                <w:sz w:val="20"/>
                <w:szCs w:val="20"/>
              </w:rPr>
              <w:t xml:space="preserve">Les axes prioritaires du Programme national de développement </w:t>
            </w:r>
            <w:r w:rsidRPr="00393796">
              <w:rPr>
                <w:rFonts w:ascii="Roboto" w:hAnsi="Roboto"/>
                <w:sz w:val="20"/>
                <w:szCs w:val="20"/>
              </w:rPr>
              <w:t>(</w:t>
            </w:r>
            <w:r w:rsidRPr="00393796">
              <w:rPr>
                <w:rFonts w:ascii="Roboto" w:hAnsi="Roboto" w:cstheme="minorHAnsi"/>
                <w:sz w:val="20"/>
                <w:szCs w:val="20"/>
              </w:rPr>
              <w:t>PRI 2022-2025)</w:t>
            </w:r>
            <w:r w:rsidRPr="00393796">
              <w:rPr>
                <w:rFonts w:ascii="Roboto" w:hAnsi="Roboto"/>
                <w:sz w:val="20"/>
                <w:szCs w:val="20"/>
              </w:rPr>
              <w:t xml:space="preserve"> correspondant à ce pilier stratégique :  </w:t>
            </w:r>
          </w:p>
          <w:p w14:paraId="60DA3593"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sz w:val="20"/>
                <w:szCs w:val="20"/>
                <w:u w:val="single"/>
              </w:rPr>
              <w:t>Axe 4</w:t>
            </w:r>
            <w:r w:rsidRPr="00393796">
              <w:rPr>
                <w:rFonts w:ascii="Roboto" w:hAnsi="Roboto"/>
                <w:b/>
                <w:bCs/>
                <w:sz w:val="20"/>
                <w:szCs w:val="20"/>
              </w:rPr>
              <w:t xml:space="preserve"> </w:t>
            </w:r>
            <w:r w:rsidRPr="00393796">
              <w:rPr>
                <w:rFonts w:ascii="Roboto" w:hAnsi="Roboto"/>
                <w:sz w:val="20"/>
                <w:szCs w:val="20"/>
              </w:rPr>
              <w:t xml:space="preserve">: Action sociale, emploi et employabilité  </w:t>
            </w:r>
          </w:p>
          <w:p w14:paraId="2E4639C5" w14:textId="77777777" w:rsidR="0045035F" w:rsidRPr="00393796" w:rsidRDefault="0045035F" w:rsidP="00C914B9">
            <w:pPr>
              <w:numPr>
                <w:ilvl w:val="0"/>
                <w:numId w:val="2"/>
              </w:numPr>
              <w:tabs>
                <w:tab w:val="left" w:pos="9855"/>
              </w:tabs>
              <w:ind w:left="690" w:hanging="330"/>
              <w:jc w:val="both"/>
              <w:rPr>
                <w:rFonts w:ascii="Roboto" w:hAnsi="Roboto"/>
                <w:sz w:val="20"/>
                <w:szCs w:val="20"/>
              </w:rPr>
            </w:pPr>
            <w:r w:rsidRPr="00393796">
              <w:rPr>
                <w:rFonts w:ascii="Roboto" w:hAnsi="Roboto"/>
                <w:b/>
                <w:bCs/>
                <w:i/>
                <w:iCs/>
                <w:color w:val="002060"/>
                <w:sz w:val="20"/>
                <w:szCs w:val="20"/>
              </w:rPr>
              <w:t>Les ODD correspondant à ce pilier stratégique</w:t>
            </w:r>
            <w:r w:rsidRPr="00393796">
              <w:rPr>
                <w:rFonts w:ascii="Roboto" w:hAnsi="Roboto"/>
                <w:sz w:val="20"/>
                <w:szCs w:val="20"/>
              </w:rPr>
              <w:t xml:space="preserve"> : </w:t>
            </w:r>
          </w:p>
          <w:p w14:paraId="57230D96" w14:textId="77777777" w:rsidR="0045035F" w:rsidRPr="006E48CC" w:rsidRDefault="0045035F" w:rsidP="00C914B9">
            <w:pPr>
              <w:numPr>
                <w:ilvl w:val="0"/>
                <w:numId w:val="4"/>
              </w:numPr>
              <w:tabs>
                <w:tab w:val="left" w:pos="9855"/>
              </w:tabs>
              <w:ind w:left="1140" w:hanging="270"/>
              <w:jc w:val="both"/>
              <w:rPr>
                <w:rFonts w:ascii="Roboto" w:hAnsi="Roboto"/>
                <w:sz w:val="20"/>
                <w:szCs w:val="20"/>
                <w:lang w:val="en-GB"/>
              </w:rPr>
            </w:pPr>
            <w:r w:rsidRPr="006E48CC">
              <w:rPr>
                <w:rFonts w:ascii="Roboto" w:hAnsi="Roboto"/>
                <w:b/>
                <w:bCs/>
                <w:sz w:val="20"/>
                <w:szCs w:val="20"/>
                <w:u w:val="single"/>
                <w:lang w:val="en-GB"/>
              </w:rPr>
              <w:t>ODD</w:t>
            </w:r>
            <w:r w:rsidRPr="006E48CC">
              <w:rPr>
                <w:rFonts w:ascii="Roboto" w:hAnsi="Roboto"/>
                <w:sz w:val="20"/>
                <w:szCs w:val="20"/>
                <w:lang w:val="en-GB"/>
              </w:rPr>
              <w:t>: ODD #1, ODD #2, ODD #3, ODD #4, ODD #5, ODD #6, ODD #16, ODD #17</w:t>
            </w:r>
          </w:p>
          <w:p w14:paraId="76CD1738" w14:textId="77777777" w:rsidR="0045035F" w:rsidRPr="00393796" w:rsidRDefault="0045035F" w:rsidP="00C914B9">
            <w:pPr>
              <w:numPr>
                <w:ilvl w:val="0"/>
                <w:numId w:val="2"/>
              </w:numPr>
              <w:tabs>
                <w:tab w:val="left" w:pos="9855"/>
              </w:tabs>
              <w:ind w:left="690" w:hanging="330"/>
              <w:jc w:val="both"/>
              <w:rPr>
                <w:rFonts w:ascii="Roboto" w:hAnsi="Roboto"/>
                <w:sz w:val="20"/>
                <w:szCs w:val="20"/>
              </w:rPr>
            </w:pPr>
            <w:r w:rsidRPr="00393796">
              <w:rPr>
                <w:rFonts w:ascii="Roboto" w:hAnsi="Roboto"/>
                <w:b/>
                <w:bCs/>
                <w:i/>
                <w:iCs/>
                <w:color w:val="002060"/>
                <w:sz w:val="20"/>
                <w:szCs w:val="20"/>
              </w:rPr>
              <w:t xml:space="preserve">Les axes prioritaires de l’Agenda 2063 de l’Union Africaine </w:t>
            </w:r>
            <w:r w:rsidRPr="00393796">
              <w:rPr>
                <w:rFonts w:ascii="Roboto" w:hAnsi="Roboto"/>
                <w:sz w:val="20"/>
                <w:szCs w:val="20"/>
              </w:rPr>
              <w:t xml:space="preserve">correspondants à ce pilier stratégique : </w:t>
            </w:r>
          </w:p>
          <w:p w14:paraId="3500B67B"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u w:val="single"/>
              </w:rPr>
              <w:t>Aspiration 6</w:t>
            </w:r>
            <w:r w:rsidRPr="00393796">
              <w:rPr>
                <w:rFonts w:ascii="Roboto" w:hAnsi="Roboto"/>
                <w:sz w:val="20"/>
                <w:szCs w:val="20"/>
              </w:rPr>
              <w:t xml:space="preserve"> : une Afrique où le développement est axé sur les populations, et s’appuie notamment sur le potentiel des femmes et des jeunes.</w:t>
            </w:r>
          </w:p>
          <w:p w14:paraId="77655F54" w14:textId="77777777" w:rsidR="0045035F" w:rsidRPr="00393796" w:rsidRDefault="0045035F" w:rsidP="00C914B9">
            <w:pPr>
              <w:numPr>
                <w:ilvl w:val="0"/>
                <w:numId w:val="2"/>
              </w:numPr>
              <w:tabs>
                <w:tab w:val="left" w:pos="9855"/>
              </w:tabs>
              <w:ind w:left="691" w:hanging="331"/>
              <w:jc w:val="both"/>
              <w:rPr>
                <w:rFonts w:ascii="Roboto" w:hAnsi="Roboto"/>
                <w:b/>
                <w:bCs/>
                <w:sz w:val="20"/>
                <w:szCs w:val="20"/>
                <w:u w:val="single"/>
                <w:lang w:eastAsia="en-US"/>
              </w:rPr>
            </w:pPr>
            <w:r w:rsidRPr="00393796">
              <w:rPr>
                <w:rFonts w:ascii="Roboto" w:hAnsi="Roboto"/>
                <w:b/>
                <w:bCs/>
                <w:i/>
                <w:iCs/>
                <w:color w:val="002060"/>
                <w:sz w:val="20"/>
                <w:szCs w:val="20"/>
                <w:lang w:eastAsia="en-US"/>
              </w:rPr>
              <w:t>Les axes prioritaires de la stratégie intégrée des Nations Unies pour le Sahel</w:t>
            </w:r>
            <w:r w:rsidRPr="00393796">
              <w:rPr>
                <w:rFonts w:ascii="Roboto" w:hAnsi="Roboto"/>
                <w:sz w:val="20"/>
                <w:szCs w:val="20"/>
                <w:lang w:eastAsia="en-US"/>
              </w:rPr>
              <w:t xml:space="preserve"> correspondants à ce pilier stratégique : </w:t>
            </w:r>
          </w:p>
          <w:p w14:paraId="070700C5" w14:textId="77777777" w:rsidR="0045035F" w:rsidRPr="00393796" w:rsidRDefault="0045035F" w:rsidP="00C914B9">
            <w:pPr>
              <w:numPr>
                <w:ilvl w:val="0"/>
                <w:numId w:val="4"/>
              </w:numPr>
              <w:tabs>
                <w:tab w:val="left" w:pos="9855"/>
              </w:tabs>
              <w:spacing w:after="120"/>
              <w:ind w:left="1138" w:hanging="274"/>
              <w:jc w:val="both"/>
              <w:rPr>
                <w:rFonts w:ascii="Roboto" w:hAnsi="Roboto"/>
                <w:b/>
                <w:bCs/>
                <w:sz w:val="20"/>
                <w:szCs w:val="20"/>
                <w:u w:val="single"/>
                <w:lang w:eastAsia="en-US"/>
              </w:rPr>
            </w:pPr>
            <w:r w:rsidRPr="00393796">
              <w:rPr>
                <w:rFonts w:ascii="Roboto" w:hAnsi="Roboto"/>
                <w:b/>
                <w:bCs/>
                <w:i/>
                <w:iCs/>
                <w:sz w:val="20"/>
                <w:szCs w:val="20"/>
                <w:u w:val="single"/>
                <w:lang w:eastAsia="en-US"/>
              </w:rPr>
              <w:t>Priorité 3</w:t>
            </w:r>
            <w:r w:rsidRPr="00393796">
              <w:rPr>
                <w:rFonts w:ascii="Roboto" w:hAnsi="Roboto"/>
                <w:sz w:val="20"/>
                <w:szCs w:val="20"/>
                <w:lang w:eastAsia="en-US"/>
              </w:rPr>
              <w:t xml:space="preserve"> « promouvoir une croissance inclusive et équitable et augmenter l'accès de qualité aux services de base ».</w:t>
            </w:r>
          </w:p>
        </w:tc>
      </w:tr>
    </w:tbl>
    <w:p w14:paraId="0CC316CD" w14:textId="56D086EE" w:rsidR="0045035F" w:rsidRPr="00393796" w:rsidRDefault="0045035F" w:rsidP="0045035F">
      <w:pPr>
        <w:rPr>
          <w:rFonts w:asciiTheme="minorHAnsi" w:eastAsiaTheme="minorEastAsia" w:hAnsiTheme="minorHAnsi" w:cstheme="minorBidi"/>
          <w:sz w:val="8"/>
          <w:szCs w:val="8"/>
        </w:rPr>
      </w:pPr>
    </w:p>
    <w:p w14:paraId="5FD7DCF5" w14:textId="77777777" w:rsidR="0045035F" w:rsidRPr="00393796" w:rsidRDefault="0045035F" w:rsidP="0045035F"/>
    <w:tbl>
      <w:tblPr>
        <w:tblStyle w:val="TableGrid"/>
        <w:tblW w:w="14060" w:type="dxa"/>
        <w:tblLook w:val="04A0" w:firstRow="1" w:lastRow="0" w:firstColumn="1" w:lastColumn="0" w:noHBand="0" w:noVBand="1"/>
      </w:tblPr>
      <w:tblGrid>
        <w:gridCol w:w="2261"/>
        <w:gridCol w:w="2692"/>
        <w:gridCol w:w="2125"/>
        <w:gridCol w:w="1518"/>
        <w:gridCol w:w="1364"/>
        <w:gridCol w:w="1376"/>
        <w:gridCol w:w="1133"/>
        <w:gridCol w:w="1591"/>
      </w:tblGrid>
      <w:tr w:rsidR="00283893" w:rsidRPr="00283893" w14:paraId="642FECCD" w14:textId="77777777" w:rsidTr="00283893">
        <w:trPr>
          <w:tblHeader/>
        </w:trPr>
        <w:tc>
          <w:tcPr>
            <w:tcW w:w="2261" w:type="dxa"/>
            <w:shd w:val="clear" w:color="auto" w:fill="1F3864" w:themeFill="accent1" w:themeFillShade="80"/>
            <w:vAlign w:val="bottom"/>
          </w:tcPr>
          <w:p w14:paraId="68B96C8D" w14:textId="77777777" w:rsidR="00283893" w:rsidRPr="00283893" w:rsidRDefault="00283893" w:rsidP="00B95EF0">
            <w:pPr>
              <w:spacing w:line="360" w:lineRule="auto"/>
              <w:jc w:val="center"/>
              <w:rPr>
                <w:rFonts w:ascii="Roboto" w:hAnsi="Roboto" w:cstheme="minorHAnsi"/>
                <w:b/>
                <w:bCs/>
                <w:color w:val="FFFFFF" w:themeColor="background1"/>
                <w:sz w:val="16"/>
                <w:szCs w:val="16"/>
              </w:rPr>
            </w:pPr>
            <w:r w:rsidRPr="00283893">
              <w:rPr>
                <w:rFonts w:ascii="Roboto" w:eastAsiaTheme="minorHAnsi" w:hAnsi="Roboto" w:cstheme="minorHAnsi"/>
                <w:b/>
                <w:bCs/>
                <w:color w:val="FFFFFF" w:themeColor="background1"/>
                <w:kern w:val="24"/>
                <w:sz w:val="16"/>
                <w:szCs w:val="16"/>
                <w:lang w:eastAsia="en-US"/>
              </w:rPr>
              <w:t>Résultats</w:t>
            </w:r>
          </w:p>
        </w:tc>
        <w:tc>
          <w:tcPr>
            <w:tcW w:w="2692" w:type="dxa"/>
            <w:shd w:val="clear" w:color="auto" w:fill="1F3864" w:themeFill="accent1" w:themeFillShade="80"/>
            <w:vAlign w:val="bottom"/>
          </w:tcPr>
          <w:p w14:paraId="2C864D64" w14:textId="77777777" w:rsidR="00283893" w:rsidRPr="00283893" w:rsidRDefault="00283893" w:rsidP="00B95EF0">
            <w:pPr>
              <w:spacing w:line="360" w:lineRule="auto"/>
              <w:jc w:val="center"/>
              <w:rPr>
                <w:rFonts w:ascii="Roboto" w:hAnsi="Roboto" w:cstheme="minorHAnsi"/>
                <w:b/>
                <w:bCs/>
                <w:color w:val="FFFFFF" w:themeColor="background1"/>
                <w:sz w:val="16"/>
                <w:szCs w:val="16"/>
              </w:rPr>
            </w:pPr>
            <w:r w:rsidRPr="00283893">
              <w:rPr>
                <w:rFonts w:ascii="Roboto" w:eastAsiaTheme="minorHAnsi" w:hAnsi="Roboto" w:cstheme="minorHAnsi"/>
                <w:b/>
                <w:bCs/>
                <w:color w:val="FFFFFF" w:themeColor="background1"/>
                <w:kern w:val="24"/>
                <w:sz w:val="16"/>
                <w:szCs w:val="16"/>
                <w:lang w:eastAsia="en-US"/>
              </w:rPr>
              <w:t>Indicateurs</w:t>
            </w:r>
          </w:p>
        </w:tc>
        <w:tc>
          <w:tcPr>
            <w:tcW w:w="2125" w:type="dxa"/>
            <w:shd w:val="clear" w:color="auto" w:fill="1F3864" w:themeFill="accent1" w:themeFillShade="80"/>
            <w:vAlign w:val="bottom"/>
          </w:tcPr>
          <w:p w14:paraId="3753CBF2" w14:textId="77777777" w:rsidR="00283893" w:rsidRPr="00283893" w:rsidRDefault="00283893" w:rsidP="00B95EF0">
            <w:pPr>
              <w:spacing w:line="360" w:lineRule="auto"/>
              <w:jc w:val="center"/>
              <w:rPr>
                <w:rFonts w:ascii="Roboto" w:hAnsi="Roboto" w:cstheme="minorHAnsi"/>
                <w:b/>
                <w:bCs/>
                <w:color w:val="FFFFFF" w:themeColor="background1"/>
                <w:sz w:val="16"/>
                <w:szCs w:val="16"/>
              </w:rPr>
            </w:pPr>
            <w:r w:rsidRPr="00283893">
              <w:rPr>
                <w:rFonts w:ascii="Roboto" w:eastAsiaTheme="minorHAnsi" w:hAnsi="Roboto" w:cstheme="minorHAnsi"/>
                <w:b/>
                <w:bCs/>
                <w:color w:val="FFFFFF" w:themeColor="background1"/>
                <w:kern w:val="24"/>
                <w:sz w:val="16"/>
                <w:szCs w:val="16"/>
                <w:lang w:eastAsia="en-US"/>
              </w:rPr>
              <w:t>Données de base</w:t>
            </w:r>
          </w:p>
        </w:tc>
        <w:tc>
          <w:tcPr>
            <w:tcW w:w="1518" w:type="dxa"/>
            <w:shd w:val="clear" w:color="auto" w:fill="1F3864" w:themeFill="accent1" w:themeFillShade="80"/>
            <w:vAlign w:val="bottom"/>
          </w:tcPr>
          <w:p w14:paraId="24C3DBDB" w14:textId="77777777" w:rsidR="00283893" w:rsidRPr="00283893" w:rsidRDefault="00283893" w:rsidP="00B95EF0">
            <w:pPr>
              <w:spacing w:line="360" w:lineRule="auto"/>
              <w:jc w:val="center"/>
              <w:rPr>
                <w:rFonts w:ascii="Roboto" w:hAnsi="Roboto" w:cstheme="minorHAnsi"/>
                <w:b/>
                <w:bCs/>
                <w:color w:val="FFFFFF" w:themeColor="background1"/>
                <w:sz w:val="16"/>
                <w:szCs w:val="16"/>
              </w:rPr>
            </w:pPr>
            <w:r w:rsidRPr="00283893">
              <w:rPr>
                <w:rFonts w:ascii="Roboto" w:eastAsiaTheme="minorHAnsi" w:hAnsi="Roboto" w:cstheme="minorHAnsi"/>
                <w:b/>
                <w:bCs/>
                <w:color w:val="FFFFFF" w:themeColor="background1"/>
                <w:kern w:val="24"/>
                <w:sz w:val="16"/>
                <w:szCs w:val="16"/>
                <w:lang w:eastAsia="en-US"/>
              </w:rPr>
              <w:t>Cible en 2028</w:t>
            </w:r>
          </w:p>
        </w:tc>
        <w:tc>
          <w:tcPr>
            <w:tcW w:w="1364" w:type="dxa"/>
            <w:shd w:val="clear" w:color="auto" w:fill="1F3864" w:themeFill="accent1" w:themeFillShade="80"/>
            <w:vAlign w:val="bottom"/>
          </w:tcPr>
          <w:p w14:paraId="08D62B57" w14:textId="77777777" w:rsidR="00283893" w:rsidRPr="00283893" w:rsidRDefault="00283893" w:rsidP="00B95EF0">
            <w:pPr>
              <w:spacing w:line="360" w:lineRule="auto"/>
              <w:jc w:val="center"/>
              <w:rPr>
                <w:rFonts w:ascii="Roboto" w:hAnsi="Roboto" w:cstheme="minorHAnsi"/>
                <w:b/>
                <w:bCs/>
                <w:color w:val="FFFFFF" w:themeColor="background1"/>
                <w:sz w:val="16"/>
                <w:szCs w:val="16"/>
              </w:rPr>
            </w:pPr>
            <w:r w:rsidRPr="00283893">
              <w:rPr>
                <w:rFonts w:ascii="Roboto" w:eastAsiaTheme="minorHAnsi" w:hAnsi="Roboto" w:cstheme="minorHAnsi"/>
                <w:b/>
                <w:bCs/>
                <w:color w:val="FFFFFF" w:themeColor="background1"/>
                <w:kern w:val="24"/>
                <w:sz w:val="16"/>
                <w:szCs w:val="16"/>
                <w:lang w:eastAsia="en-US"/>
              </w:rPr>
              <w:t>Fréquence</w:t>
            </w:r>
          </w:p>
        </w:tc>
        <w:tc>
          <w:tcPr>
            <w:tcW w:w="1376" w:type="dxa"/>
            <w:shd w:val="clear" w:color="auto" w:fill="1F3864" w:themeFill="accent1" w:themeFillShade="80"/>
            <w:vAlign w:val="bottom"/>
          </w:tcPr>
          <w:p w14:paraId="1B4966B9" w14:textId="77777777" w:rsidR="00283893" w:rsidRPr="00283893" w:rsidRDefault="00283893" w:rsidP="00B95EF0">
            <w:pPr>
              <w:spacing w:line="360" w:lineRule="auto"/>
              <w:jc w:val="center"/>
              <w:rPr>
                <w:rFonts w:ascii="Roboto" w:eastAsiaTheme="minorHAnsi" w:hAnsi="Roboto" w:cstheme="minorHAnsi"/>
                <w:b/>
                <w:bCs/>
                <w:color w:val="FFFFFF" w:themeColor="background1"/>
                <w:kern w:val="24"/>
                <w:sz w:val="16"/>
                <w:szCs w:val="16"/>
                <w:lang w:eastAsia="en-US"/>
              </w:rPr>
            </w:pPr>
            <w:r w:rsidRPr="00283893">
              <w:rPr>
                <w:rFonts w:ascii="Roboto" w:eastAsiaTheme="minorHAnsi" w:hAnsi="Roboto" w:cstheme="minorHAnsi"/>
                <w:b/>
                <w:bCs/>
                <w:color w:val="FFFFFF" w:themeColor="background1"/>
                <w:kern w:val="24"/>
                <w:sz w:val="16"/>
                <w:szCs w:val="16"/>
                <w:lang w:eastAsia="en-US"/>
              </w:rPr>
              <w:t>MOV</w:t>
            </w:r>
          </w:p>
        </w:tc>
        <w:tc>
          <w:tcPr>
            <w:tcW w:w="1133" w:type="dxa"/>
            <w:shd w:val="clear" w:color="auto" w:fill="1F3864" w:themeFill="accent1" w:themeFillShade="80"/>
          </w:tcPr>
          <w:p w14:paraId="69F690EF" w14:textId="0E8937A6" w:rsidR="00283893" w:rsidRPr="00283893" w:rsidRDefault="00B33F94" w:rsidP="00B33F94">
            <w:pPr>
              <w:spacing w:line="360" w:lineRule="auto"/>
              <w:rPr>
                <w:rFonts w:ascii="Roboto" w:eastAsiaTheme="minorHAnsi" w:hAnsi="Roboto" w:cstheme="minorHAnsi"/>
                <w:b/>
                <w:bCs/>
                <w:color w:val="FFFFFF" w:themeColor="background1"/>
                <w:kern w:val="24"/>
                <w:sz w:val="16"/>
                <w:szCs w:val="16"/>
                <w:lang w:eastAsia="en-US"/>
              </w:rPr>
            </w:pPr>
            <w:r>
              <w:rPr>
                <w:rFonts w:ascii="Roboto" w:eastAsiaTheme="minorHAnsi" w:hAnsi="Roboto" w:cstheme="minorHAnsi"/>
                <w:b/>
                <w:bCs/>
                <w:color w:val="FFFFFF" w:themeColor="background1"/>
                <w:kern w:val="24"/>
                <w:sz w:val="16"/>
                <w:szCs w:val="16"/>
                <w:lang w:eastAsia="en-US"/>
              </w:rPr>
              <w:t>Agences</w:t>
            </w:r>
            <w:r w:rsidR="001D7510">
              <w:rPr>
                <w:rFonts w:ascii="Roboto" w:eastAsiaTheme="minorHAnsi" w:hAnsi="Roboto" w:cstheme="minorHAnsi"/>
                <w:b/>
                <w:bCs/>
                <w:color w:val="FFFFFF" w:themeColor="background1"/>
                <w:kern w:val="24"/>
                <w:sz w:val="16"/>
                <w:szCs w:val="16"/>
                <w:lang w:eastAsia="en-US"/>
              </w:rPr>
              <w:t xml:space="preserve"> </w:t>
            </w:r>
          </w:p>
        </w:tc>
        <w:tc>
          <w:tcPr>
            <w:tcW w:w="1591" w:type="dxa"/>
            <w:shd w:val="clear" w:color="auto" w:fill="1F3864" w:themeFill="accent1" w:themeFillShade="80"/>
            <w:vAlign w:val="bottom"/>
          </w:tcPr>
          <w:p w14:paraId="332316D6" w14:textId="77777777" w:rsidR="00283893" w:rsidRPr="00283893" w:rsidRDefault="00283893" w:rsidP="00B95EF0">
            <w:pPr>
              <w:spacing w:line="360" w:lineRule="auto"/>
              <w:jc w:val="center"/>
              <w:rPr>
                <w:rFonts w:ascii="Roboto" w:hAnsi="Roboto" w:cstheme="minorHAnsi"/>
                <w:b/>
                <w:bCs/>
                <w:color w:val="FFFFFF" w:themeColor="background1"/>
                <w:sz w:val="16"/>
                <w:szCs w:val="16"/>
              </w:rPr>
            </w:pPr>
            <w:r w:rsidRPr="00283893">
              <w:rPr>
                <w:rFonts w:ascii="Roboto" w:eastAsiaTheme="minorHAnsi" w:hAnsi="Roboto" w:cstheme="minorHAnsi"/>
                <w:b/>
                <w:bCs/>
                <w:color w:val="FFFFFF" w:themeColor="background1"/>
                <w:kern w:val="24"/>
                <w:sz w:val="16"/>
                <w:szCs w:val="16"/>
                <w:lang w:eastAsia="en-US"/>
              </w:rPr>
              <w:t>Hypothèses et risques</w:t>
            </w:r>
          </w:p>
        </w:tc>
      </w:tr>
      <w:tr w:rsidR="00283893" w:rsidRPr="00283893" w14:paraId="331F707F" w14:textId="77777777" w:rsidTr="00283893">
        <w:tc>
          <w:tcPr>
            <w:tcW w:w="2261" w:type="dxa"/>
            <w:vMerge w:val="restart"/>
            <w:vAlign w:val="center"/>
          </w:tcPr>
          <w:p w14:paraId="1D9C653E" w14:textId="77777777" w:rsidR="00283893" w:rsidRPr="00283893" w:rsidRDefault="00283893" w:rsidP="00B95EF0">
            <w:pPr>
              <w:rPr>
                <w:rFonts w:ascii="Roboto" w:hAnsi="Roboto" w:cstheme="minorHAnsi"/>
                <w:b/>
                <w:bCs/>
                <w:sz w:val="16"/>
                <w:szCs w:val="16"/>
              </w:rPr>
            </w:pPr>
          </w:p>
          <w:p w14:paraId="13E4BD2A" w14:textId="77777777" w:rsidR="00283893" w:rsidRPr="00283893" w:rsidRDefault="00283893" w:rsidP="00B95EF0">
            <w:pPr>
              <w:rPr>
                <w:rFonts w:ascii="Roboto" w:hAnsi="Roboto" w:cstheme="minorHAnsi"/>
                <w:b/>
                <w:bCs/>
                <w:sz w:val="16"/>
                <w:szCs w:val="16"/>
              </w:rPr>
            </w:pPr>
            <w:r w:rsidRPr="00283893">
              <w:rPr>
                <w:rFonts w:ascii="Roboto" w:hAnsi="Roboto"/>
                <w:b/>
                <w:bCs/>
                <w:color w:val="C00000"/>
                <w:kern w:val="24"/>
                <w:sz w:val="16"/>
                <w:szCs w:val="16"/>
                <w:u w:val="single"/>
                <w:lang w:eastAsia="en-US"/>
              </w:rPr>
              <w:t>EFFET 1 :</w:t>
            </w:r>
            <w:r w:rsidRPr="00283893">
              <w:rPr>
                <w:rFonts w:ascii="Roboto" w:hAnsi="Roboto"/>
                <w:b/>
                <w:bCs/>
                <w:color w:val="C00000"/>
                <w:kern w:val="24"/>
                <w:sz w:val="16"/>
                <w:szCs w:val="16"/>
                <w:lang w:eastAsia="en-US"/>
              </w:rPr>
              <w:t xml:space="preserve"> </w:t>
            </w:r>
            <w:r w:rsidRPr="00283893">
              <w:rPr>
                <w:rFonts w:ascii="Roboto" w:hAnsi="Roboto"/>
                <w:b/>
                <w:bCs/>
                <w:color w:val="000000" w:themeColor="text1"/>
                <w:kern w:val="24"/>
                <w:sz w:val="16"/>
                <w:szCs w:val="16"/>
                <w:lang w:eastAsia="en-US"/>
              </w:rPr>
              <w:t>D'ici fin 2028, les populations, y compris les femmes, les jeunes filles et garçons, les enfants, personnes handicapées, celles vivant dans les zones rurales, péri-urbains et difficiles d’accès, particulièrement les plus vulnérables, utilisent les services sociaux de base de qualité, équitables, durables et inclusifs, y compris en situation d'urgence.</w:t>
            </w:r>
          </w:p>
        </w:tc>
        <w:tc>
          <w:tcPr>
            <w:tcW w:w="2692" w:type="dxa"/>
          </w:tcPr>
          <w:p w14:paraId="4939AC3B"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4.1.2. Taux d’achèvement (enseignement primaire, premier et deuxième cycle de l’enseignement secondaire)</w:t>
            </w:r>
          </w:p>
        </w:tc>
        <w:tc>
          <w:tcPr>
            <w:tcW w:w="2125" w:type="dxa"/>
          </w:tcPr>
          <w:p w14:paraId="44912136" w14:textId="77777777" w:rsidR="00283893" w:rsidRPr="00283893" w:rsidRDefault="00283893" w:rsidP="00C914B9">
            <w:pPr>
              <w:pStyle w:val="ListParagraph"/>
              <w:numPr>
                <w:ilvl w:val="0"/>
                <w:numId w:val="28"/>
              </w:numPr>
              <w:spacing w:line="216" w:lineRule="auto"/>
              <w:ind w:left="110" w:hanging="180"/>
              <w:rPr>
                <w:rFonts w:ascii="Roboto" w:hAnsi="Roboto" w:cstheme="minorHAnsi"/>
                <w:color w:val="000000"/>
                <w:sz w:val="16"/>
                <w:szCs w:val="16"/>
              </w:rPr>
            </w:pPr>
            <w:r w:rsidRPr="00283893">
              <w:rPr>
                <w:rFonts w:ascii="Roboto" w:hAnsi="Roboto" w:cstheme="minorHAnsi"/>
                <w:color w:val="000000"/>
                <w:sz w:val="16"/>
                <w:szCs w:val="16"/>
              </w:rPr>
              <w:t xml:space="preserve">Primaire : 68,2% </w:t>
            </w:r>
          </w:p>
          <w:p w14:paraId="0EB3DCED" w14:textId="77777777" w:rsidR="00283893" w:rsidRPr="00283893" w:rsidRDefault="00283893" w:rsidP="00C914B9">
            <w:pPr>
              <w:pStyle w:val="ListParagraph"/>
              <w:numPr>
                <w:ilvl w:val="0"/>
                <w:numId w:val="28"/>
              </w:numPr>
              <w:spacing w:line="216" w:lineRule="auto"/>
              <w:ind w:left="110" w:hanging="180"/>
              <w:rPr>
                <w:rFonts w:ascii="Roboto" w:hAnsi="Roboto" w:cstheme="minorHAnsi"/>
                <w:color w:val="000000"/>
                <w:sz w:val="16"/>
                <w:szCs w:val="16"/>
              </w:rPr>
            </w:pPr>
            <w:r w:rsidRPr="00283893">
              <w:rPr>
                <w:rFonts w:ascii="Roboto" w:hAnsi="Roboto" w:cstheme="minorHAnsi"/>
                <w:color w:val="000000"/>
                <w:sz w:val="16"/>
                <w:szCs w:val="16"/>
              </w:rPr>
              <w:t xml:space="preserve">Collège :38,9% </w:t>
            </w:r>
          </w:p>
          <w:p w14:paraId="252F2E71" w14:textId="77777777" w:rsidR="00283893" w:rsidRPr="00283893" w:rsidRDefault="00283893" w:rsidP="00C914B9">
            <w:pPr>
              <w:pStyle w:val="ListParagraph"/>
              <w:numPr>
                <w:ilvl w:val="0"/>
                <w:numId w:val="28"/>
              </w:numPr>
              <w:ind w:left="110" w:hanging="180"/>
              <w:rPr>
                <w:rFonts w:ascii="Roboto" w:hAnsi="Roboto" w:cstheme="minorHAnsi"/>
                <w:b/>
                <w:bCs/>
                <w:sz w:val="16"/>
                <w:szCs w:val="16"/>
              </w:rPr>
            </w:pPr>
            <w:r w:rsidRPr="00283893">
              <w:rPr>
                <w:rFonts w:ascii="Roboto" w:hAnsi="Roboto" w:cstheme="minorHAnsi"/>
                <w:color w:val="000000"/>
                <w:sz w:val="16"/>
                <w:szCs w:val="16"/>
              </w:rPr>
              <w:t>Lycée : 24,5%</w:t>
            </w:r>
          </w:p>
          <w:p w14:paraId="1E155D53" w14:textId="77777777" w:rsidR="00283893" w:rsidRPr="00283893" w:rsidRDefault="00283893" w:rsidP="00B95EF0">
            <w:pPr>
              <w:ind w:left="-70"/>
              <w:rPr>
                <w:rFonts w:ascii="Roboto" w:eastAsiaTheme="minorEastAsia" w:hAnsi="Roboto" w:cstheme="minorHAnsi"/>
                <w:b/>
                <w:bCs/>
                <w:color w:val="000000" w:themeColor="text1"/>
                <w:sz w:val="16"/>
                <w:szCs w:val="16"/>
                <w:shd w:val="clear" w:color="auto" w:fill="FFFFFF"/>
              </w:rPr>
            </w:pPr>
          </w:p>
          <w:p w14:paraId="34A9FC70" w14:textId="77777777" w:rsidR="00283893" w:rsidRPr="00283893" w:rsidRDefault="00283893" w:rsidP="00B95EF0">
            <w:pPr>
              <w:ind w:left="-70"/>
              <w:rPr>
                <w:rFonts w:ascii="Roboto" w:hAnsi="Roboto" w:cstheme="minorHAnsi"/>
                <w:b/>
                <w:bCs/>
                <w:sz w:val="16"/>
                <w:szCs w:val="16"/>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 Annuaire statistique 2021</w:t>
            </w:r>
          </w:p>
        </w:tc>
        <w:tc>
          <w:tcPr>
            <w:tcW w:w="1518" w:type="dxa"/>
          </w:tcPr>
          <w:p w14:paraId="784632DF" w14:textId="77777777" w:rsidR="00283893" w:rsidRPr="00283893" w:rsidRDefault="00283893" w:rsidP="00C914B9">
            <w:pPr>
              <w:pStyle w:val="ListParagraph"/>
              <w:numPr>
                <w:ilvl w:val="0"/>
                <w:numId w:val="28"/>
              </w:numPr>
              <w:spacing w:line="216" w:lineRule="auto"/>
              <w:ind w:left="110" w:hanging="180"/>
              <w:rPr>
                <w:rFonts w:ascii="Roboto" w:hAnsi="Roboto" w:cstheme="minorHAnsi"/>
                <w:color w:val="000000"/>
                <w:sz w:val="16"/>
                <w:szCs w:val="16"/>
              </w:rPr>
            </w:pPr>
            <w:r w:rsidRPr="00283893">
              <w:rPr>
                <w:rFonts w:ascii="Roboto" w:hAnsi="Roboto" w:cstheme="minorHAnsi"/>
                <w:color w:val="000000"/>
                <w:sz w:val="16"/>
                <w:szCs w:val="16"/>
              </w:rPr>
              <w:t xml:space="preserve">Primaire : 70% </w:t>
            </w:r>
          </w:p>
          <w:p w14:paraId="381A7B37" w14:textId="77777777" w:rsidR="00283893" w:rsidRPr="00283893" w:rsidRDefault="00283893" w:rsidP="00C914B9">
            <w:pPr>
              <w:pStyle w:val="ListParagraph"/>
              <w:numPr>
                <w:ilvl w:val="0"/>
                <w:numId w:val="28"/>
              </w:numPr>
              <w:spacing w:line="216" w:lineRule="auto"/>
              <w:ind w:left="110" w:hanging="180"/>
              <w:rPr>
                <w:rFonts w:ascii="Roboto" w:hAnsi="Roboto" w:cstheme="minorHAnsi"/>
                <w:color w:val="000000"/>
                <w:sz w:val="16"/>
                <w:szCs w:val="16"/>
              </w:rPr>
            </w:pPr>
            <w:r w:rsidRPr="00283893">
              <w:rPr>
                <w:rFonts w:ascii="Roboto" w:hAnsi="Roboto" w:cstheme="minorHAnsi"/>
                <w:color w:val="000000"/>
                <w:sz w:val="16"/>
                <w:szCs w:val="16"/>
              </w:rPr>
              <w:t>Collège : 40%</w:t>
            </w:r>
          </w:p>
          <w:p w14:paraId="6AF5BD87" w14:textId="77777777" w:rsidR="00283893" w:rsidRPr="00283893" w:rsidRDefault="00283893" w:rsidP="00C914B9">
            <w:pPr>
              <w:pStyle w:val="ListParagraph"/>
              <w:numPr>
                <w:ilvl w:val="0"/>
                <w:numId w:val="28"/>
              </w:numPr>
              <w:spacing w:line="216" w:lineRule="auto"/>
              <w:ind w:left="110" w:hanging="180"/>
              <w:rPr>
                <w:rFonts w:ascii="Roboto" w:hAnsi="Roboto" w:cstheme="minorHAnsi"/>
                <w:b/>
                <w:bCs/>
                <w:sz w:val="16"/>
                <w:szCs w:val="16"/>
              </w:rPr>
            </w:pPr>
            <w:r w:rsidRPr="00283893">
              <w:rPr>
                <w:rFonts w:ascii="Roboto" w:hAnsi="Roboto" w:cstheme="minorHAnsi"/>
                <w:color w:val="000000"/>
                <w:sz w:val="16"/>
                <w:szCs w:val="16"/>
              </w:rPr>
              <w:t>Lycée : 30%</w:t>
            </w:r>
          </w:p>
        </w:tc>
        <w:tc>
          <w:tcPr>
            <w:tcW w:w="1364" w:type="dxa"/>
          </w:tcPr>
          <w:p w14:paraId="7074C7FF"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Annuelle</w:t>
            </w:r>
          </w:p>
        </w:tc>
        <w:tc>
          <w:tcPr>
            <w:tcW w:w="1376" w:type="dxa"/>
          </w:tcPr>
          <w:p w14:paraId="4B296777"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color w:val="000000" w:themeColor="text1"/>
                <w:sz w:val="16"/>
                <w:szCs w:val="16"/>
                <w:shd w:val="clear" w:color="auto" w:fill="FFFFFF"/>
              </w:rPr>
              <w:t>Annuaire statistique</w:t>
            </w:r>
          </w:p>
          <w:p w14:paraId="0E731461"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EDS/MICS </w:t>
            </w:r>
          </w:p>
        </w:tc>
        <w:tc>
          <w:tcPr>
            <w:tcW w:w="1133" w:type="dxa"/>
          </w:tcPr>
          <w:p w14:paraId="6FE18009" w14:textId="77777777" w:rsidR="00283893" w:rsidRPr="00283893" w:rsidRDefault="00283893" w:rsidP="00B95EF0">
            <w:pPr>
              <w:spacing w:before="120" w:after="120" w:line="216" w:lineRule="auto"/>
              <w:jc w:val="center"/>
              <w:rPr>
                <w:rFonts w:ascii="Roboto" w:hAnsi="Roboto" w:cstheme="minorHAnsi"/>
                <w:sz w:val="16"/>
                <w:szCs w:val="16"/>
                <w:shd w:val="clear" w:color="auto" w:fill="FFFFFF"/>
              </w:rPr>
            </w:pPr>
            <w:r w:rsidRPr="00283893">
              <w:rPr>
                <w:rFonts w:ascii="Roboto" w:hAnsi="Roboto" w:cstheme="minorHAnsi"/>
                <w:sz w:val="16"/>
                <w:szCs w:val="16"/>
                <w:shd w:val="clear" w:color="auto" w:fill="FFFFFF"/>
              </w:rPr>
              <w:t>UNESCO</w:t>
            </w:r>
          </w:p>
          <w:p w14:paraId="38F9DF51" w14:textId="77777777" w:rsidR="00283893" w:rsidRPr="00283893" w:rsidRDefault="00283893" w:rsidP="00B95EF0">
            <w:pPr>
              <w:spacing w:before="120" w:after="120" w:line="216" w:lineRule="auto"/>
              <w:jc w:val="center"/>
              <w:rPr>
                <w:rFonts w:ascii="Roboto" w:hAnsi="Roboto" w:cstheme="minorHAnsi"/>
                <w:sz w:val="16"/>
                <w:szCs w:val="16"/>
                <w:shd w:val="clear" w:color="auto" w:fill="FFFFFF"/>
              </w:rPr>
            </w:pPr>
            <w:r w:rsidRPr="00283893">
              <w:rPr>
                <w:rFonts w:ascii="Roboto" w:hAnsi="Roboto" w:cstheme="minorHAnsi"/>
                <w:sz w:val="16"/>
                <w:szCs w:val="16"/>
                <w:shd w:val="clear" w:color="auto" w:fill="FFFFFF"/>
              </w:rPr>
              <w:t>UNICEF</w:t>
            </w:r>
          </w:p>
          <w:p w14:paraId="64F8FE9D" w14:textId="77777777" w:rsidR="00283893" w:rsidRPr="00283893" w:rsidRDefault="00283893" w:rsidP="00B95EF0">
            <w:pPr>
              <w:spacing w:before="120" w:after="120" w:line="216" w:lineRule="auto"/>
              <w:jc w:val="center"/>
              <w:rPr>
                <w:rFonts w:ascii="Roboto" w:hAnsi="Roboto" w:cstheme="minorHAnsi"/>
                <w:color w:val="0070C0"/>
                <w:sz w:val="16"/>
                <w:szCs w:val="16"/>
                <w:shd w:val="clear" w:color="auto" w:fill="FFFFFF"/>
              </w:rPr>
            </w:pPr>
            <w:r w:rsidRPr="00283893">
              <w:rPr>
                <w:rFonts w:ascii="Roboto" w:hAnsi="Roboto" w:cstheme="minorHAnsi"/>
                <w:sz w:val="16"/>
                <w:szCs w:val="16"/>
                <w:shd w:val="clear" w:color="auto" w:fill="FFFFFF"/>
              </w:rPr>
              <w:t>PAM</w:t>
            </w:r>
          </w:p>
        </w:tc>
        <w:tc>
          <w:tcPr>
            <w:tcW w:w="1591" w:type="dxa"/>
            <w:vMerge w:val="restart"/>
            <w:vAlign w:val="center"/>
          </w:tcPr>
          <w:p w14:paraId="3F4CC538"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r w:rsidRPr="00283893">
              <w:rPr>
                <w:rFonts w:ascii="Roboto" w:hAnsi="Roboto" w:cstheme="minorHAnsi"/>
                <w:b/>
                <w:bCs/>
                <w:color w:val="0070C0"/>
                <w:sz w:val="16"/>
                <w:szCs w:val="16"/>
                <w:shd w:val="clear" w:color="auto" w:fill="FFFFFF"/>
              </w:rPr>
              <w:t xml:space="preserve">Hypothèses : </w:t>
            </w:r>
          </w:p>
          <w:p w14:paraId="7F36DCAB" w14:textId="77777777" w:rsidR="00283893" w:rsidRPr="00283893" w:rsidRDefault="00283893" w:rsidP="00C914B9">
            <w:pPr>
              <w:numPr>
                <w:ilvl w:val="0"/>
                <w:numId w:val="29"/>
              </w:numPr>
              <w:spacing w:before="120" w:after="120" w:line="216" w:lineRule="auto"/>
              <w:ind w:left="200" w:hanging="200"/>
              <w:rPr>
                <w:rFonts w:ascii="Roboto" w:hAnsi="Roboto" w:cstheme="minorHAnsi"/>
                <w:color w:val="000000" w:themeColor="text1"/>
                <w:sz w:val="16"/>
                <w:szCs w:val="16"/>
                <w:shd w:val="clear" w:color="auto" w:fill="FFFFFF"/>
              </w:rPr>
            </w:pPr>
            <w:r w:rsidRPr="00283893">
              <w:rPr>
                <w:rFonts w:ascii="Roboto" w:hAnsi="Roboto" w:cstheme="minorHAnsi"/>
                <w:color w:val="000000" w:themeColor="text1"/>
                <w:sz w:val="16"/>
                <w:szCs w:val="16"/>
                <w:shd w:val="clear" w:color="auto" w:fill="FFFFFF"/>
              </w:rPr>
              <w:t>Les ressources humaines pour fournir les services sociaux sont disponibles.</w:t>
            </w:r>
          </w:p>
          <w:p w14:paraId="76BC7877" w14:textId="77777777" w:rsidR="00283893" w:rsidRPr="00283893" w:rsidRDefault="00283893" w:rsidP="00C914B9">
            <w:pPr>
              <w:numPr>
                <w:ilvl w:val="0"/>
                <w:numId w:val="29"/>
              </w:numPr>
              <w:spacing w:before="120" w:after="120" w:line="216" w:lineRule="auto"/>
              <w:ind w:left="200" w:hanging="200"/>
              <w:rPr>
                <w:rFonts w:ascii="Roboto" w:hAnsi="Roboto" w:cstheme="minorHAnsi"/>
                <w:color w:val="000000" w:themeColor="text1"/>
                <w:sz w:val="16"/>
                <w:szCs w:val="16"/>
                <w:shd w:val="clear" w:color="auto" w:fill="FFFFFF"/>
              </w:rPr>
            </w:pPr>
            <w:r w:rsidRPr="00283893">
              <w:rPr>
                <w:rFonts w:ascii="Roboto" w:hAnsi="Roboto" w:cstheme="minorHAnsi"/>
                <w:color w:val="000000" w:themeColor="text1"/>
                <w:sz w:val="16"/>
                <w:szCs w:val="16"/>
                <w:shd w:val="clear" w:color="auto" w:fill="FFFFFF"/>
              </w:rPr>
              <w:t>La volonté politique du</w:t>
            </w:r>
            <w:r w:rsidRPr="00283893">
              <w:rPr>
                <w:rFonts w:ascii="Roboto" w:hAnsi="Roboto" w:cstheme="minorHAnsi"/>
                <w:b/>
                <w:bCs/>
                <w:color w:val="4472C4" w:themeColor="accent1"/>
                <w:sz w:val="16"/>
                <w:szCs w:val="16"/>
                <w:shd w:val="clear" w:color="auto" w:fill="FFFFFF"/>
              </w:rPr>
              <w:t xml:space="preserve"> </w:t>
            </w:r>
            <w:r w:rsidRPr="00283893">
              <w:rPr>
                <w:rFonts w:ascii="Roboto" w:hAnsi="Roboto" w:cstheme="minorHAnsi"/>
                <w:color w:val="000000" w:themeColor="text1"/>
                <w:sz w:val="16"/>
                <w:szCs w:val="16"/>
                <w:shd w:val="clear" w:color="auto" w:fill="FFFFFF"/>
              </w:rPr>
              <w:t>Gouvernement à prioriser les services sociaux de base est manifeste.</w:t>
            </w:r>
          </w:p>
          <w:p w14:paraId="3766603F"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6D8723D4"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74767F23"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00F85D20"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53194E65"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0CE15442"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3B6A2591"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7230115A"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39169631"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p>
          <w:p w14:paraId="328CB03E" w14:textId="77777777" w:rsidR="00283893" w:rsidRPr="00283893" w:rsidRDefault="00283893" w:rsidP="00B95EF0">
            <w:pPr>
              <w:spacing w:before="120" w:after="120" w:line="216" w:lineRule="auto"/>
              <w:rPr>
                <w:rFonts w:ascii="Roboto" w:hAnsi="Roboto" w:cstheme="minorHAnsi"/>
                <w:b/>
                <w:bCs/>
                <w:color w:val="0070C0"/>
                <w:sz w:val="16"/>
                <w:szCs w:val="16"/>
                <w:shd w:val="clear" w:color="auto" w:fill="FFFFFF"/>
              </w:rPr>
            </w:pPr>
            <w:r w:rsidRPr="00283893">
              <w:rPr>
                <w:rFonts w:ascii="Roboto" w:hAnsi="Roboto" w:cstheme="minorHAnsi"/>
                <w:b/>
                <w:bCs/>
                <w:color w:val="0070C0"/>
                <w:sz w:val="16"/>
                <w:szCs w:val="16"/>
                <w:shd w:val="clear" w:color="auto" w:fill="FFFFFF"/>
              </w:rPr>
              <w:t xml:space="preserve">Risques : </w:t>
            </w:r>
          </w:p>
          <w:p w14:paraId="5A51F737" w14:textId="77777777" w:rsidR="00283893" w:rsidRPr="00283893" w:rsidRDefault="00283893" w:rsidP="00C914B9">
            <w:pPr>
              <w:numPr>
                <w:ilvl w:val="0"/>
                <w:numId w:val="29"/>
              </w:numPr>
              <w:spacing w:before="120" w:after="120" w:line="216" w:lineRule="auto"/>
              <w:ind w:left="200" w:hanging="200"/>
              <w:rPr>
                <w:rFonts w:ascii="Roboto" w:hAnsi="Roboto" w:cstheme="minorHAnsi"/>
                <w:color w:val="000000" w:themeColor="text1"/>
                <w:sz w:val="16"/>
                <w:szCs w:val="16"/>
                <w:shd w:val="clear" w:color="auto" w:fill="FFFFFF"/>
              </w:rPr>
            </w:pPr>
            <w:r w:rsidRPr="00283893">
              <w:rPr>
                <w:rFonts w:ascii="Roboto" w:hAnsi="Roboto" w:cstheme="minorHAnsi"/>
                <w:color w:val="000000" w:themeColor="text1"/>
                <w:sz w:val="16"/>
                <w:szCs w:val="16"/>
                <w:shd w:val="clear" w:color="auto" w:fill="FFFFFF"/>
              </w:rPr>
              <w:t>Les crises socio-politiques et sanitaires entravent la continuité des services sociaux de base.</w:t>
            </w:r>
          </w:p>
          <w:p w14:paraId="1585D7C5" w14:textId="77777777" w:rsidR="00283893" w:rsidRPr="00283893" w:rsidRDefault="00283893" w:rsidP="00C914B9">
            <w:pPr>
              <w:numPr>
                <w:ilvl w:val="0"/>
                <w:numId w:val="29"/>
              </w:numPr>
              <w:spacing w:before="120" w:after="120" w:line="216" w:lineRule="auto"/>
              <w:ind w:left="200" w:hanging="200"/>
              <w:rPr>
                <w:rFonts w:ascii="Roboto" w:hAnsi="Roboto" w:cstheme="minorHAnsi"/>
                <w:color w:val="000000" w:themeColor="text1"/>
                <w:sz w:val="16"/>
                <w:szCs w:val="16"/>
                <w:shd w:val="clear" w:color="auto" w:fill="FFFFFF"/>
              </w:rPr>
            </w:pPr>
            <w:r w:rsidRPr="00283893">
              <w:rPr>
                <w:rFonts w:ascii="Roboto" w:hAnsi="Roboto" w:cstheme="minorHAnsi"/>
                <w:color w:val="000000" w:themeColor="text1"/>
                <w:sz w:val="16"/>
                <w:szCs w:val="16"/>
                <w:shd w:val="clear" w:color="auto" w:fill="FFFFFF"/>
              </w:rPr>
              <w:t>Faible niveau de mobilisation des ressources domestiques et externes pour financer l’accès aux services sociaux de base due au contexte de la transition et des crises globales.</w:t>
            </w:r>
          </w:p>
          <w:p w14:paraId="4AB34B6D" w14:textId="77777777" w:rsidR="00283893" w:rsidRPr="00283893" w:rsidRDefault="00283893" w:rsidP="00C914B9">
            <w:pPr>
              <w:numPr>
                <w:ilvl w:val="0"/>
                <w:numId w:val="29"/>
              </w:numPr>
              <w:spacing w:before="120" w:after="120" w:line="216" w:lineRule="auto"/>
              <w:ind w:left="200" w:hanging="200"/>
              <w:rPr>
                <w:rFonts w:ascii="Roboto" w:hAnsi="Roboto" w:cstheme="minorHAnsi"/>
                <w:color w:val="000000" w:themeColor="text1"/>
                <w:sz w:val="16"/>
                <w:szCs w:val="16"/>
                <w:shd w:val="clear" w:color="auto" w:fill="FFFFFF"/>
              </w:rPr>
            </w:pPr>
            <w:r w:rsidRPr="00283893">
              <w:rPr>
                <w:rFonts w:ascii="Roboto" w:hAnsi="Roboto" w:cstheme="minorHAnsi"/>
                <w:color w:val="000000" w:themeColor="text1"/>
                <w:sz w:val="16"/>
                <w:szCs w:val="16"/>
                <w:shd w:val="clear" w:color="auto" w:fill="FFFFFF"/>
              </w:rPr>
              <w:t>Le déficit de transfert des ressources de l’</w:t>
            </w:r>
            <w:proofErr w:type="spellStart"/>
            <w:r w:rsidRPr="00283893">
              <w:rPr>
                <w:rFonts w:ascii="Roboto" w:hAnsi="Roboto" w:cstheme="minorHAnsi"/>
                <w:color w:val="000000" w:themeColor="text1"/>
                <w:sz w:val="16"/>
                <w:szCs w:val="16"/>
                <w:shd w:val="clear" w:color="auto" w:fill="FFFFFF"/>
              </w:rPr>
              <w:t>Etat</w:t>
            </w:r>
            <w:proofErr w:type="spellEnd"/>
            <w:r w:rsidRPr="00283893">
              <w:rPr>
                <w:rFonts w:ascii="Roboto" w:hAnsi="Roboto" w:cstheme="minorHAnsi"/>
                <w:color w:val="000000" w:themeColor="text1"/>
                <w:sz w:val="16"/>
                <w:szCs w:val="16"/>
                <w:shd w:val="clear" w:color="auto" w:fill="FFFFFF"/>
              </w:rPr>
              <w:t xml:space="preserve"> vers les communes pouvant limiter leurs capacités à fournir les services sociaux de base.</w:t>
            </w:r>
          </w:p>
          <w:p w14:paraId="5B616A8A" w14:textId="77777777" w:rsidR="00283893" w:rsidRPr="00283893" w:rsidRDefault="00283893" w:rsidP="00B95EF0">
            <w:pPr>
              <w:spacing w:before="120" w:after="120"/>
              <w:rPr>
                <w:rFonts w:ascii="Roboto" w:hAnsi="Roboto" w:cstheme="minorHAnsi"/>
                <w:color w:val="000000" w:themeColor="text1"/>
                <w:sz w:val="16"/>
                <w:szCs w:val="16"/>
                <w:shd w:val="clear" w:color="auto" w:fill="FFFFFF"/>
              </w:rPr>
            </w:pPr>
          </w:p>
          <w:p w14:paraId="43411716" w14:textId="77777777" w:rsidR="00283893" w:rsidRPr="00283893" w:rsidRDefault="00283893" w:rsidP="00B95EF0">
            <w:pPr>
              <w:spacing w:before="120" w:after="120"/>
              <w:rPr>
                <w:rFonts w:ascii="Roboto" w:hAnsi="Roboto" w:cstheme="minorHAnsi"/>
                <w:b/>
                <w:bCs/>
                <w:sz w:val="16"/>
                <w:szCs w:val="16"/>
              </w:rPr>
            </w:pPr>
          </w:p>
        </w:tc>
      </w:tr>
      <w:tr w:rsidR="00283893" w:rsidRPr="00283893" w14:paraId="1A7EECCE" w14:textId="77777777" w:rsidTr="00283893">
        <w:tc>
          <w:tcPr>
            <w:tcW w:w="2261" w:type="dxa"/>
            <w:vMerge/>
          </w:tcPr>
          <w:p w14:paraId="582B993E" w14:textId="77777777" w:rsidR="00283893" w:rsidRPr="00283893" w:rsidRDefault="00283893" w:rsidP="00B95EF0">
            <w:pPr>
              <w:jc w:val="center"/>
              <w:rPr>
                <w:rFonts w:ascii="Roboto" w:hAnsi="Roboto" w:cstheme="minorHAnsi"/>
                <w:b/>
                <w:bCs/>
                <w:sz w:val="16"/>
                <w:szCs w:val="16"/>
              </w:rPr>
            </w:pPr>
          </w:p>
        </w:tc>
        <w:tc>
          <w:tcPr>
            <w:tcW w:w="2692" w:type="dxa"/>
          </w:tcPr>
          <w:p w14:paraId="1BA2C8F3"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3.1.1. Rapport/taux de mortalité maternelle</w:t>
            </w:r>
          </w:p>
        </w:tc>
        <w:tc>
          <w:tcPr>
            <w:tcW w:w="2125" w:type="dxa"/>
          </w:tcPr>
          <w:p w14:paraId="4F03DB8E"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550 pour 100 000</w:t>
            </w:r>
          </w:p>
          <w:p w14:paraId="620AC926" w14:textId="77777777" w:rsidR="00283893" w:rsidRPr="00283893" w:rsidRDefault="00283893" w:rsidP="00B95EF0">
            <w:pPr>
              <w:rPr>
                <w:rFonts w:ascii="Roboto" w:hAnsi="Roboto" w:cstheme="minorHAnsi"/>
                <w:b/>
                <w:bCs/>
                <w:sz w:val="16"/>
                <w:szCs w:val="16"/>
              </w:rPr>
            </w:pPr>
          </w:p>
          <w:p w14:paraId="52D3AC97" w14:textId="77777777" w:rsidR="00283893" w:rsidRPr="00283893" w:rsidRDefault="00283893" w:rsidP="00B95EF0">
            <w:pPr>
              <w:rPr>
                <w:rFonts w:ascii="Roboto" w:hAnsi="Roboto" w:cstheme="minorHAnsi"/>
                <w:sz w:val="16"/>
                <w:szCs w:val="16"/>
              </w:rPr>
            </w:pPr>
            <w:r w:rsidRPr="00283893">
              <w:rPr>
                <w:rFonts w:ascii="Roboto" w:hAnsi="Roboto" w:cstheme="minorHAnsi"/>
                <w:b/>
                <w:bCs/>
                <w:sz w:val="16"/>
                <w:szCs w:val="16"/>
              </w:rPr>
              <w:t>Source</w:t>
            </w:r>
            <w:r w:rsidRPr="00283893">
              <w:rPr>
                <w:rFonts w:ascii="Roboto" w:hAnsi="Roboto" w:cstheme="minorHAnsi"/>
                <w:sz w:val="16"/>
                <w:szCs w:val="16"/>
              </w:rPr>
              <w:t> : MICS 2016</w:t>
            </w:r>
          </w:p>
        </w:tc>
        <w:tc>
          <w:tcPr>
            <w:tcW w:w="1518" w:type="dxa"/>
          </w:tcPr>
          <w:p w14:paraId="1D910B61"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343 pour </w:t>
            </w:r>
          </w:p>
          <w:p w14:paraId="606E38A4"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100 000 (PSN SRMNIA-N 2020-2024)</w:t>
            </w:r>
          </w:p>
        </w:tc>
        <w:tc>
          <w:tcPr>
            <w:tcW w:w="1364" w:type="dxa"/>
          </w:tcPr>
          <w:p w14:paraId="7F7FD273"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Quinquennale</w:t>
            </w:r>
          </w:p>
        </w:tc>
        <w:tc>
          <w:tcPr>
            <w:tcW w:w="1376" w:type="dxa"/>
          </w:tcPr>
          <w:p w14:paraId="65B9950A"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EDS/MICS </w:t>
            </w:r>
          </w:p>
        </w:tc>
        <w:tc>
          <w:tcPr>
            <w:tcW w:w="1133" w:type="dxa"/>
          </w:tcPr>
          <w:p w14:paraId="1B9785D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1EF731F9"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0C44EA43"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OMS </w:t>
            </w:r>
          </w:p>
          <w:p w14:paraId="4ADBC6C9"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UNOPS</w:t>
            </w:r>
          </w:p>
        </w:tc>
        <w:tc>
          <w:tcPr>
            <w:tcW w:w="1591" w:type="dxa"/>
            <w:vMerge/>
          </w:tcPr>
          <w:p w14:paraId="6C65DA91" w14:textId="77777777" w:rsidR="00283893" w:rsidRPr="00283893" w:rsidRDefault="00283893" w:rsidP="00B95EF0">
            <w:pPr>
              <w:jc w:val="center"/>
              <w:rPr>
                <w:rFonts w:ascii="Roboto" w:hAnsi="Roboto" w:cstheme="minorHAnsi"/>
                <w:b/>
                <w:bCs/>
                <w:sz w:val="16"/>
                <w:szCs w:val="16"/>
              </w:rPr>
            </w:pPr>
          </w:p>
        </w:tc>
      </w:tr>
      <w:tr w:rsidR="00283893" w:rsidRPr="00283893" w14:paraId="2DFE5BE5" w14:textId="77777777" w:rsidTr="00283893">
        <w:tc>
          <w:tcPr>
            <w:tcW w:w="2261" w:type="dxa"/>
            <w:vMerge/>
          </w:tcPr>
          <w:p w14:paraId="124F65B1" w14:textId="77777777" w:rsidR="00283893" w:rsidRPr="00283893" w:rsidRDefault="00283893" w:rsidP="00B95EF0">
            <w:pPr>
              <w:jc w:val="center"/>
              <w:rPr>
                <w:rFonts w:ascii="Roboto" w:hAnsi="Roboto" w:cstheme="minorHAnsi"/>
                <w:b/>
                <w:bCs/>
                <w:sz w:val="16"/>
                <w:szCs w:val="16"/>
              </w:rPr>
            </w:pPr>
          </w:p>
        </w:tc>
        <w:tc>
          <w:tcPr>
            <w:tcW w:w="2692" w:type="dxa"/>
          </w:tcPr>
          <w:p w14:paraId="0AFCFC63"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3.2.1. Taux de mortalité des enfants de moins de 5 ans</w:t>
            </w:r>
          </w:p>
          <w:p w14:paraId="266B2793" w14:textId="77777777" w:rsidR="00283893" w:rsidRPr="00283893" w:rsidRDefault="00283893" w:rsidP="00B95EF0">
            <w:pPr>
              <w:rPr>
                <w:rFonts w:ascii="Roboto" w:hAnsi="Roboto" w:cstheme="minorHAnsi"/>
                <w:b/>
                <w:bCs/>
                <w:sz w:val="16"/>
                <w:szCs w:val="16"/>
              </w:rPr>
            </w:pPr>
          </w:p>
        </w:tc>
        <w:tc>
          <w:tcPr>
            <w:tcW w:w="2125" w:type="dxa"/>
          </w:tcPr>
          <w:p w14:paraId="77DA026C"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111 pour 1000</w:t>
            </w:r>
          </w:p>
          <w:p w14:paraId="019BE924" w14:textId="77777777" w:rsidR="00283893" w:rsidRPr="00283893" w:rsidRDefault="00283893" w:rsidP="00B95EF0">
            <w:pPr>
              <w:rPr>
                <w:rFonts w:ascii="Roboto" w:hAnsi="Roboto"/>
                <w:b/>
                <w:bCs/>
                <w:color w:val="000000"/>
                <w:sz w:val="16"/>
                <w:szCs w:val="16"/>
              </w:rPr>
            </w:pPr>
          </w:p>
          <w:p w14:paraId="554BBFF3" w14:textId="77777777" w:rsidR="00283893" w:rsidRPr="00283893" w:rsidRDefault="00283893" w:rsidP="00B95EF0">
            <w:pPr>
              <w:rPr>
                <w:rFonts w:ascii="Roboto" w:hAnsi="Roboto" w:cstheme="minorHAnsi"/>
                <w:b/>
                <w:bCs/>
                <w:sz w:val="16"/>
                <w:szCs w:val="16"/>
              </w:rPr>
            </w:pPr>
            <w:r w:rsidRPr="00283893">
              <w:rPr>
                <w:rFonts w:ascii="Roboto" w:hAnsi="Roboto"/>
                <w:b/>
                <w:bCs/>
                <w:color w:val="000000"/>
                <w:sz w:val="16"/>
                <w:szCs w:val="16"/>
              </w:rPr>
              <w:t>Source</w:t>
            </w:r>
            <w:r w:rsidRPr="00283893">
              <w:rPr>
                <w:rFonts w:ascii="Roboto" w:hAnsi="Roboto"/>
                <w:color w:val="000000"/>
                <w:sz w:val="16"/>
                <w:szCs w:val="16"/>
              </w:rPr>
              <w:t> : EDS 2018</w:t>
            </w:r>
          </w:p>
        </w:tc>
        <w:tc>
          <w:tcPr>
            <w:tcW w:w="1518" w:type="dxa"/>
          </w:tcPr>
          <w:p w14:paraId="560FBE1F"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47 pour 1000</w:t>
            </w:r>
          </w:p>
        </w:tc>
        <w:tc>
          <w:tcPr>
            <w:tcW w:w="1364" w:type="dxa"/>
          </w:tcPr>
          <w:p w14:paraId="34FD7F55"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Quinquennale</w:t>
            </w:r>
          </w:p>
        </w:tc>
        <w:tc>
          <w:tcPr>
            <w:tcW w:w="1376" w:type="dxa"/>
          </w:tcPr>
          <w:p w14:paraId="7C0AB212"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EDS/MICS </w:t>
            </w:r>
          </w:p>
        </w:tc>
        <w:tc>
          <w:tcPr>
            <w:tcW w:w="1133" w:type="dxa"/>
          </w:tcPr>
          <w:p w14:paraId="415E66B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5D97057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OMS </w:t>
            </w:r>
          </w:p>
          <w:p w14:paraId="05BAA784"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UNOPS</w:t>
            </w:r>
          </w:p>
        </w:tc>
        <w:tc>
          <w:tcPr>
            <w:tcW w:w="1591" w:type="dxa"/>
            <w:vMerge/>
          </w:tcPr>
          <w:p w14:paraId="64B92647" w14:textId="77777777" w:rsidR="00283893" w:rsidRPr="00283893" w:rsidRDefault="00283893" w:rsidP="00B95EF0">
            <w:pPr>
              <w:jc w:val="center"/>
              <w:rPr>
                <w:rFonts w:ascii="Roboto" w:hAnsi="Roboto" w:cstheme="minorHAnsi"/>
                <w:b/>
                <w:bCs/>
                <w:sz w:val="16"/>
                <w:szCs w:val="16"/>
              </w:rPr>
            </w:pPr>
          </w:p>
        </w:tc>
      </w:tr>
      <w:tr w:rsidR="00283893" w:rsidRPr="00283893" w14:paraId="202FB691" w14:textId="77777777" w:rsidTr="00283893">
        <w:tc>
          <w:tcPr>
            <w:tcW w:w="2261" w:type="dxa"/>
            <w:vMerge/>
          </w:tcPr>
          <w:p w14:paraId="12181B76" w14:textId="77777777" w:rsidR="00283893" w:rsidRPr="00283893" w:rsidRDefault="00283893" w:rsidP="00B95EF0">
            <w:pPr>
              <w:jc w:val="center"/>
              <w:rPr>
                <w:rFonts w:ascii="Roboto" w:hAnsi="Roboto" w:cstheme="minorHAnsi"/>
                <w:b/>
                <w:bCs/>
                <w:sz w:val="16"/>
                <w:szCs w:val="16"/>
              </w:rPr>
            </w:pPr>
          </w:p>
        </w:tc>
        <w:tc>
          <w:tcPr>
            <w:tcW w:w="2692" w:type="dxa"/>
          </w:tcPr>
          <w:p w14:paraId="41E24B58"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2.2.2. Prévalence du retard de la croissance chez les enfants de moins de 5 ans</w:t>
            </w:r>
          </w:p>
        </w:tc>
        <w:tc>
          <w:tcPr>
            <w:tcW w:w="2125" w:type="dxa"/>
          </w:tcPr>
          <w:p w14:paraId="217141C4" w14:textId="77777777" w:rsidR="00283893" w:rsidRPr="00283893" w:rsidRDefault="00283893" w:rsidP="00B95EF0">
            <w:pPr>
              <w:spacing w:line="216" w:lineRule="auto"/>
              <w:rPr>
                <w:rFonts w:ascii="Roboto" w:hAnsi="Roboto" w:cstheme="minorHAnsi"/>
                <w:color w:val="000000"/>
                <w:sz w:val="16"/>
                <w:szCs w:val="16"/>
              </w:rPr>
            </w:pPr>
          </w:p>
          <w:p w14:paraId="10F4CB08" w14:textId="77777777" w:rsidR="00283893" w:rsidRPr="00283893" w:rsidRDefault="00283893" w:rsidP="00B95EF0">
            <w:pPr>
              <w:spacing w:line="216" w:lineRule="auto"/>
              <w:rPr>
                <w:rFonts w:ascii="Roboto" w:hAnsi="Roboto" w:cstheme="minorHAnsi"/>
                <w:color w:val="000000"/>
                <w:sz w:val="16"/>
                <w:szCs w:val="16"/>
              </w:rPr>
            </w:pPr>
            <w:r w:rsidRPr="00283893">
              <w:rPr>
                <w:rFonts w:ascii="Roboto" w:hAnsi="Roboto" w:cstheme="minorHAnsi"/>
                <w:color w:val="000000"/>
                <w:sz w:val="16"/>
                <w:szCs w:val="16"/>
              </w:rPr>
              <w:t>25,5%</w:t>
            </w:r>
          </w:p>
          <w:p w14:paraId="1A1DA8AE" w14:textId="77777777" w:rsidR="00283893" w:rsidRPr="00283893" w:rsidRDefault="00283893" w:rsidP="00B95EF0">
            <w:pPr>
              <w:rPr>
                <w:rFonts w:ascii="Roboto" w:eastAsiaTheme="minorEastAsia" w:hAnsi="Roboto" w:cstheme="minorHAnsi"/>
                <w:b/>
                <w:bCs/>
                <w:color w:val="000000" w:themeColor="text1"/>
                <w:sz w:val="16"/>
                <w:szCs w:val="16"/>
                <w:shd w:val="clear" w:color="auto" w:fill="FFFFFF"/>
              </w:rPr>
            </w:pPr>
          </w:p>
          <w:p w14:paraId="7EDCEC94"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b/>
                <w:bCs/>
                <w:color w:val="000000" w:themeColor="text1"/>
                <w:sz w:val="16"/>
                <w:szCs w:val="16"/>
                <w:shd w:val="clear" w:color="auto" w:fill="FFFFFF"/>
              </w:rPr>
              <w:t>Source</w:t>
            </w:r>
            <w:proofErr w:type="gramStart"/>
            <w:r w:rsidRPr="00283893">
              <w:rPr>
                <w:rFonts w:ascii="Roboto" w:eastAsiaTheme="minorEastAsia" w:hAnsi="Roboto" w:cstheme="minorHAnsi"/>
                <w:color w:val="000000" w:themeColor="text1"/>
                <w:sz w:val="16"/>
                <w:szCs w:val="16"/>
                <w:shd w:val="clear" w:color="auto" w:fill="FFFFFF"/>
              </w:rPr>
              <w:t> :SMART</w:t>
            </w:r>
            <w:proofErr w:type="gramEnd"/>
            <w:r w:rsidRPr="00283893">
              <w:rPr>
                <w:rFonts w:ascii="Roboto" w:eastAsiaTheme="minorEastAsia" w:hAnsi="Roboto" w:cstheme="minorHAnsi"/>
                <w:color w:val="000000" w:themeColor="text1"/>
                <w:sz w:val="16"/>
                <w:szCs w:val="16"/>
                <w:shd w:val="clear" w:color="auto" w:fill="FFFFFF"/>
              </w:rPr>
              <w:t xml:space="preserve"> 2022</w:t>
            </w:r>
          </w:p>
        </w:tc>
        <w:tc>
          <w:tcPr>
            <w:tcW w:w="1518" w:type="dxa"/>
          </w:tcPr>
          <w:p w14:paraId="7C6CF401" w14:textId="77777777" w:rsidR="00283893" w:rsidRPr="00283893" w:rsidRDefault="00283893" w:rsidP="00B95EF0">
            <w:pPr>
              <w:spacing w:line="216" w:lineRule="auto"/>
              <w:rPr>
                <w:rFonts w:ascii="Roboto" w:hAnsi="Roboto" w:cstheme="minorHAnsi"/>
                <w:color w:val="000000"/>
                <w:sz w:val="16"/>
                <w:szCs w:val="16"/>
              </w:rPr>
            </w:pPr>
          </w:p>
          <w:p w14:paraId="7AD9CF82" w14:textId="77777777" w:rsidR="00283893" w:rsidRPr="00283893" w:rsidRDefault="00283893" w:rsidP="00B95EF0">
            <w:pPr>
              <w:spacing w:line="216" w:lineRule="auto"/>
              <w:rPr>
                <w:rFonts w:ascii="Roboto" w:hAnsi="Roboto" w:cstheme="minorHAnsi"/>
                <w:color w:val="000000"/>
                <w:sz w:val="16"/>
                <w:szCs w:val="16"/>
              </w:rPr>
            </w:pPr>
            <w:r w:rsidRPr="00283893">
              <w:rPr>
                <w:rFonts w:ascii="Roboto" w:hAnsi="Roboto" w:cstheme="minorHAnsi"/>
                <w:color w:val="000000"/>
                <w:sz w:val="16"/>
                <w:szCs w:val="16"/>
              </w:rPr>
              <w:t>21%</w:t>
            </w:r>
          </w:p>
          <w:p w14:paraId="10FAA5E4" w14:textId="77777777" w:rsidR="00283893" w:rsidRPr="00283893" w:rsidRDefault="00283893" w:rsidP="00B95EF0">
            <w:pPr>
              <w:spacing w:line="216" w:lineRule="auto"/>
              <w:rPr>
                <w:rFonts w:ascii="Roboto" w:hAnsi="Roboto" w:cstheme="minorHAnsi"/>
                <w:b/>
                <w:bCs/>
                <w:sz w:val="16"/>
                <w:szCs w:val="16"/>
              </w:rPr>
            </w:pPr>
          </w:p>
        </w:tc>
        <w:tc>
          <w:tcPr>
            <w:tcW w:w="1364" w:type="dxa"/>
          </w:tcPr>
          <w:p w14:paraId="7ABAD273"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p>
          <w:p w14:paraId="6C286F93"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Quinquennale</w:t>
            </w:r>
          </w:p>
        </w:tc>
        <w:tc>
          <w:tcPr>
            <w:tcW w:w="1376" w:type="dxa"/>
          </w:tcPr>
          <w:p w14:paraId="664D4686" w14:textId="77777777" w:rsidR="00283893" w:rsidRPr="00283893" w:rsidRDefault="00283893" w:rsidP="00B95EF0">
            <w:pPr>
              <w:spacing w:before="200" w:line="216" w:lineRule="auto"/>
              <w:rPr>
                <w:rFonts w:ascii="Roboto" w:eastAsiaTheme="minorEastAsia" w:hAnsi="Roboto" w:cstheme="minorHAnsi"/>
                <w:color w:val="000000" w:themeColor="text1"/>
                <w:sz w:val="16"/>
                <w:szCs w:val="16"/>
                <w:shd w:val="clear" w:color="auto" w:fill="FFFFFF"/>
                <w:lang w:val="en-US"/>
              </w:rPr>
            </w:pPr>
            <w:r w:rsidRPr="00283893">
              <w:rPr>
                <w:rFonts w:ascii="Roboto" w:eastAsiaTheme="minorEastAsia" w:hAnsi="Roboto" w:cstheme="minorHAnsi"/>
                <w:color w:val="000000" w:themeColor="text1"/>
                <w:sz w:val="16"/>
                <w:szCs w:val="16"/>
                <w:shd w:val="clear" w:color="auto" w:fill="FFFFFF"/>
                <w:lang w:val="en-US"/>
              </w:rPr>
              <w:t>SMART/ EDS/MICS</w:t>
            </w:r>
          </w:p>
          <w:p w14:paraId="3D9760B7" w14:textId="77777777" w:rsidR="00283893" w:rsidRPr="00283893" w:rsidRDefault="00283893" w:rsidP="00B95EF0">
            <w:pPr>
              <w:spacing w:before="200" w:line="216" w:lineRule="auto"/>
              <w:rPr>
                <w:rFonts w:ascii="Roboto" w:eastAsiaTheme="minorEastAsia" w:hAnsi="Roboto" w:cstheme="minorHAnsi"/>
                <w:color w:val="000000" w:themeColor="text1"/>
                <w:sz w:val="16"/>
                <w:szCs w:val="16"/>
                <w:shd w:val="clear" w:color="auto" w:fill="FFFFFF"/>
                <w:lang w:val="en-US"/>
              </w:rPr>
            </w:pPr>
            <w:r w:rsidRPr="00283893">
              <w:rPr>
                <w:rFonts w:ascii="Roboto" w:eastAsiaTheme="minorEastAsia" w:hAnsi="Roboto" w:cstheme="minorHAnsi"/>
                <w:color w:val="000000" w:themeColor="text1"/>
                <w:sz w:val="16"/>
                <w:szCs w:val="16"/>
                <w:shd w:val="clear" w:color="auto" w:fill="FFFFFF"/>
                <w:lang w:val="en-US"/>
              </w:rPr>
              <w:t>EDS/MICS</w:t>
            </w:r>
          </w:p>
          <w:p w14:paraId="736624BE" w14:textId="77777777" w:rsidR="00283893" w:rsidRPr="00283893" w:rsidRDefault="00283893" w:rsidP="00B95EF0">
            <w:pPr>
              <w:spacing w:before="200" w:line="216" w:lineRule="auto"/>
              <w:rPr>
                <w:rFonts w:ascii="Roboto" w:eastAsiaTheme="minorEastAsia" w:hAnsi="Roboto" w:cstheme="minorHAnsi"/>
                <w:color w:val="000000" w:themeColor="text1"/>
                <w:sz w:val="16"/>
                <w:szCs w:val="16"/>
                <w:shd w:val="clear" w:color="auto" w:fill="FFFFFF"/>
                <w:lang w:val="en-US"/>
              </w:rPr>
            </w:pPr>
          </w:p>
          <w:p w14:paraId="309C8C2E" w14:textId="77777777" w:rsidR="00283893" w:rsidRPr="00283893" w:rsidRDefault="00283893" w:rsidP="00B95EF0">
            <w:pPr>
              <w:rPr>
                <w:rFonts w:ascii="Roboto" w:hAnsi="Roboto" w:cstheme="minorHAnsi"/>
                <w:b/>
                <w:bCs/>
                <w:sz w:val="16"/>
                <w:szCs w:val="16"/>
                <w:lang w:val="en-US"/>
              </w:rPr>
            </w:pPr>
          </w:p>
        </w:tc>
        <w:tc>
          <w:tcPr>
            <w:tcW w:w="1133" w:type="dxa"/>
          </w:tcPr>
          <w:p w14:paraId="00BA7DA2"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PAM</w:t>
            </w:r>
          </w:p>
          <w:p w14:paraId="0D7256D1"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UNICEF</w:t>
            </w:r>
          </w:p>
          <w:p w14:paraId="767954C8"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OMS</w:t>
            </w:r>
          </w:p>
        </w:tc>
        <w:tc>
          <w:tcPr>
            <w:tcW w:w="1591" w:type="dxa"/>
            <w:vMerge/>
          </w:tcPr>
          <w:p w14:paraId="27B68597" w14:textId="77777777" w:rsidR="00283893" w:rsidRPr="00283893" w:rsidRDefault="00283893" w:rsidP="00B95EF0">
            <w:pPr>
              <w:jc w:val="center"/>
              <w:rPr>
                <w:rFonts w:ascii="Roboto" w:hAnsi="Roboto" w:cstheme="minorHAnsi"/>
                <w:b/>
                <w:bCs/>
                <w:sz w:val="16"/>
                <w:szCs w:val="16"/>
                <w:lang w:val="en-US"/>
              </w:rPr>
            </w:pPr>
          </w:p>
        </w:tc>
      </w:tr>
      <w:tr w:rsidR="00283893" w:rsidRPr="00283893" w14:paraId="5C3C769F" w14:textId="77777777" w:rsidTr="00283893">
        <w:tc>
          <w:tcPr>
            <w:tcW w:w="2261" w:type="dxa"/>
            <w:vMerge/>
          </w:tcPr>
          <w:p w14:paraId="617BA1CE" w14:textId="77777777" w:rsidR="00283893" w:rsidRPr="00283893" w:rsidRDefault="00283893" w:rsidP="00B95EF0">
            <w:pPr>
              <w:jc w:val="center"/>
              <w:rPr>
                <w:rFonts w:ascii="Roboto" w:hAnsi="Roboto" w:cstheme="minorHAnsi"/>
                <w:b/>
                <w:bCs/>
                <w:sz w:val="16"/>
                <w:szCs w:val="16"/>
              </w:rPr>
            </w:pPr>
          </w:p>
        </w:tc>
        <w:tc>
          <w:tcPr>
            <w:tcW w:w="2692" w:type="dxa"/>
          </w:tcPr>
          <w:p w14:paraId="5EFB4077" w14:textId="77777777" w:rsidR="00283893" w:rsidRPr="00283893" w:rsidRDefault="00283893" w:rsidP="00B95EF0">
            <w:pPr>
              <w:rPr>
                <w:rFonts w:ascii="Roboto" w:hAnsi="Roboto" w:cstheme="majorBidi"/>
                <w:sz w:val="16"/>
                <w:szCs w:val="16"/>
              </w:rPr>
            </w:pPr>
            <w:r w:rsidRPr="00283893">
              <w:rPr>
                <w:rFonts w:ascii="Roboto" w:hAnsi="Roboto" w:cstheme="minorHAnsi"/>
                <w:sz w:val="16"/>
                <w:szCs w:val="16"/>
              </w:rPr>
              <w:t>3.3.3. Incidence du paludisme pour 1 000 habitants</w:t>
            </w:r>
          </w:p>
        </w:tc>
        <w:tc>
          <w:tcPr>
            <w:tcW w:w="2125" w:type="dxa"/>
          </w:tcPr>
          <w:p w14:paraId="67E4ECE5" w14:textId="77777777" w:rsidR="00283893" w:rsidRPr="00283893" w:rsidRDefault="00283893" w:rsidP="00B95EF0">
            <w:pPr>
              <w:rPr>
                <w:rFonts w:ascii="Roboto" w:hAnsi="Roboto" w:cstheme="majorBidi"/>
                <w:sz w:val="16"/>
                <w:szCs w:val="16"/>
              </w:rPr>
            </w:pPr>
            <w:r w:rsidRPr="00283893">
              <w:rPr>
                <w:rFonts w:ascii="Roboto" w:hAnsi="Roboto" w:cstheme="majorBidi"/>
                <w:sz w:val="16"/>
                <w:szCs w:val="16"/>
              </w:rPr>
              <w:t>181,1 pour 1000</w:t>
            </w:r>
          </w:p>
          <w:p w14:paraId="5460FAF6" w14:textId="77777777" w:rsidR="00283893" w:rsidRPr="00283893" w:rsidRDefault="00283893" w:rsidP="00B95EF0">
            <w:pPr>
              <w:rPr>
                <w:rFonts w:ascii="Roboto" w:hAnsi="Roboto" w:cstheme="majorBidi"/>
                <w:sz w:val="16"/>
                <w:szCs w:val="16"/>
              </w:rPr>
            </w:pPr>
          </w:p>
          <w:p w14:paraId="27888D2E" w14:textId="77777777" w:rsidR="00283893" w:rsidRPr="00283893" w:rsidRDefault="00283893" w:rsidP="00B95EF0">
            <w:pPr>
              <w:rPr>
                <w:rFonts w:ascii="Roboto" w:hAnsi="Roboto" w:cstheme="majorBidi"/>
                <w:sz w:val="16"/>
                <w:szCs w:val="16"/>
              </w:rPr>
            </w:pPr>
            <w:r w:rsidRPr="00283893">
              <w:rPr>
                <w:rFonts w:ascii="Roboto" w:hAnsi="Roboto" w:cstheme="majorBidi"/>
                <w:b/>
                <w:bCs/>
                <w:sz w:val="16"/>
                <w:szCs w:val="16"/>
              </w:rPr>
              <w:t>Source</w:t>
            </w:r>
            <w:r w:rsidRPr="00283893">
              <w:rPr>
                <w:rFonts w:ascii="Roboto" w:hAnsi="Roboto" w:cstheme="majorBidi"/>
                <w:sz w:val="16"/>
                <w:szCs w:val="16"/>
              </w:rPr>
              <w:t> : </w:t>
            </w:r>
            <w:r w:rsidRPr="00283893">
              <w:rPr>
                <w:rFonts w:ascii="Roboto" w:eastAsiaTheme="minorEastAsia" w:hAnsi="Roboto"/>
                <w:sz w:val="16"/>
                <w:szCs w:val="16"/>
                <w:shd w:val="clear" w:color="auto" w:fill="FFFFFF"/>
              </w:rPr>
              <w:t>PSN PNLP 2023-27</w:t>
            </w:r>
          </w:p>
        </w:tc>
        <w:tc>
          <w:tcPr>
            <w:tcW w:w="1518" w:type="dxa"/>
          </w:tcPr>
          <w:p w14:paraId="3C9CE112" w14:textId="77777777" w:rsidR="00283893" w:rsidRPr="00283893" w:rsidRDefault="00283893" w:rsidP="00B95EF0">
            <w:pPr>
              <w:rPr>
                <w:rFonts w:ascii="Roboto" w:hAnsi="Roboto" w:cstheme="majorBidi"/>
                <w:sz w:val="16"/>
                <w:szCs w:val="16"/>
              </w:rPr>
            </w:pPr>
            <w:r w:rsidRPr="00283893">
              <w:rPr>
                <w:rFonts w:ascii="Roboto" w:hAnsi="Roboto" w:cstheme="majorBidi"/>
                <w:sz w:val="16"/>
                <w:szCs w:val="16"/>
              </w:rPr>
              <w:t>36,2 pour 1000</w:t>
            </w:r>
          </w:p>
        </w:tc>
        <w:tc>
          <w:tcPr>
            <w:tcW w:w="1364" w:type="dxa"/>
          </w:tcPr>
          <w:p w14:paraId="697354B1" w14:textId="77777777" w:rsidR="00283893" w:rsidRPr="00283893" w:rsidRDefault="00283893" w:rsidP="00B95EF0">
            <w:pPr>
              <w:rPr>
                <w:rFonts w:ascii="Roboto" w:eastAsiaTheme="minorEastAsia" w:hAnsi="Roboto"/>
                <w:color w:val="FF0000"/>
                <w:sz w:val="16"/>
                <w:szCs w:val="16"/>
                <w:shd w:val="clear" w:color="auto" w:fill="FFFFFF"/>
              </w:rPr>
            </w:pPr>
            <w:r w:rsidRPr="00283893">
              <w:rPr>
                <w:rFonts w:ascii="Roboto" w:eastAsiaTheme="minorEastAsia" w:hAnsi="Roboto"/>
                <w:sz w:val="16"/>
                <w:szCs w:val="16"/>
                <w:shd w:val="clear" w:color="auto" w:fill="FFFFFF"/>
              </w:rPr>
              <w:t>Annuelle</w:t>
            </w:r>
          </w:p>
        </w:tc>
        <w:tc>
          <w:tcPr>
            <w:tcW w:w="1376" w:type="dxa"/>
          </w:tcPr>
          <w:p w14:paraId="0884EC63" w14:textId="77777777" w:rsidR="00283893" w:rsidRPr="00283893" w:rsidRDefault="00283893" w:rsidP="00B95EF0">
            <w:pPr>
              <w:rPr>
                <w:rFonts w:ascii="Roboto" w:eastAsiaTheme="minorEastAsia" w:hAnsi="Roboto"/>
                <w:sz w:val="16"/>
                <w:szCs w:val="16"/>
                <w:shd w:val="clear" w:color="auto" w:fill="FFFFFF"/>
              </w:rPr>
            </w:pPr>
            <w:r w:rsidRPr="00283893">
              <w:rPr>
                <w:rFonts w:ascii="Roboto" w:eastAsiaTheme="minorEastAsia" w:hAnsi="Roboto"/>
                <w:sz w:val="16"/>
                <w:szCs w:val="16"/>
                <w:shd w:val="clear" w:color="auto" w:fill="FFFFFF"/>
              </w:rPr>
              <w:t>Rapports du PNLP et OMS</w:t>
            </w:r>
          </w:p>
        </w:tc>
        <w:tc>
          <w:tcPr>
            <w:tcW w:w="1133" w:type="dxa"/>
          </w:tcPr>
          <w:p w14:paraId="6E6D3C86"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6FB7C11C"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tc>
        <w:tc>
          <w:tcPr>
            <w:tcW w:w="1591" w:type="dxa"/>
            <w:vMerge/>
          </w:tcPr>
          <w:p w14:paraId="777846AE" w14:textId="77777777" w:rsidR="00283893" w:rsidRPr="00283893" w:rsidRDefault="00283893" w:rsidP="00B95EF0">
            <w:pPr>
              <w:jc w:val="center"/>
              <w:rPr>
                <w:rFonts w:ascii="Roboto" w:hAnsi="Roboto" w:cstheme="minorHAnsi"/>
                <w:b/>
                <w:bCs/>
                <w:sz w:val="16"/>
                <w:szCs w:val="16"/>
              </w:rPr>
            </w:pPr>
          </w:p>
        </w:tc>
      </w:tr>
      <w:tr w:rsidR="00283893" w:rsidRPr="00283893" w14:paraId="14036907" w14:textId="77777777" w:rsidTr="00283893">
        <w:tc>
          <w:tcPr>
            <w:tcW w:w="2261" w:type="dxa"/>
            <w:vMerge/>
          </w:tcPr>
          <w:p w14:paraId="169FA3E1" w14:textId="77777777" w:rsidR="00283893" w:rsidRPr="00283893" w:rsidRDefault="00283893" w:rsidP="00B95EF0">
            <w:pPr>
              <w:jc w:val="center"/>
              <w:rPr>
                <w:rFonts w:ascii="Roboto" w:hAnsi="Roboto" w:cstheme="minorHAnsi"/>
                <w:b/>
                <w:bCs/>
                <w:sz w:val="16"/>
                <w:szCs w:val="16"/>
              </w:rPr>
            </w:pPr>
          </w:p>
        </w:tc>
        <w:tc>
          <w:tcPr>
            <w:tcW w:w="2692" w:type="dxa"/>
          </w:tcPr>
          <w:p w14:paraId="055EBAB8"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6.1.1. Proportion de la population s’approvisionnant en eau de boisson provenant d’une source améliorée</w:t>
            </w:r>
          </w:p>
        </w:tc>
        <w:tc>
          <w:tcPr>
            <w:tcW w:w="2125" w:type="dxa"/>
          </w:tcPr>
          <w:p w14:paraId="1E2DDF5D"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81,9% </w:t>
            </w:r>
          </w:p>
          <w:p w14:paraId="60DEC74D" w14:textId="77777777" w:rsidR="00283893" w:rsidRPr="00283893" w:rsidRDefault="00283893" w:rsidP="00B95EF0">
            <w:pPr>
              <w:rPr>
                <w:rFonts w:ascii="Roboto" w:hAnsi="Roboto" w:cstheme="minorHAnsi"/>
                <w:sz w:val="16"/>
                <w:szCs w:val="16"/>
              </w:rPr>
            </w:pPr>
          </w:p>
          <w:p w14:paraId="5D90D0FA"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 SMART 2022</w:t>
            </w:r>
          </w:p>
        </w:tc>
        <w:tc>
          <w:tcPr>
            <w:tcW w:w="1518" w:type="dxa"/>
          </w:tcPr>
          <w:p w14:paraId="17ADF844"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90%</w:t>
            </w:r>
          </w:p>
        </w:tc>
        <w:tc>
          <w:tcPr>
            <w:tcW w:w="1364" w:type="dxa"/>
          </w:tcPr>
          <w:p w14:paraId="0819FC55"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Quinquennale</w:t>
            </w:r>
          </w:p>
        </w:tc>
        <w:tc>
          <w:tcPr>
            <w:tcW w:w="1376" w:type="dxa"/>
          </w:tcPr>
          <w:p w14:paraId="67F2021F"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SMART/ EDS/MICS</w:t>
            </w:r>
          </w:p>
        </w:tc>
        <w:tc>
          <w:tcPr>
            <w:tcW w:w="1133" w:type="dxa"/>
          </w:tcPr>
          <w:p w14:paraId="4A4856C6"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5435B8E7"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2C0360F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ONU-HABITAT</w:t>
            </w:r>
          </w:p>
          <w:p w14:paraId="18ACB968"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PNUD </w:t>
            </w:r>
          </w:p>
        </w:tc>
        <w:tc>
          <w:tcPr>
            <w:tcW w:w="1591" w:type="dxa"/>
            <w:vMerge/>
          </w:tcPr>
          <w:p w14:paraId="3551890C" w14:textId="77777777" w:rsidR="00283893" w:rsidRPr="00283893" w:rsidRDefault="00283893" w:rsidP="00B95EF0">
            <w:pPr>
              <w:jc w:val="center"/>
              <w:rPr>
                <w:rFonts w:ascii="Roboto" w:hAnsi="Roboto" w:cstheme="minorHAnsi"/>
                <w:b/>
                <w:bCs/>
                <w:sz w:val="16"/>
                <w:szCs w:val="16"/>
              </w:rPr>
            </w:pPr>
          </w:p>
        </w:tc>
      </w:tr>
      <w:tr w:rsidR="00283893" w:rsidRPr="00283893" w14:paraId="41CBAEC7" w14:textId="77777777" w:rsidTr="00283893">
        <w:tc>
          <w:tcPr>
            <w:tcW w:w="2261" w:type="dxa"/>
            <w:vMerge/>
          </w:tcPr>
          <w:p w14:paraId="61E0F8F3" w14:textId="77777777" w:rsidR="00283893" w:rsidRPr="00283893" w:rsidRDefault="00283893" w:rsidP="00B95EF0">
            <w:pPr>
              <w:jc w:val="center"/>
              <w:rPr>
                <w:rFonts w:ascii="Roboto" w:hAnsi="Roboto" w:cstheme="minorHAnsi"/>
                <w:b/>
                <w:bCs/>
                <w:sz w:val="16"/>
                <w:szCs w:val="16"/>
              </w:rPr>
            </w:pPr>
          </w:p>
        </w:tc>
        <w:tc>
          <w:tcPr>
            <w:tcW w:w="2692" w:type="dxa"/>
          </w:tcPr>
          <w:p w14:paraId="0EBB6017"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6.2.1. Proportion de la population utilisant </w:t>
            </w:r>
          </w:p>
          <w:p w14:paraId="456215B7" w14:textId="77777777" w:rsidR="00283893" w:rsidRPr="00283893" w:rsidRDefault="00283893" w:rsidP="00B95EF0">
            <w:pPr>
              <w:rPr>
                <w:rFonts w:ascii="Roboto" w:hAnsi="Roboto" w:cstheme="minorHAnsi"/>
                <w:sz w:val="16"/>
                <w:szCs w:val="16"/>
              </w:rPr>
            </w:pPr>
          </w:p>
          <w:p w14:paraId="5EE7F2A2"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a) des toilettes améliorées et </w:t>
            </w:r>
          </w:p>
          <w:p w14:paraId="035412F0"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b) notamment des équipements pour se laver les mains avec de l’eau et du savon</w:t>
            </w:r>
          </w:p>
        </w:tc>
        <w:tc>
          <w:tcPr>
            <w:tcW w:w="2125" w:type="dxa"/>
          </w:tcPr>
          <w:p w14:paraId="4B672BBF" w14:textId="77777777" w:rsidR="00283893" w:rsidRPr="00283893" w:rsidRDefault="00283893" w:rsidP="00B95EF0">
            <w:pPr>
              <w:spacing w:line="216" w:lineRule="auto"/>
              <w:rPr>
                <w:rFonts w:ascii="Roboto" w:hAnsi="Roboto" w:cstheme="minorHAnsi"/>
                <w:sz w:val="16"/>
                <w:szCs w:val="16"/>
              </w:rPr>
            </w:pPr>
          </w:p>
          <w:p w14:paraId="50061ED2" w14:textId="77777777" w:rsidR="00283893" w:rsidRPr="00283893" w:rsidRDefault="00283893" w:rsidP="00B95EF0">
            <w:pPr>
              <w:spacing w:line="216" w:lineRule="auto"/>
              <w:rPr>
                <w:rFonts w:ascii="Roboto" w:hAnsi="Roboto" w:cstheme="minorHAnsi"/>
                <w:sz w:val="16"/>
                <w:szCs w:val="16"/>
              </w:rPr>
            </w:pPr>
            <w:r w:rsidRPr="00283893">
              <w:rPr>
                <w:rFonts w:ascii="Roboto" w:hAnsi="Roboto" w:cstheme="minorHAnsi"/>
                <w:sz w:val="16"/>
                <w:szCs w:val="16"/>
              </w:rPr>
              <w:t>a) Toilettes améliorées : 60,3%</w:t>
            </w:r>
          </w:p>
          <w:p w14:paraId="15D9465E" w14:textId="77777777" w:rsidR="00283893" w:rsidRPr="00283893" w:rsidRDefault="00283893" w:rsidP="00B95EF0">
            <w:pPr>
              <w:spacing w:line="216" w:lineRule="auto"/>
              <w:rPr>
                <w:rFonts w:ascii="Roboto" w:hAnsi="Roboto" w:cstheme="minorHAnsi"/>
                <w:sz w:val="16"/>
                <w:szCs w:val="16"/>
              </w:rPr>
            </w:pPr>
          </w:p>
          <w:p w14:paraId="4B6D4316" w14:textId="77777777" w:rsidR="00283893" w:rsidRPr="00283893" w:rsidRDefault="00283893" w:rsidP="00B95EF0">
            <w:pPr>
              <w:spacing w:line="216" w:lineRule="auto"/>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 SMART 2022</w:t>
            </w:r>
          </w:p>
          <w:p w14:paraId="39B39303" w14:textId="77777777" w:rsidR="00283893" w:rsidRPr="00283893" w:rsidRDefault="00283893" w:rsidP="00B95EF0">
            <w:pPr>
              <w:spacing w:line="216" w:lineRule="auto"/>
              <w:rPr>
                <w:rFonts w:ascii="Roboto" w:hAnsi="Roboto" w:cstheme="minorHAnsi"/>
                <w:sz w:val="16"/>
                <w:szCs w:val="16"/>
              </w:rPr>
            </w:pPr>
          </w:p>
          <w:p w14:paraId="391BA2C5"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b) </w:t>
            </w:r>
            <w:proofErr w:type="spellStart"/>
            <w:r w:rsidRPr="00283893">
              <w:rPr>
                <w:rFonts w:ascii="Roboto" w:hAnsi="Roboto" w:cstheme="minorHAnsi"/>
                <w:sz w:val="16"/>
                <w:szCs w:val="16"/>
              </w:rPr>
              <w:t>Equipements</w:t>
            </w:r>
            <w:proofErr w:type="spellEnd"/>
            <w:r w:rsidRPr="00283893">
              <w:rPr>
                <w:rFonts w:ascii="Roboto" w:hAnsi="Roboto" w:cstheme="minorHAnsi"/>
                <w:sz w:val="16"/>
                <w:szCs w:val="16"/>
              </w:rPr>
              <w:t xml:space="preserve"> pour se laver les mains avec de l’eau et du savon : 21%</w:t>
            </w:r>
          </w:p>
          <w:p w14:paraId="744040BF" w14:textId="77777777" w:rsidR="00283893" w:rsidRPr="00283893" w:rsidRDefault="00283893" w:rsidP="00B95EF0">
            <w:pPr>
              <w:rPr>
                <w:rFonts w:ascii="Roboto" w:hAnsi="Roboto" w:cstheme="minorHAnsi"/>
                <w:sz w:val="16"/>
                <w:szCs w:val="16"/>
              </w:rPr>
            </w:pPr>
          </w:p>
          <w:p w14:paraId="6000CFC7" w14:textId="77777777" w:rsidR="00283893" w:rsidRPr="00283893" w:rsidRDefault="00283893" w:rsidP="00B95EF0">
            <w:pPr>
              <w:spacing w:line="216" w:lineRule="auto"/>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 EDS 2018</w:t>
            </w:r>
          </w:p>
        </w:tc>
        <w:tc>
          <w:tcPr>
            <w:tcW w:w="1518" w:type="dxa"/>
          </w:tcPr>
          <w:p w14:paraId="1A2FF0D1" w14:textId="77777777" w:rsidR="00283893" w:rsidRPr="00283893" w:rsidRDefault="00283893" w:rsidP="00B95EF0">
            <w:pPr>
              <w:rPr>
                <w:rFonts w:ascii="Roboto" w:hAnsi="Roboto" w:cstheme="minorHAnsi"/>
                <w:sz w:val="16"/>
                <w:szCs w:val="16"/>
              </w:rPr>
            </w:pPr>
          </w:p>
          <w:p w14:paraId="3C364E81"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80%</w:t>
            </w:r>
          </w:p>
          <w:p w14:paraId="0A6E76C5" w14:textId="77777777" w:rsidR="00283893" w:rsidRPr="00283893" w:rsidRDefault="00283893" w:rsidP="00B95EF0">
            <w:pPr>
              <w:rPr>
                <w:rFonts w:ascii="Roboto" w:hAnsi="Roboto" w:cstheme="minorHAnsi"/>
                <w:sz w:val="16"/>
                <w:szCs w:val="16"/>
              </w:rPr>
            </w:pPr>
          </w:p>
          <w:p w14:paraId="4ACF171E" w14:textId="77777777" w:rsidR="00283893" w:rsidRPr="00283893" w:rsidRDefault="00283893" w:rsidP="00B95EF0">
            <w:pPr>
              <w:rPr>
                <w:rFonts w:ascii="Roboto" w:hAnsi="Roboto" w:cstheme="minorHAnsi"/>
                <w:sz w:val="16"/>
                <w:szCs w:val="16"/>
              </w:rPr>
            </w:pPr>
          </w:p>
          <w:p w14:paraId="05B6B28B" w14:textId="77777777" w:rsidR="00283893" w:rsidRPr="00283893" w:rsidRDefault="00283893" w:rsidP="00B95EF0">
            <w:pPr>
              <w:rPr>
                <w:rFonts w:ascii="Roboto" w:hAnsi="Roboto" w:cstheme="minorHAnsi"/>
                <w:sz w:val="16"/>
                <w:szCs w:val="16"/>
              </w:rPr>
            </w:pPr>
          </w:p>
          <w:p w14:paraId="4CEC2D67" w14:textId="77777777" w:rsidR="00283893" w:rsidRPr="00283893" w:rsidRDefault="00283893" w:rsidP="00B95EF0">
            <w:pPr>
              <w:rPr>
                <w:rFonts w:ascii="Roboto" w:hAnsi="Roboto" w:cstheme="minorHAnsi"/>
                <w:sz w:val="16"/>
                <w:szCs w:val="16"/>
              </w:rPr>
            </w:pPr>
          </w:p>
          <w:p w14:paraId="1B969705"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50%</w:t>
            </w:r>
          </w:p>
        </w:tc>
        <w:tc>
          <w:tcPr>
            <w:tcW w:w="1364" w:type="dxa"/>
          </w:tcPr>
          <w:p w14:paraId="7B2C630B"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Quinquennale</w:t>
            </w:r>
          </w:p>
        </w:tc>
        <w:tc>
          <w:tcPr>
            <w:tcW w:w="1376" w:type="dxa"/>
          </w:tcPr>
          <w:p w14:paraId="70E0A118" w14:textId="77777777" w:rsidR="00283893" w:rsidRPr="00283893" w:rsidRDefault="00283893" w:rsidP="00B95EF0">
            <w:pPr>
              <w:spacing w:line="216" w:lineRule="auto"/>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color w:val="000000" w:themeColor="text1"/>
                <w:sz w:val="16"/>
                <w:szCs w:val="16"/>
                <w:shd w:val="clear" w:color="auto" w:fill="FFFFFF"/>
              </w:rPr>
              <w:t xml:space="preserve">SMART/ EDS/MICS </w:t>
            </w:r>
          </w:p>
          <w:p w14:paraId="7490F88C" w14:textId="77777777" w:rsidR="00283893" w:rsidRPr="00283893" w:rsidRDefault="00283893" w:rsidP="00B95EF0">
            <w:pPr>
              <w:rPr>
                <w:rFonts w:ascii="Roboto" w:hAnsi="Roboto" w:cstheme="minorHAnsi"/>
                <w:b/>
                <w:bCs/>
                <w:sz w:val="16"/>
                <w:szCs w:val="16"/>
              </w:rPr>
            </w:pPr>
          </w:p>
        </w:tc>
        <w:tc>
          <w:tcPr>
            <w:tcW w:w="1133" w:type="dxa"/>
          </w:tcPr>
          <w:p w14:paraId="789C032C"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1432B9F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ONU-HABITAT</w:t>
            </w:r>
          </w:p>
          <w:p w14:paraId="7915838F"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OMS </w:t>
            </w:r>
          </w:p>
        </w:tc>
        <w:tc>
          <w:tcPr>
            <w:tcW w:w="1591" w:type="dxa"/>
            <w:vMerge/>
          </w:tcPr>
          <w:p w14:paraId="4964F9B0" w14:textId="77777777" w:rsidR="00283893" w:rsidRPr="00283893" w:rsidRDefault="00283893" w:rsidP="00B95EF0">
            <w:pPr>
              <w:jc w:val="center"/>
              <w:rPr>
                <w:rFonts w:ascii="Roboto" w:hAnsi="Roboto" w:cstheme="minorHAnsi"/>
                <w:b/>
                <w:bCs/>
                <w:sz w:val="16"/>
                <w:szCs w:val="16"/>
              </w:rPr>
            </w:pPr>
          </w:p>
        </w:tc>
      </w:tr>
      <w:tr w:rsidR="00283893" w:rsidRPr="00283893" w14:paraId="28FB08AF" w14:textId="77777777" w:rsidTr="00283893">
        <w:tc>
          <w:tcPr>
            <w:tcW w:w="2261" w:type="dxa"/>
            <w:vMerge/>
          </w:tcPr>
          <w:p w14:paraId="3DFCD9F7" w14:textId="77777777" w:rsidR="00283893" w:rsidRPr="00283893" w:rsidRDefault="00283893" w:rsidP="00B95EF0">
            <w:pPr>
              <w:jc w:val="center"/>
              <w:rPr>
                <w:rFonts w:ascii="Roboto" w:hAnsi="Roboto" w:cstheme="minorHAnsi"/>
                <w:b/>
                <w:bCs/>
                <w:sz w:val="16"/>
                <w:szCs w:val="16"/>
              </w:rPr>
            </w:pPr>
          </w:p>
        </w:tc>
        <w:tc>
          <w:tcPr>
            <w:tcW w:w="2692" w:type="dxa"/>
          </w:tcPr>
          <w:p w14:paraId="2842B21F"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16.9.1. Proportion d’enfants de moins de 5 ans ayant été enregistrés par une autorité d’état civil, par âge</w:t>
            </w:r>
          </w:p>
          <w:p w14:paraId="21B81D7D" w14:textId="77777777" w:rsidR="00283893" w:rsidRPr="00283893" w:rsidRDefault="00283893" w:rsidP="00B95EF0">
            <w:pPr>
              <w:rPr>
                <w:rFonts w:ascii="Roboto" w:hAnsi="Roboto" w:cstheme="minorHAnsi"/>
                <w:sz w:val="16"/>
                <w:szCs w:val="16"/>
              </w:rPr>
            </w:pPr>
          </w:p>
        </w:tc>
        <w:tc>
          <w:tcPr>
            <w:tcW w:w="2125" w:type="dxa"/>
          </w:tcPr>
          <w:p w14:paraId="2F50102A"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62%</w:t>
            </w:r>
          </w:p>
          <w:p w14:paraId="2D88E73D" w14:textId="77777777" w:rsidR="00283893" w:rsidRPr="00283893" w:rsidRDefault="00283893" w:rsidP="00B95EF0">
            <w:pPr>
              <w:spacing w:line="216" w:lineRule="auto"/>
              <w:rPr>
                <w:rFonts w:ascii="Roboto" w:eastAsiaTheme="minorEastAsia" w:hAnsi="Roboto" w:cstheme="minorHAnsi"/>
                <w:b/>
                <w:bCs/>
                <w:color w:val="000000" w:themeColor="text1"/>
                <w:sz w:val="16"/>
                <w:szCs w:val="16"/>
                <w:shd w:val="clear" w:color="auto" w:fill="FFFFFF"/>
              </w:rPr>
            </w:pPr>
          </w:p>
          <w:p w14:paraId="781BC9AD" w14:textId="77777777" w:rsidR="00283893" w:rsidRPr="00283893" w:rsidRDefault="00283893" w:rsidP="00B95EF0">
            <w:pPr>
              <w:spacing w:line="216" w:lineRule="auto"/>
              <w:rPr>
                <w:rFonts w:ascii="Roboto" w:hAnsi="Roboto" w:cstheme="minorHAnsi"/>
                <w:sz w:val="16"/>
                <w:szCs w:val="16"/>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xml:space="preserve"> : </w:t>
            </w:r>
            <w:r w:rsidRPr="00283893">
              <w:rPr>
                <w:rFonts w:ascii="Roboto" w:hAnsi="Roboto"/>
                <w:color w:val="000000"/>
                <w:sz w:val="16"/>
                <w:szCs w:val="16"/>
              </w:rPr>
              <w:t>EDS 2018</w:t>
            </w:r>
          </w:p>
        </w:tc>
        <w:tc>
          <w:tcPr>
            <w:tcW w:w="1518" w:type="dxa"/>
          </w:tcPr>
          <w:p w14:paraId="5D14ECBB" w14:textId="77777777" w:rsidR="00283893" w:rsidRPr="00283893" w:rsidRDefault="00283893" w:rsidP="00B95EF0">
            <w:pPr>
              <w:rPr>
                <w:rFonts w:ascii="Roboto" w:hAnsi="Roboto" w:cstheme="minorHAnsi"/>
                <w:color w:val="FF0000"/>
                <w:sz w:val="16"/>
                <w:szCs w:val="16"/>
              </w:rPr>
            </w:pPr>
            <w:r w:rsidRPr="00283893">
              <w:rPr>
                <w:rFonts w:ascii="Roboto" w:hAnsi="Roboto" w:cstheme="minorHAnsi"/>
                <w:sz w:val="16"/>
                <w:szCs w:val="16"/>
              </w:rPr>
              <w:t>80%</w:t>
            </w:r>
          </w:p>
        </w:tc>
        <w:tc>
          <w:tcPr>
            <w:tcW w:w="1364" w:type="dxa"/>
          </w:tcPr>
          <w:p w14:paraId="06CA9795"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sz w:val="16"/>
                <w:szCs w:val="16"/>
                <w:shd w:val="clear" w:color="auto" w:fill="FFFFFF"/>
              </w:rPr>
              <w:t>Quinquennale</w:t>
            </w:r>
          </w:p>
        </w:tc>
        <w:tc>
          <w:tcPr>
            <w:tcW w:w="1376" w:type="dxa"/>
          </w:tcPr>
          <w:p w14:paraId="2525D3D9" w14:textId="77777777" w:rsidR="00283893" w:rsidRPr="00283893" w:rsidRDefault="00283893" w:rsidP="00B95EF0">
            <w:pPr>
              <w:spacing w:line="216" w:lineRule="auto"/>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color w:val="000000" w:themeColor="text1"/>
                <w:sz w:val="16"/>
                <w:szCs w:val="16"/>
                <w:shd w:val="clear" w:color="auto" w:fill="FFFFFF"/>
              </w:rPr>
              <w:t>EDS</w:t>
            </w:r>
          </w:p>
        </w:tc>
        <w:tc>
          <w:tcPr>
            <w:tcW w:w="1133" w:type="dxa"/>
          </w:tcPr>
          <w:p w14:paraId="373CDF7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tc>
        <w:tc>
          <w:tcPr>
            <w:tcW w:w="1591" w:type="dxa"/>
            <w:vMerge/>
          </w:tcPr>
          <w:p w14:paraId="35556B1D" w14:textId="77777777" w:rsidR="00283893" w:rsidRPr="00283893" w:rsidRDefault="00283893" w:rsidP="00B95EF0">
            <w:pPr>
              <w:jc w:val="center"/>
              <w:rPr>
                <w:rFonts w:ascii="Roboto" w:hAnsi="Roboto" w:cstheme="minorHAnsi"/>
                <w:b/>
                <w:bCs/>
                <w:sz w:val="16"/>
                <w:szCs w:val="16"/>
              </w:rPr>
            </w:pPr>
          </w:p>
        </w:tc>
      </w:tr>
      <w:tr w:rsidR="00283893" w:rsidRPr="00283893" w14:paraId="32C13B4A" w14:textId="77777777" w:rsidTr="00283893">
        <w:tc>
          <w:tcPr>
            <w:tcW w:w="2261" w:type="dxa"/>
            <w:vMerge/>
          </w:tcPr>
          <w:p w14:paraId="4188F08D" w14:textId="77777777" w:rsidR="00283893" w:rsidRPr="00283893" w:rsidRDefault="00283893" w:rsidP="00B95EF0">
            <w:pPr>
              <w:jc w:val="center"/>
              <w:rPr>
                <w:rFonts w:ascii="Roboto" w:hAnsi="Roboto" w:cstheme="minorHAnsi"/>
                <w:b/>
                <w:bCs/>
                <w:sz w:val="16"/>
                <w:szCs w:val="16"/>
              </w:rPr>
            </w:pPr>
          </w:p>
        </w:tc>
        <w:tc>
          <w:tcPr>
            <w:tcW w:w="2692" w:type="dxa"/>
          </w:tcPr>
          <w:p w14:paraId="3D8115EF"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5.3.2. Proportion de filles et de femmes ayant subi une mutilation ou une ablation génitale (MGF), par âge</w:t>
            </w:r>
          </w:p>
        </w:tc>
        <w:tc>
          <w:tcPr>
            <w:tcW w:w="2125" w:type="dxa"/>
          </w:tcPr>
          <w:p w14:paraId="1C333AF5" w14:textId="77777777" w:rsidR="00283893" w:rsidRPr="00283893" w:rsidRDefault="00283893" w:rsidP="00B95EF0">
            <w:pPr>
              <w:spacing w:line="216" w:lineRule="auto"/>
              <w:rPr>
                <w:rFonts w:ascii="Roboto" w:hAnsi="Roboto" w:cstheme="minorHAnsi"/>
                <w:color w:val="000000"/>
                <w:sz w:val="16"/>
                <w:szCs w:val="16"/>
              </w:rPr>
            </w:pPr>
            <w:r w:rsidRPr="00283893">
              <w:rPr>
                <w:rFonts w:ascii="Roboto" w:hAnsi="Roboto" w:cstheme="minorHAnsi"/>
                <w:color w:val="000000"/>
                <w:sz w:val="16"/>
                <w:szCs w:val="16"/>
              </w:rPr>
              <w:t>0-14 : 31,9%</w:t>
            </w:r>
          </w:p>
          <w:p w14:paraId="74698744" w14:textId="77777777" w:rsidR="00283893" w:rsidRPr="00283893" w:rsidRDefault="00283893" w:rsidP="00B95EF0">
            <w:pPr>
              <w:spacing w:line="216" w:lineRule="auto"/>
              <w:rPr>
                <w:rFonts w:ascii="Roboto" w:hAnsi="Roboto" w:cstheme="minorHAnsi"/>
                <w:color w:val="000000"/>
                <w:sz w:val="16"/>
                <w:szCs w:val="16"/>
              </w:rPr>
            </w:pPr>
          </w:p>
          <w:p w14:paraId="0F7739BC"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15-49 : 94,5%</w:t>
            </w:r>
          </w:p>
          <w:p w14:paraId="6BEEA8DA" w14:textId="77777777" w:rsidR="00283893" w:rsidRPr="00283893" w:rsidRDefault="00283893" w:rsidP="00B95EF0">
            <w:pPr>
              <w:rPr>
                <w:rFonts w:ascii="Roboto" w:hAnsi="Roboto" w:cstheme="minorHAnsi"/>
                <w:color w:val="000000"/>
                <w:sz w:val="16"/>
                <w:szCs w:val="16"/>
              </w:rPr>
            </w:pPr>
          </w:p>
          <w:p w14:paraId="3DD09EF1" w14:textId="77777777" w:rsidR="00283893" w:rsidRPr="00283893" w:rsidRDefault="00283893" w:rsidP="00B95EF0">
            <w:pPr>
              <w:rPr>
                <w:rFonts w:ascii="Roboto" w:hAnsi="Roboto" w:cstheme="minorHAnsi"/>
                <w:sz w:val="16"/>
                <w:szCs w:val="16"/>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xml:space="preserve"> : </w:t>
            </w:r>
            <w:r w:rsidRPr="00283893">
              <w:rPr>
                <w:rFonts w:ascii="Roboto" w:hAnsi="Roboto"/>
                <w:color w:val="000000"/>
                <w:sz w:val="16"/>
                <w:szCs w:val="16"/>
              </w:rPr>
              <w:t>EDS 2018</w:t>
            </w:r>
          </w:p>
        </w:tc>
        <w:tc>
          <w:tcPr>
            <w:tcW w:w="1518" w:type="dxa"/>
          </w:tcPr>
          <w:p w14:paraId="076E6530"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25%</w:t>
            </w:r>
          </w:p>
          <w:p w14:paraId="312C898D" w14:textId="77777777" w:rsidR="00283893" w:rsidRPr="00283893" w:rsidRDefault="00283893" w:rsidP="00B95EF0">
            <w:pPr>
              <w:rPr>
                <w:rFonts w:ascii="Roboto" w:hAnsi="Roboto" w:cstheme="minorHAnsi"/>
                <w:sz w:val="16"/>
                <w:szCs w:val="16"/>
              </w:rPr>
            </w:pPr>
          </w:p>
          <w:p w14:paraId="14A5B905"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 xml:space="preserve">80% </w:t>
            </w:r>
          </w:p>
        </w:tc>
        <w:tc>
          <w:tcPr>
            <w:tcW w:w="1364" w:type="dxa"/>
          </w:tcPr>
          <w:p w14:paraId="34B7C3A4"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Quinquennale</w:t>
            </w:r>
          </w:p>
        </w:tc>
        <w:tc>
          <w:tcPr>
            <w:tcW w:w="1376" w:type="dxa"/>
          </w:tcPr>
          <w:p w14:paraId="08D947B8"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EDS/MICS </w:t>
            </w:r>
          </w:p>
        </w:tc>
        <w:tc>
          <w:tcPr>
            <w:tcW w:w="1133" w:type="dxa"/>
          </w:tcPr>
          <w:p w14:paraId="12A108D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46DD7713"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tc>
        <w:tc>
          <w:tcPr>
            <w:tcW w:w="1591" w:type="dxa"/>
            <w:vMerge/>
          </w:tcPr>
          <w:p w14:paraId="392DF29D" w14:textId="77777777" w:rsidR="00283893" w:rsidRPr="00283893" w:rsidRDefault="00283893" w:rsidP="00B95EF0">
            <w:pPr>
              <w:jc w:val="center"/>
              <w:rPr>
                <w:rFonts w:ascii="Roboto" w:hAnsi="Roboto" w:cstheme="minorHAnsi"/>
                <w:b/>
                <w:bCs/>
                <w:sz w:val="16"/>
                <w:szCs w:val="16"/>
              </w:rPr>
            </w:pPr>
          </w:p>
        </w:tc>
      </w:tr>
      <w:tr w:rsidR="00283893" w:rsidRPr="00283893" w14:paraId="15726BA2" w14:textId="77777777" w:rsidTr="00283893">
        <w:tc>
          <w:tcPr>
            <w:tcW w:w="2261" w:type="dxa"/>
            <w:vMerge/>
          </w:tcPr>
          <w:p w14:paraId="3A0C5FF3" w14:textId="77777777" w:rsidR="00283893" w:rsidRPr="00283893" w:rsidRDefault="00283893" w:rsidP="00B95EF0">
            <w:pPr>
              <w:jc w:val="center"/>
              <w:rPr>
                <w:rFonts w:ascii="Roboto" w:hAnsi="Roboto" w:cstheme="minorHAnsi"/>
                <w:b/>
                <w:bCs/>
                <w:sz w:val="16"/>
                <w:szCs w:val="16"/>
              </w:rPr>
            </w:pPr>
          </w:p>
        </w:tc>
        <w:tc>
          <w:tcPr>
            <w:tcW w:w="2692" w:type="dxa"/>
          </w:tcPr>
          <w:p w14:paraId="07C9AD7F"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5.3.1. Proportion de femmes âgées de 20 à 24 ans qui étaient mariées ou en couple avant l’âge de 15 ans ou de 18 ans</w:t>
            </w:r>
          </w:p>
        </w:tc>
        <w:tc>
          <w:tcPr>
            <w:tcW w:w="2125" w:type="dxa"/>
          </w:tcPr>
          <w:p w14:paraId="5F1187CC" w14:textId="77777777" w:rsidR="00283893" w:rsidRPr="00283893" w:rsidRDefault="00283893" w:rsidP="00C914B9">
            <w:pPr>
              <w:pStyle w:val="ListParagraph"/>
              <w:numPr>
                <w:ilvl w:val="0"/>
                <w:numId w:val="28"/>
              </w:numPr>
              <w:spacing w:line="216" w:lineRule="auto"/>
              <w:ind w:left="110" w:hanging="180"/>
              <w:rPr>
                <w:rFonts w:ascii="Roboto" w:hAnsi="Roboto" w:cstheme="minorHAnsi"/>
                <w:color w:val="000000"/>
                <w:sz w:val="16"/>
                <w:szCs w:val="16"/>
              </w:rPr>
            </w:pPr>
            <w:r w:rsidRPr="00283893">
              <w:rPr>
                <w:rFonts w:ascii="Roboto" w:hAnsi="Roboto" w:cstheme="minorHAnsi"/>
                <w:color w:val="000000"/>
                <w:sz w:val="16"/>
                <w:szCs w:val="16"/>
              </w:rPr>
              <w:t>Avant 15 ans :17%</w:t>
            </w:r>
          </w:p>
          <w:p w14:paraId="3E9392D2" w14:textId="77777777" w:rsidR="00283893" w:rsidRPr="00283893" w:rsidRDefault="00283893" w:rsidP="00B95EF0">
            <w:pPr>
              <w:pStyle w:val="ListParagraph"/>
              <w:spacing w:line="216" w:lineRule="auto"/>
              <w:ind w:left="110"/>
              <w:rPr>
                <w:rFonts w:ascii="Roboto" w:hAnsi="Roboto" w:cstheme="minorHAnsi"/>
                <w:color w:val="000000"/>
                <w:sz w:val="16"/>
                <w:szCs w:val="16"/>
              </w:rPr>
            </w:pPr>
          </w:p>
          <w:p w14:paraId="3E7469D7" w14:textId="77777777" w:rsidR="00283893" w:rsidRPr="00283893" w:rsidRDefault="00283893" w:rsidP="00C914B9">
            <w:pPr>
              <w:pStyle w:val="ListParagraph"/>
              <w:numPr>
                <w:ilvl w:val="0"/>
                <w:numId w:val="28"/>
              </w:numPr>
              <w:spacing w:line="216" w:lineRule="auto"/>
              <w:ind w:left="110" w:hanging="180"/>
              <w:rPr>
                <w:rFonts w:ascii="Roboto" w:hAnsi="Roboto" w:cstheme="minorHAnsi"/>
                <w:b/>
                <w:bCs/>
                <w:sz w:val="16"/>
                <w:szCs w:val="16"/>
              </w:rPr>
            </w:pPr>
            <w:r w:rsidRPr="00283893">
              <w:rPr>
                <w:rFonts w:ascii="Roboto" w:hAnsi="Roboto" w:cstheme="minorHAnsi"/>
                <w:color w:val="000000"/>
                <w:sz w:val="16"/>
                <w:szCs w:val="16"/>
              </w:rPr>
              <w:t>Avant 18 ans :47%</w:t>
            </w:r>
          </w:p>
          <w:p w14:paraId="130D37FF" w14:textId="77777777" w:rsidR="00283893" w:rsidRPr="00283893" w:rsidRDefault="00283893" w:rsidP="00B95EF0">
            <w:pPr>
              <w:pStyle w:val="ListParagraph"/>
              <w:spacing w:line="216" w:lineRule="auto"/>
              <w:ind w:left="110"/>
              <w:rPr>
                <w:rFonts w:ascii="Roboto" w:hAnsi="Roboto" w:cstheme="minorHAnsi"/>
                <w:b/>
                <w:bCs/>
                <w:color w:val="000000" w:themeColor="text1"/>
                <w:sz w:val="16"/>
                <w:szCs w:val="16"/>
                <w:shd w:val="clear" w:color="auto" w:fill="FFFFFF"/>
              </w:rPr>
            </w:pPr>
          </w:p>
          <w:p w14:paraId="7D29F1C6" w14:textId="77777777" w:rsidR="00283893" w:rsidRPr="00283893" w:rsidRDefault="00283893" w:rsidP="00B95EF0">
            <w:pPr>
              <w:pStyle w:val="ListParagraph"/>
              <w:spacing w:line="216" w:lineRule="auto"/>
              <w:ind w:left="110"/>
              <w:rPr>
                <w:rFonts w:ascii="Roboto" w:hAnsi="Roboto"/>
                <w:color w:val="000000"/>
                <w:sz w:val="16"/>
                <w:szCs w:val="16"/>
              </w:rPr>
            </w:pPr>
            <w:r w:rsidRPr="00283893">
              <w:rPr>
                <w:rFonts w:ascii="Roboto" w:hAnsi="Roboto" w:cstheme="minorHAnsi"/>
                <w:b/>
                <w:bCs/>
                <w:color w:val="000000" w:themeColor="text1"/>
                <w:sz w:val="16"/>
                <w:szCs w:val="16"/>
                <w:shd w:val="clear" w:color="auto" w:fill="FFFFFF"/>
              </w:rPr>
              <w:t>Source</w:t>
            </w:r>
            <w:r w:rsidRPr="00283893">
              <w:rPr>
                <w:rFonts w:ascii="Roboto" w:hAnsi="Roboto" w:cstheme="minorHAnsi"/>
                <w:color w:val="000000" w:themeColor="text1"/>
                <w:sz w:val="16"/>
                <w:szCs w:val="16"/>
                <w:shd w:val="clear" w:color="auto" w:fill="FFFFFF"/>
              </w:rPr>
              <w:t xml:space="preserve"> : </w:t>
            </w:r>
            <w:r w:rsidRPr="00283893">
              <w:rPr>
                <w:rFonts w:ascii="Roboto" w:hAnsi="Roboto"/>
                <w:color w:val="000000"/>
                <w:sz w:val="16"/>
                <w:szCs w:val="16"/>
              </w:rPr>
              <w:t>EDS 2018</w:t>
            </w:r>
          </w:p>
          <w:p w14:paraId="4D2D255A" w14:textId="77777777" w:rsidR="00283893" w:rsidRPr="00283893" w:rsidRDefault="00283893" w:rsidP="00B95EF0">
            <w:pPr>
              <w:pStyle w:val="ListParagraph"/>
              <w:spacing w:line="216" w:lineRule="auto"/>
              <w:ind w:left="110"/>
              <w:rPr>
                <w:rFonts w:ascii="Roboto" w:hAnsi="Roboto" w:cstheme="minorHAnsi"/>
                <w:b/>
                <w:bCs/>
                <w:sz w:val="16"/>
                <w:szCs w:val="16"/>
              </w:rPr>
            </w:pPr>
          </w:p>
          <w:p w14:paraId="57FEC13D" w14:textId="77777777" w:rsidR="00283893" w:rsidRPr="00283893" w:rsidRDefault="00283893" w:rsidP="00B95EF0">
            <w:pPr>
              <w:pStyle w:val="ListParagraph"/>
              <w:spacing w:line="216" w:lineRule="auto"/>
              <w:ind w:left="110"/>
              <w:rPr>
                <w:rFonts w:ascii="Roboto" w:hAnsi="Roboto" w:cstheme="minorHAnsi"/>
                <w:b/>
                <w:bCs/>
                <w:sz w:val="16"/>
                <w:szCs w:val="16"/>
              </w:rPr>
            </w:pPr>
          </w:p>
          <w:p w14:paraId="63482F4E" w14:textId="77777777" w:rsidR="00283893" w:rsidRPr="00283893" w:rsidRDefault="00283893" w:rsidP="00B95EF0">
            <w:pPr>
              <w:pStyle w:val="ListParagraph"/>
              <w:spacing w:line="216" w:lineRule="auto"/>
              <w:ind w:left="110"/>
              <w:rPr>
                <w:rFonts w:ascii="Roboto" w:hAnsi="Roboto" w:cstheme="minorHAnsi"/>
                <w:b/>
                <w:bCs/>
                <w:sz w:val="16"/>
                <w:szCs w:val="16"/>
              </w:rPr>
            </w:pPr>
          </w:p>
          <w:p w14:paraId="634B9D9F" w14:textId="77777777" w:rsidR="00283893" w:rsidRPr="00283893" w:rsidRDefault="00283893" w:rsidP="00B95EF0">
            <w:pPr>
              <w:pStyle w:val="ListParagraph"/>
              <w:spacing w:line="216" w:lineRule="auto"/>
              <w:ind w:left="110"/>
              <w:rPr>
                <w:rFonts w:ascii="Roboto" w:hAnsi="Roboto" w:cstheme="minorHAnsi"/>
                <w:b/>
                <w:bCs/>
                <w:sz w:val="16"/>
                <w:szCs w:val="16"/>
              </w:rPr>
            </w:pPr>
          </w:p>
          <w:p w14:paraId="66EAD83E" w14:textId="77777777" w:rsidR="00283893" w:rsidRPr="00283893" w:rsidRDefault="00283893" w:rsidP="00B95EF0">
            <w:pPr>
              <w:pStyle w:val="ListParagraph"/>
              <w:spacing w:line="216" w:lineRule="auto"/>
              <w:ind w:left="110"/>
              <w:rPr>
                <w:rFonts w:ascii="Roboto" w:hAnsi="Roboto" w:cstheme="minorHAnsi"/>
                <w:b/>
                <w:bCs/>
                <w:sz w:val="16"/>
                <w:szCs w:val="16"/>
              </w:rPr>
            </w:pPr>
          </w:p>
        </w:tc>
        <w:tc>
          <w:tcPr>
            <w:tcW w:w="1518" w:type="dxa"/>
          </w:tcPr>
          <w:p w14:paraId="5A76A98C"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10%</w:t>
            </w:r>
          </w:p>
          <w:p w14:paraId="155356B3" w14:textId="77777777" w:rsidR="00283893" w:rsidRPr="00283893" w:rsidRDefault="00283893" w:rsidP="00B95EF0">
            <w:pPr>
              <w:rPr>
                <w:rFonts w:ascii="Roboto" w:hAnsi="Roboto" w:cstheme="minorHAnsi"/>
                <w:sz w:val="16"/>
                <w:szCs w:val="16"/>
              </w:rPr>
            </w:pPr>
          </w:p>
          <w:p w14:paraId="3931C7A7"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35% </w:t>
            </w:r>
          </w:p>
          <w:p w14:paraId="45C5151A" w14:textId="77777777" w:rsidR="00283893" w:rsidRPr="00283893" w:rsidRDefault="00283893" w:rsidP="00B95EF0">
            <w:pPr>
              <w:rPr>
                <w:rFonts w:ascii="Roboto" w:hAnsi="Roboto" w:cstheme="minorHAnsi"/>
                <w:b/>
                <w:bCs/>
                <w:sz w:val="16"/>
                <w:szCs w:val="16"/>
              </w:rPr>
            </w:pPr>
          </w:p>
          <w:p w14:paraId="34C77291" w14:textId="77777777" w:rsidR="00283893" w:rsidRPr="00283893" w:rsidRDefault="00283893" w:rsidP="00B95EF0">
            <w:pPr>
              <w:rPr>
                <w:rFonts w:ascii="Roboto" w:hAnsi="Roboto" w:cstheme="minorHAnsi"/>
                <w:b/>
                <w:bCs/>
                <w:sz w:val="16"/>
                <w:szCs w:val="16"/>
              </w:rPr>
            </w:pPr>
          </w:p>
        </w:tc>
        <w:tc>
          <w:tcPr>
            <w:tcW w:w="1364" w:type="dxa"/>
          </w:tcPr>
          <w:p w14:paraId="628302A2" w14:textId="1C58AC01" w:rsidR="00283893" w:rsidRPr="00283893" w:rsidRDefault="00283893" w:rsidP="00B95EF0">
            <w:pPr>
              <w:rPr>
                <w:rFonts w:ascii="Roboto" w:hAnsi="Roboto" w:cstheme="minorBidi"/>
                <w:b/>
                <w:bCs/>
                <w:sz w:val="16"/>
                <w:szCs w:val="16"/>
              </w:rPr>
            </w:pPr>
            <w:r w:rsidRPr="4795D939">
              <w:rPr>
                <w:rFonts w:ascii="Roboto" w:eastAsiaTheme="minorEastAsia" w:hAnsi="Roboto" w:cstheme="minorBidi"/>
                <w:color w:val="000000" w:themeColor="text1"/>
                <w:sz w:val="16"/>
                <w:szCs w:val="16"/>
                <w:shd w:val="clear" w:color="auto" w:fill="FFFFFF"/>
              </w:rPr>
              <w:t>Quinquennale</w:t>
            </w:r>
          </w:p>
        </w:tc>
        <w:tc>
          <w:tcPr>
            <w:tcW w:w="1376" w:type="dxa"/>
          </w:tcPr>
          <w:p w14:paraId="5708F883"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EDS/MICS </w:t>
            </w:r>
          </w:p>
        </w:tc>
        <w:tc>
          <w:tcPr>
            <w:tcW w:w="1133" w:type="dxa"/>
          </w:tcPr>
          <w:p w14:paraId="0E329681"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UNESCO</w:t>
            </w:r>
          </w:p>
          <w:p w14:paraId="45C48F5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20BB79C3"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tc>
        <w:tc>
          <w:tcPr>
            <w:tcW w:w="1591" w:type="dxa"/>
            <w:vMerge/>
          </w:tcPr>
          <w:p w14:paraId="533AE510" w14:textId="77777777" w:rsidR="00283893" w:rsidRPr="00283893" w:rsidRDefault="00283893" w:rsidP="00B95EF0">
            <w:pPr>
              <w:jc w:val="center"/>
              <w:rPr>
                <w:rFonts w:ascii="Roboto" w:hAnsi="Roboto" w:cstheme="minorHAnsi"/>
                <w:b/>
                <w:bCs/>
                <w:sz w:val="16"/>
                <w:szCs w:val="16"/>
              </w:rPr>
            </w:pPr>
          </w:p>
        </w:tc>
      </w:tr>
      <w:tr w:rsidR="00283893" w:rsidRPr="00C6304B" w14:paraId="63776903" w14:textId="77777777" w:rsidTr="00283893">
        <w:tc>
          <w:tcPr>
            <w:tcW w:w="2261" w:type="dxa"/>
            <w:vMerge w:val="restart"/>
            <w:vAlign w:val="center"/>
          </w:tcPr>
          <w:p w14:paraId="6197F101" w14:textId="77777777" w:rsidR="00283893" w:rsidRPr="00283893" w:rsidRDefault="00283893" w:rsidP="00B95EF0">
            <w:pPr>
              <w:rPr>
                <w:rFonts w:ascii="Roboto" w:hAnsi="Roboto" w:cstheme="minorHAnsi"/>
                <w:b/>
                <w:bCs/>
                <w:sz w:val="16"/>
                <w:szCs w:val="16"/>
              </w:rPr>
            </w:pPr>
            <w:r w:rsidRPr="00283893">
              <w:rPr>
                <w:rFonts w:ascii="Roboto" w:hAnsi="Roboto" w:cstheme="minorHAnsi"/>
                <w:b/>
                <w:bCs/>
                <w:color w:val="0070C0"/>
                <w:sz w:val="16"/>
                <w:szCs w:val="16"/>
                <w:u w:val="single"/>
                <w:shd w:val="clear" w:color="auto" w:fill="FFFFFF"/>
              </w:rPr>
              <w:t>Produit 1.1 :</w:t>
            </w:r>
            <w:r w:rsidRPr="00283893">
              <w:rPr>
                <w:rFonts w:ascii="Roboto" w:hAnsi="Roboto" w:cstheme="minorHAnsi"/>
                <w:b/>
                <w:bCs/>
                <w:color w:val="0070C0"/>
                <w:sz w:val="16"/>
                <w:szCs w:val="16"/>
                <w:shd w:val="clear" w:color="auto" w:fill="FFFFFF"/>
              </w:rPr>
              <w:t xml:space="preserve">  </w:t>
            </w:r>
            <w:r w:rsidRPr="00283893">
              <w:rPr>
                <w:rFonts w:ascii="Roboto" w:hAnsi="Roboto" w:cstheme="minorHAnsi"/>
                <w:b/>
                <w:bCs/>
                <w:color w:val="000000" w:themeColor="text1"/>
                <w:sz w:val="16"/>
                <w:szCs w:val="16"/>
                <w:shd w:val="clear" w:color="auto" w:fill="FFFFFF"/>
              </w:rPr>
              <w:t xml:space="preserve">Les institutions nationales et les collectivités ont des </w:t>
            </w:r>
            <w:r w:rsidRPr="00283893">
              <w:rPr>
                <w:rFonts w:ascii="Roboto" w:hAnsi="Roboto" w:cstheme="minorHAnsi"/>
                <w:b/>
                <w:bCs/>
                <w:color w:val="000000" w:themeColor="text1"/>
                <w:sz w:val="16"/>
                <w:szCs w:val="16"/>
                <w:shd w:val="clear" w:color="auto" w:fill="FFFFFF"/>
              </w:rPr>
              <w:lastRenderedPageBreak/>
              <w:t>capacités pour élaborer et mettre en œuvre des politiques publiques et des programmes favorables au développement des services sociaux de base (</w:t>
            </w:r>
            <w:proofErr w:type="spellStart"/>
            <w:r w:rsidRPr="00283893">
              <w:rPr>
                <w:rFonts w:ascii="Roboto" w:hAnsi="Roboto" w:cstheme="minorHAnsi"/>
                <w:b/>
                <w:bCs/>
                <w:color w:val="000000" w:themeColor="text1"/>
                <w:sz w:val="16"/>
                <w:szCs w:val="16"/>
                <w:shd w:val="clear" w:color="auto" w:fill="FFFFFF"/>
              </w:rPr>
              <w:t>Education</w:t>
            </w:r>
            <w:proofErr w:type="spellEnd"/>
            <w:r w:rsidRPr="00283893">
              <w:rPr>
                <w:rFonts w:ascii="Roboto" w:hAnsi="Roboto" w:cstheme="minorHAnsi"/>
                <w:b/>
                <w:bCs/>
                <w:color w:val="000000" w:themeColor="text1"/>
                <w:sz w:val="16"/>
                <w:szCs w:val="16"/>
                <w:shd w:val="clear" w:color="auto" w:fill="FFFFFF"/>
              </w:rPr>
              <w:t>, santé, nutrition, EHA et protection), y compris en situation d’urgence</w:t>
            </w:r>
          </w:p>
        </w:tc>
        <w:tc>
          <w:tcPr>
            <w:tcW w:w="2692" w:type="dxa"/>
          </w:tcPr>
          <w:p w14:paraId="1D059453"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lastRenderedPageBreak/>
              <w:t xml:space="preserve">Nombre de politiques sectorielles, stratégies et lois des services </w:t>
            </w:r>
            <w:r w:rsidRPr="00283893">
              <w:rPr>
                <w:rFonts w:ascii="Roboto" w:hAnsi="Roboto" w:cstheme="minorHAnsi"/>
                <w:sz w:val="16"/>
                <w:szCs w:val="16"/>
              </w:rPr>
              <w:lastRenderedPageBreak/>
              <w:t>sociaux de base développés ou révisés :</w:t>
            </w:r>
          </w:p>
          <w:p w14:paraId="7A17E946" w14:textId="77777777" w:rsidR="00283893" w:rsidRPr="00283893" w:rsidRDefault="00283893" w:rsidP="00C914B9">
            <w:pPr>
              <w:pStyle w:val="ListParagraph"/>
              <w:numPr>
                <w:ilvl w:val="0"/>
                <w:numId w:val="28"/>
              </w:numPr>
              <w:spacing w:line="216" w:lineRule="auto"/>
              <w:ind w:left="320" w:hanging="180"/>
              <w:rPr>
                <w:rFonts w:ascii="Roboto" w:hAnsi="Roboto" w:cstheme="minorHAnsi"/>
                <w:sz w:val="16"/>
                <w:szCs w:val="16"/>
              </w:rPr>
            </w:pPr>
            <w:r w:rsidRPr="00283893">
              <w:rPr>
                <w:rFonts w:ascii="Roboto" w:hAnsi="Roboto" w:cstheme="minorHAnsi"/>
                <w:sz w:val="16"/>
                <w:szCs w:val="16"/>
              </w:rPr>
              <w:t>Santé, VIH Nutrition</w:t>
            </w:r>
          </w:p>
          <w:p w14:paraId="025D1A52" w14:textId="4A8409C0" w:rsidR="00283893" w:rsidRPr="00283893" w:rsidRDefault="00BA2E5B" w:rsidP="00C914B9">
            <w:pPr>
              <w:pStyle w:val="ListParagraph"/>
              <w:numPr>
                <w:ilvl w:val="0"/>
                <w:numId w:val="28"/>
              </w:numPr>
              <w:spacing w:line="216" w:lineRule="auto"/>
              <w:ind w:left="320" w:hanging="180"/>
              <w:rPr>
                <w:rFonts w:ascii="Roboto" w:hAnsi="Roboto" w:cstheme="minorHAnsi"/>
                <w:sz w:val="16"/>
                <w:szCs w:val="16"/>
              </w:rPr>
            </w:pPr>
            <w:r w:rsidRPr="00283893">
              <w:rPr>
                <w:rFonts w:ascii="Roboto" w:hAnsi="Roboto" w:cstheme="minorHAnsi"/>
                <w:sz w:val="16"/>
                <w:szCs w:val="16"/>
              </w:rPr>
              <w:t>Éducation</w:t>
            </w:r>
          </w:p>
          <w:p w14:paraId="48C760E1" w14:textId="77777777" w:rsidR="00283893" w:rsidRPr="00283893" w:rsidRDefault="00283893" w:rsidP="00C914B9">
            <w:pPr>
              <w:pStyle w:val="ListParagraph"/>
              <w:numPr>
                <w:ilvl w:val="0"/>
                <w:numId w:val="28"/>
              </w:numPr>
              <w:spacing w:line="216" w:lineRule="auto"/>
              <w:ind w:left="320" w:hanging="180"/>
              <w:rPr>
                <w:rFonts w:ascii="Roboto" w:hAnsi="Roboto" w:cstheme="minorHAnsi"/>
                <w:sz w:val="16"/>
                <w:szCs w:val="16"/>
              </w:rPr>
            </w:pPr>
            <w:r w:rsidRPr="00283893">
              <w:rPr>
                <w:rFonts w:ascii="Roboto" w:hAnsi="Roboto" w:cstheme="minorHAnsi"/>
                <w:sz w:val="16"/>
                <w:szCs w:val="16"/>
              </w:rPr>
              <w:t>Protection</w:t>
            </w:r>
          </w:p>
          <w:p w14:paraId="23DC6E36" w14:textId="77777777" w:rsidR="00283893" w:rsidRPr="00283893" w:rsidRDefault="00283893" w:rsidP="00C914B9">
            <w:pPr>
              <w:pStyle w:val="ListParagraph"/>
              <w:numPr>
                <w:ilvl w:val="0"/>
                <w:numId w:val="28"/>
              </w:numPr>
              <w:spacing w:line="216" w:lineRule="auto"/>
              <w:ind w:left="320" w:hanging="180"/>
              <w:rPr>
                <w:rFonts w:ascii="Roboto" w:hAnsi="Roboto" w:cstheme="minorHAnsi"/>
                <w:b/>
                <w:bCs/>
                <w:sz w:val="16"/>
                <w:szCs w:val="16"/>
              </w:rPr>
            </w:pPr>
            <w:r w:rsidRPr="00283893">
              <w:rPr>
                <w:rFonts w:ascii="Roboto" w:hAnsi="Roboto" w:cstheme="minorHAnsi"/>
                <w:sz w:val="16"/>
                <w:szCs w:val="16"/>
              </w:rPr>
              <w:t>EHA</w:t>
            </w:r>
          </w:p>
        </w:tc>
        <w:tc>
          <w:tcPr>
            <w:tcW w:w="2125" w:type="dxa"/>
          </w:tcPr>
          <w:p w14:paraId="5A7CC942" w14:textId="77777777" w:rsidR="00283893" w:rsidRPr="00283893" w:rsidRDefault="00283893" w:rsidP="00B95EF0">
            <w:pPr>
              <w:rPr>
                <w:rFonts w:ascii="Roboto" w:hAnsi="Roboto" w:cstheme="minorHAnsi"/>
                <w:sz w:val="16"/>
                <w:szCs w:val="16"/>
              </w:rPr>
            </w:pPr>
          </w:p>
          <w:p w14:paraId="0041D94C"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Protection : 01</w:t>
            </w:r>
          </w:p>
          <w:p w14:paraId="7939F6CC"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Santé :0</w:t>
            </w:r>
          </w:p>
          <w:p w14:paraId="3FBDE72C"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lastRenderedPageBreak/>
              <w:t>VIH : 01</w:t>
            </w:r>
          </w:p>
          <w:p w14:paraId="735A5CF8"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Nutrition : 01</w:t>
            </w:r>
          </w:p>
          <w:p w14:paraId="6CAD9C10"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EHA : 02</w:t>
            </w:r>
          </w:p>
          <w:p w14:paraId="5B490952" w14:textId="77777777" w:rsidR="00283893" w:rsidRPr="00283893" w:rsidRDefault="00283893" w:rsidP="00B95EF0">
            <w:pPr>
              <w:rPr>
                <w:rFonts w:ascii="Roboto" w:hAnsi="Roboto" w:cstheme="minorHAnsi"/>
                <w:b/>
                <w:bCs/>
                <w:sz w:val="16"/>
                <w:szCs w:val="16"/>
              </w:rPr>
            </w:pPr>
          </w:p>
          <w:p w14:paraId="1BF78434"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xml:space="preserve"> : DNP-MPCI </w:t>
            </w:r>
          </w:p>
        </w:tc>
        <w:tc>
          <w:tcPr>
            <w:tcW w:w="1518" w:type="dxa"/>
          </w:tcPr>
          <w:p w14:paraId="01978A93" w14:textId="77777777" w:rsidR="00283893" w:rsidRPr="00283893" w:rsidRDefault="00283893" w:rsidP="00B95EF0">
            <w:pPr>
              <w:rPr>
                <w:rFonts w:ascii="Roboto" w:hAnsi="Roboto" w:cstheme="minorHAnsi"/>
                <w:sz w:val="16"/>
                <w:szCs w:val="16"/>
                <w:highlight w:val="yellow"/>
              </w:rPr>
            </w:pPr>
          </w:p>
          <w:p w14:paraId="2DABC80D" w14:textId="77777777" w:rsidR="00283893" w:rsidRPr="00283893" w:rsidRDefault="00283893" w:rsidP="00B95EF0">
            <w:pPr>
              <w:rPr>
                <w:rFonts w:ascii="Roboto" w:hAnsi="Roboto" w:cstheme="minorHAnsi"/>
                <w:sz w:val="16"/>
                <w:szCs w:val="16"/>
              </w:rPr>
            </w:pPr>
            <w:r w:rsidRPr="189B5129">
              <w:rPr>
                <w:rFonts w:ascii="Roboto" w:hAnsi="Roboto" w:cstheme="minorBidi"/>
                <w:sz w:val="16"/>
                <w:szCs w:val="16"/>
              </w:rPr>
              <w:t>P :3</w:t>
            </w:r>
            <w:r w:rsidRPr="189B5129">
              <w:rPr>
                <w:rStyle w:val="FootnoteReference"/>
                <w:rFonts w:ascii="Roboto" w:hAnsi="Roboto" w:cstheme="minorBidi"/>
                <w:sz w:val="16"/>
                <w:szCs w:val="16"/>
              </w:rPr>
              <w:footnoteReference w:id="8"/>
            </w:r>
          </w:p>
          <w:p w14:paraId="3226595D" w14:textId="77777777" w:rsidR="00283893" w:rsidRPr="00283893" w:rsidRDefault="00283893" w:rsidP="00B95EF0">
            <w:pPr>
              <w:rPr>
                <w:rFonts w:ascii="Roboto" w:hAnsi="Roboto" w:cstheme="minorHAnsi"/>
                <w:sz w:val="16"/>
                <w:szCs w:val="16"/>
              </w:rPr>
            </w:pPr>
            <w:r w:rsidRPr="189B5129">
              <w:rPr>
                <w:rFonts w:ascii="Roboto" w:hAnsi="Roboto" w:cstheme="minorBidi"/>
                <w:sz w:val="16"/>
                <w:szCs w:val="16"/>
              </w:rPr>
              <w:t>S : 4</w:t>
            </w:r>
            <w:r w:rsidRPr="189B5129">
              <w:rPr>
                <w:rStyle w:val="FootnoteReference"/>
                <w:rFonts w:ascii="Roboto" w:hAnsi="Roboto" w:cstheme="minorBidi"/>
                <w:sz w:val="16"/>
                <w:szCs w:val="16"/>
              </w:rPr>
              <w:footnoteReference w:id="9"/>
            </w:r>
          </w:p>
          <w:p w14:paraId="043F246F"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lastRenderedPageBreak/>
              <w:t>V :3</w:t>
            </w:r>
          </w:p>
          <w:p w14:paraId="056577C7"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N : 3</w:t>
            </w:r>
          </w:p>
          <w:p w14:paraId="20B0C707"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EHA : 3</w:t>
            </w:r>
          </w:p>
          <w:p w14:paraId="38D01C71" w14:textId="77777777" w:rsidR="00283893" w:rsidRPr="00283893" w:rsidRDefault="00283893" w:rsidP="00B95EF0">
            <w:pPr>
              <w:rPr>
                <w:rFonts w:ascii="Roboto" w:hAnsi="Roboto" w:cstheme="minorHAnsi"/>
                <w:sz w:val="16"/>
                <w:szCs w:val="16"/>
              </w:rPr>
            </w:pPr>
          </w:p>
          <w:p w14:paraId="22DFE26C" w14:textId="77777777" w:rsidR="00283893" w:rsidRPr="00283893" w:rsidRDefault="00283893" w:rsidP="00B95EF0">
            <w:pPr>
              <w:rPr>
                <w:rFonts w:ascii="Roboto" w:hAnsi="Roboto" w:cstheme="minorHAnsi"/>
                <w:b/>
                <w:bCs/>
                <w:sz w:val="16"/>
                <w:szCs w:val="16"/>
              </w:rPr>
            </w:pPr>
          </w:p>
        </w:tc>
        <w:tc>
          <w:tcPr>
            <w:tcW w:w="1364" w:type="dxa"/>
          </w:tcPr>
          <w:p w14:paraId="01FE106C"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lastRenderedPageBreak/>
              <w:t>Annuelle</w:t>
            </w:r>
          </w:p>
        </w:tc>
        <w:tc>
          <w:tcPr>
            <w:tcW w:w="1376" w:type="dxa"/>
          </w:tcPr>
          <w:p w14:paraId="0AC8A1C8"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 xml:space="preserve">Rapports de la Direction Nationale du </w:t>
            </w:r>
            <w:r w:rsidRPr="00283893">
              <w:rPr>
                <w:rFonts w:ascii="Roboto" w:hAnsi="Roboto" w:cstheme="minorHAnsi"/>
                <w:sz w:val="16"/>
                <w:szCs w:val="16"/>
              </w:rPr>
              <w:lastRenderedPageBreak/>
              <w:t>Plan et de la Coordination des BSD</w:t>
            </w:r>
          </w:p>
        </w:tc>
        <w:tc>
          <w:tcPr>
            <w:tcW w:w="1133" w:type="dxa"/>
          </w:tcPr>
          <w:p w14:paraId="4DF31F05"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lastRenderedPageBreak/>
              <w:t>OMS</w:t>
            </w:r>
          </w:p>
          <w:p w14:paraId="02F9D77B"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UNFPA</w:t>
            </w:r>
          </w:p>
          <w:p w14:paraId="45CC379D"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UNESCO</w:t>
            </w:r>
          </w:p>
          <w:p w14:paraId="467E6924"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lastRenderedPageBreak/>
              <w:t>PAM</w:t>
            </w:r>
          </w:p>
          <w:p w14:paraId="7A945228"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FAO</w:t>
            </w:r>
          </w:p>
          <w:p w14:paraId="2720BEB2"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PNUD</w:t>
            </w:r>
          </w:p>
          <w:p w14:paraId="2E407760" w14:textId="77777777" w:rsidR="00283893" w:rsidRPr="00283893" w:rsidRDefault="00283893" w:rsidP="00B95EF0">
            <w:pPr>
              <w:jc w:val="center"/>
              <w:rPr>
                <w:rFonts w:ascii="Roboto" w:hAnsi="Roboto" w:cstheme="minorBidi"/>
                <w:sz w:val="16"/>
                <w:szCs w:val="16"/>
                <w:lang w:val="en-US"/>
              </w:rPr>
            </w:pPr>
            <w:r w:rsidRPr="4795D939">
              <w:rPr>
                <w:rFonts w:ascii="Roboto" w:hAnsi="Roboto" w:cstheme="minorBidi"/>
                <w:sz w:val="16"/>
                <w:szCs w:val="16"/>
                <w:lang w:val="en-US"/>
              </w:rPr>
              <w:t>BIT</w:t>
            </w:r>
          </w:p>
          <w:p w14:paraId="1DB9CE97" w14:textId="2BBD6B55" w:rsidR="2728198F" w:rsidRDefault="2728198F" w:rsidP="4795D939">
            <w:pPr>
              <w:jc w:val="center"/>
              <w:rPr>
                <w:rFonts w:ascii="Roboto" w:hAnsi="Roboto" w:cstheme="minorBidi"/>
                <w:sz w:val="16"/>
                <w:szCs w:val="16"/>
                <w:lang w:val="en-US"/>
              </w:rPr>
            </w:pPr>
            <w:r w:rsidRPr="4795D939">
              <w:rPr>
                <w:rFonts w:ascii="Roboto" w:hAnsi="Roboto" w:cstheme="minorBidi"/>
                <w:sz w:val="16"/>
                <w:szCs w:val="16"/>
                <w:lang w:val="en-US"/>
              </w:rPr>
              <w:t>ONUDI</w:t>
            </w:r>
          </w:p>
          <w:p w14:paraId="7A306700" w14:textId="77777777" w:rsidR="00283893" w:rsidRPr="00283893" w:rsidRDefault="00283893" w:rsidP="00B95EF0">
            <w:pPr>
              <w:jc w:val="center"/>
              <w:rPr>
                <w:rFonts w:ascii="Roboto" w:hAnsi="Roboto" w:cstheme="minorHAnsi"/>
                <w:sz w:val="16"/>
                <w:szCs w:val="16"/>
                <w:lang w:val="en-US"/>
              </w:rPr>
            </w:pPr>
          </w:p>
        </w:tc>
        <w:tc>
          <w:tcPr>
            <w:tcW w:w="1591" w:type="dxa"/>
            <w:vMerge/>
          </w:tcPr>
          <w:p w14:paraId="2DEC75FE" w14:textId="77777777" w:rsidR="00283893" w:rsidRPr="00283893" w:rsidRDefault="00283893" w:rsidP="00B95EF0">
            <w:pPr>
              <w:jc w:val="center"/>
              <w:rPr>
                <w:rFonts w:ascii="Roboto" w:hAnsi="Roboto" w:cstheme="minorHAnsi"/>
                <w:b/>
                <w:bCs/>
                <w:sz w:val="16"/>
                <w:szCs w:val="16"/>
                <w:lang w:val="en-US"/>
              </w:rPr>
            </w:pPr>
          </w:p>
        </w:tc>
      </w:tr>
      <w:tr w:rsidR="00283893" w:rsidRPr="00283893" w14:paraId="7D124766" w14:textId="77777777" w:rsidTr="00283893">
        <w:tc>
          <w:tcPr>
            <w:tcW w:w="2261" w:type="dxa"/>
            <w:vMerge/>
          </w:tcPr>
          <w:p w14:paraId="77048CD3" w14:textId="77777777" w:rsidR="00283893" w:rsidRPr="00283893" w:rsidRDefault="00283893" w:rsidP="00B95EF0">
            <w:pPr>
              <w:jc w:val="center"/>
              <w:rPr>
                <w:rFonts w:ascii="Roboto" w:hAnsi="Roboto" w:cstheme="minorHAnsi"/>
                <w:b/>
                <w:bCs/>
                <w:sz w:val="16"/>
                <w:szCs w:val="16"/>
                <w:lang w:val="en-US"/>
              </w:rPr>
            </w:pPr>
          </w:p>
        </w:tc>
        <w:tc>
          <w:tcPr>
            <w:tcW w:w="2692" w:type="dxa"/>
          </w:tcPr>
          <w:p w14:paraId="049B7AB5" w14:textId="77777777" w:rsidR="00283893" w:rsidRPr="00BC70CA" w:rsidRDefault="00283893" w:rsidP="00B95EF0">
            <w:pPr>
              <w:rPr>
                <w:rFonts w:ascii="Roboto" w:hAnsi="Roboto" w:cstheme="minorHAnsi"/>
                <w:color w:val="000000"/>
                <w:sz w:val="16"/>
                <w:szCs w:val="16"/>
              </w:rPr>
            </w:pPr>
          </w:p>
          <w:p w14:paraId="5BBF3590"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Nombre de cadres dont les capacités sont renforcées pour la formulation et la mise en œuvre des politiques et programmes sur les services sociaux de base.</w:t>
            </w:r>
          </w:p>
        </w:tc>
        <w:tc>
          <w:tcPr>
            <w:tcW w:w="2125" w:type="dxa"/>
          </w:tcPr>
          <w:p w14:paraId="5176BDE9" w14:textId="77777777" w:rsidR="00283893" w:rsidRPr="00283893" w:rsidRDefault="00283893" w:rsidP="00B95EF0">
            <w:pPr>
              <w:rPr>
                <w:rFonts w:ascii="Roboto" w:hAnsi="Roboto" w:cstheme="minorHAnsi"/>
                <w:color w:val="000000"/>
                <w:sz w:val="16"/>
                <w:szCs w:val="16"/>
              </w:rPr>
            </w:pPr>
          </w:p>
          <w:p w14:paraId="5360835D"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458</w:t>
            </w:r>
          </w:p>
          <w:p w14:paraId="389C59F5" w14:textId="77777777" w:rsidR="00283893" w:rsidRPr="00283893" w:rsidRDefault="00283893" w:rsidP="00B95EF0">
            <w:pPr>
              <w:rPr>
                <w:rFonts w:ascii="Roboto" w:hAnsi="Roboto" w:cstheme="minorHAnsi"/>
                <w:b/>
                <w:bCs/>
                <w:sz w:val="16"/>
                <w:szCs w:val="16"/>
              </w:rPr>
            </w:pPr>
          </w:p>
          <w:p w14:paraId="6133D74E" w14:textId="77777777" w:rsidR="00283893" w:rsidRPr="00283893" w:rsidRDefault="00283893" w:rsidP="00B95EF0">
            <w:pPr>
              <w:rPr>
                <w:rFonts w:ascii="Roboto" w:hAnsi="Roboto" w:cstheme="minorHAnsi"/>
                <w:sz w:val="16"/>
                <w:szCs w:val="16"/>
              </w:rPr>
            </w:pPr>
            <w:r w:rsidRPr="00283893">
              <w:rPr>
                <w:rFonts w:ascii="Roboto" w:hAnsi="Roboto" w:cstheme="minorHAnsi"/>
                <w:b/>
                <w:bCs/>
                <w:sz w:val="16"/>
                <w:szCs w:val="16"/>
              </w:rPr>
              <w:t xml:space="preserve">Source : </w:t>
            </w:r>
            <w:r w:rsidRPr="00283893">
              <w:rPr>
                <w:rFonts w:ascii="Roboto" w:hAnsi="Roboto" w:cstheme="minorHAnsi"/>
                <w:sz w:val="16"/>
                <w:szCs w:val="16"/>
              </w:rPr>
              <w:t>Rapport PNUAD 2022</w:t>
            </w:r>
          </w:p>
        </w:tc>
        <w:tc>
          <w:tcPr>
            <w:tcW w:w="1518" w:type="dxa"/>
          </w:tcPr>
          <w:p w14:paraId="1CD7BA3B" w14:textId="77777777" w:rsidR="00283893" w:rsidRPr="00283893" w:rsidRDefault="00283893" w:rsidP="00B95EF0">
            <w:pPr>
              <w:rPr>
                <w:rFonts w:ascii="Roboto" w:hAnsi="Roboto" w:cstheme="minorHAnsi"/>
                <w:color w:val="000000"/>
                <w:sz w:val="16"/>
                <w:szCs w:val="16"/>
              </w:rPr>
            </w:pPr>
          </w:p>
          <w:p w14:paraId="1B103CAE"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3500</w:t>
            </w:r>
          </w:p>
        </w:tc>
        <w:tc>
          <w:tcPr>
            <w:tcW w:w="1364" w:type="dxa"/>
          </w:tcPr>
          <w:p w14:paraId="58F4B17B" w14:textId="77777777" w:rsidR="00283893" w:rsidRPr="00283893" w:rsidRDefault="00283893" w:rsidP="00B95EF0">
            <w:pPr>
              <w:rPr>
                <w:rFonts w:ascii="Roboto" w:hAnsi="Roboto" w:cstheme="minorHAnsi"/>
                <w:sz w:val="16"/>
                <w:szCs w:val="16"/>
              </w:rPr>
            </w:pPr>
          </w:p>
          <w:p w14:paraId="3E49A675"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2A83AA20" w14:textId="77777777" w:rsidR="00283893" w:rsidRPr="00283893" w:rsidRDefault="00283893" w:rsidP="00B95EF0">
            <w:pPr>
              <w:rPr>
                <w:rFonts w:ascii="Roboto" w:hAnsi="Roboto" w:cstheme="minorHAnsi"/>
                <w:color w:val="000000"/>
                <w:sz w:val="16"/>
                <w:szCs w:val="16"/>
              </w:rPr>
            </w:pPr>
          </w:p>
          <w:p w14:paraId="18225C61"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Rapports des agences </w:t>
            </w:r>
          </w:p>
          <w:p w14:paraId="793EA50A" w14:textId="77777777" w:rsidR="00283893" w:rsidRPr="00283893" w:rsidRDefault="00283893" w:rsidP="00B95EF0">
            <w:pPr>
              <w:rPr>
                <w:rFonts w:ascii="Roboto" w:hAnsi="Roboto" w:cstheme="minorHAnsi"/>
                <w:b/>
                <w:bCs/>
                <w:sz w:val="16"/>
                <w:szCs w:val="16"/>
              </w:rPr>
            </w:pPr>
          </w:p>
        </w:tc>
        <w:tc>
          <w:tcPr>
            <w:tcW w:w="1133" w:type="dxa"/>
          </w:tcPr>
          <w:p w14:paraId="734E6C7D"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PAM</w:t>
            </w:r>
          </w:p>
          <w:p w14:paraId="22A4DAFE"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FAO</w:t>
            </w:r>
          </w:p>
          <w:p w14:paraId="29720530"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OMS</w:t>
            </w:r>
          </w:p>
          <w:p w14:paraId="163DBDC9"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ONUSIDA</w:t>
            </w:r>
          </w:p>
          <w:p w14:paraId="59A67619"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UNICEF</w:t>
            </w:r>
          </w:p>
          <w:p w14:paraId="620D921E"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UNFPA</w:t>
            </w:r>
          </w:p>
          <w:p w14:paraId="3DAB7E76"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ONU-DH</w:t>
            </w:r>
          </w:p>
          <w:p w14:paraId="771F4E7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PNUD</w:t>
            </w:r>
          </w:p>
          <w:p w14:paraId="0712A7D1"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ONU-HABITAT</w:t>
            </w:r>
          </w:p>
          <w:p w14:paraId="672CD8AD" w14:textId="245A8189" w:rsidR="00283893" w:rsidRPr="00283893" w:rsidRDefault="00283893" w:rsidP="4795D939">
            <w:pPr>
              <w:jc w:val="center"/>
              <w:rPr>
                <w:rFonts w:ascii="Roboto" w:hAnsi="Roboto" w:cstheme="minorBidi"/>
                <w:sz w:val="16"/>
                <w:szCs w:val="16"/>
              </w:rPr>
            </w:pPr>
            <w:r w:rsidRPr="4795D939">
              <w:rPr>
                <w:rFonts w:ascii="Roboto" w:hAnsi="Roboto" w:cstheme="minorBidi"/>
                <w:sz w:val="16"/>
                <w:szCs w:val="16"/>
              </w:rPr>
              <w:t>BIT</w:t>
            </w:r>
          </w:p>
          <w:p w14:paraId="71BCBC63" w14:textId="33ABAB78" w:rsidR="00283893" w:rsidRPr="00283893" w:rsidRDefault="6A8FE27D" w:rsidP="00B95EF0">
            <w:pPr>
              <w:jc w:val="center"/>
              <w:rPr>
                <w:rFonts w:ascii="Roboto" w:hAnsi="Roboto" w:cstheme="minorBidi"/>
                <w:sz w:val="16"/>
                <w:szCs w:val="16"/>
              </w:rPr>
            </w:pPr>
            <w:r w:rsidRPr="4795D939">
              <w:rPr>
                <w:rFonts w:ascii="Roboto" w:hAnsi="Roboto" w:cstheme="minorBidi"/>
                <w:sz w:val="16"/>
                <w:szCs w:val="16"/>
              </w:rPr>
              <w:t>ONUDI</w:t>
            </w:r>
          </w:p>
        </w:tc>
        <w:tc>
          <w:tcPr>
            <w:tcW w:w="1591" w:type="dxa"/>
            <w:vMerge/>
          </w:tcPr>
          <w:p w14:paraId="70941C65" w14:textId="77777777" w:rsidR="00283893" w:rsidRPr="00283893" w:rsidRDefault="00283893" w:rsidP="00B95EF0">
            <w:pPr>
              <w:jc w:val="center"/>
              <w:rPr>
                <w:rFonts w:ascii="Roboto" w:hAnsi="Roboto" w:cstheme="minorHAnsi"/>
                <w:b/>
                <w:bCs/>
                <w:sz w:val="16"/>
                <w:szCs w:val="16"/>
              </w:rPr>
            </w:pPr>
          </w:p>
        </w:tc>
      </w:tr>
      <w:tr w:rsidR="00283893" w:rsidRPr="00283893" w14:paraId="2576E92C" w14:textId="77777777" w:rsidTr="00283893">
        <w:tc>
          <w:tcPr>
            <w:tcW w:w="2261" w:type="dxa"/>
            <w:vMerge/>
          </w:tcPr>
          <w:p w14:paraId="414A05DF" w14:textId="77777777" w:rsidR="00283893" w:rsidRPr="00283893" w:rsidRDefault="00283893" w:rsidP="00B95EF0">
            <w:pPr>
              <w:jc w:val="center"/>
              <w:rPr>
                <w:rFonts w:ascii="Roboto" w:hAnsi="Roboto" w:cstheme="minorHAnsi"/>
                <w:b/>
                <w:bCs/>
                <w:sz w:val="16"/>
                <w:szCs w:val="16"/>
              </w:rPr>
            </w:pPr>
          </w:p>
        </w:tc>
        <w:tc>
          <w:tcPr>
            <w:tcW w:w="2692" w:type="dxa"/>
          </w:tcPr>
          <w:p w14:paraId="4FD0128E"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6.b.1 Proportion de</w:t>
            </w:r>
            <w:r w:rsidRPr="00283893">
              <w:rPr>
                <w:rFonts w:ascii="Roboto" w:hAnsi="Roboto" w:cstheme="minorHAnsi"/>
                <w:sz w:val="16"/>
                <w:szCs w:val="16"/>
              </w:rPr>
              <w:t xml:space="preserve"> </w:t>
            </w:r>
            <w:r w:rsidRPr="00283893">
              <w:rPr>
                <w:rFonts w:ascii="Roboto" w:hAnsi="Roboto" w:cstheme="minorHAnsi"/>
                <w:color w:val="000000"/>
                <w:sz w:val="16"/>
                <w:szCs w:val="16"/>
              </w:rPr>
              <w:t>collectivités locales ayant mis en place des politiques et procédures opérationnelles encourageant la participation de la population locale à la gestion de l’eau et de l’assainissement</w:t>
            </w:r>
          </w:p>
        </w:tc>
        <w:tc>
          <w:tcPr>
            <w:tcW w:w="2125" w:type="dxa"/>
          </w:tcPr>
          <w:p w14:paraId="7C64A38E"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60% (218/362 communes)</w:t>
            </w:r>
          </w:p>
          <w:p w14:paraId="3BE373D9" w14:textId="77777777" w:rsidR="00283893" w:rsidRPr="00283893" w:rsidRDefault="00283893" w:rsidP="00B95EF0">
            <w:pPr>
              <w:rPr>
                <w:rFonts w:ascii="Roboto" w:hAnsi="Roboto" w:cstheme="minorHAnsi"/>
                <w:sz w:val="16"/>
                <w:szCs w:val="16"/>
              </w:rPr>
            </w:pPr>
          </w:p>
          <w:p w14:paraId="1FE03003" w14:textId="77777777" w:rsidR="00283893" w:rsidRPr="00283893" w:rsidRDefault="00283893" w:rsidP="00B95EF0">
            <w:pPr>
              <w:rPr>
                <w:rFonts w:ascii="Roboto" w:hAnsi="Roboto" w:cstheme="minorHAnsi"/>
                <w:sz w:val="16"/>
                <w:szCs w:val="16"/>
              </w:rPr>
            </w:pPr>
            <w:r w:rsidRPr="00283893">
              <w:rPr>
                <w:rFonts w:ascii="Roboto" w:hAnsi="Roboto" w:cstheme="minorHAnsi"/>
                <w:b/>
                <w:bCs/>
                <w:sz w:val="16"/>
                <w:szCs w:val="16"/>
              </w:rPr>
              <w:t>Source</w:t>
            </w:r>
            <w:r w:rsidRPr="00283893">
              <w:rPr>
                <w:rFonts w:ascii="Roboto" w:hAnsi="Roboto" w:cstheme="minorHAnsi"/>
                <w:sz w:val="16"/>
                <w:szCs w:val="16"/>
              </w:rPr>
              <w:t> : Données UNICEF</w:t>
            </w:r>
          </w:p>
        </w:tc>
        <w:tc>
          <w:tcPr>
            <w:tcW w:w="1518" w:type="dxa"/>
          </w:tcPr>
          <w:p w14:paraId="769EB74E"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80%</w:t>
            </w:r>
          </w:p>
        </w:tc>
        <w:tc>
          <w:tcPr>
            <w:tcW w:w="1364" w:type="dxa"/>
          </w:tcPr>
          <w:p w14:paraId="41EB31D5"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76E39403"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Rapport annuel des agences</w:t>
            </w:r>
          </w:p>
        </w:tc>
        <w:tc>
          <w:tcPr>
            <w:tcW w:w="1133" w:type="dxa"/>
          </w:tcPr>
          <w:p w14:paraId="13B23CE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37D7A05F"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66301B4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ONU-HABITAT</w:t>
            </w:r>
          </w:p>
          <w:p w14:paraId="5E943B0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PNUD</w:t>
            </w:r>
          </w:p>
          <w:p w14:paraId="77AA5901"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UNCDF </w:t>
            </w:r>
          </w:p>
          <w:p w14:paraId="5D258228"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ONU-DH</w:t>
            </w:r>
          </w:p>
          <w:p w14:paraId="02FF300C" w14:textId="77777777" w:rsidR="00283893" w:rsidRPr="00283893" w:rsidRDefault="00283893" w:rsidP="00B95EF0">
            <w:pPr>
              <w:jc w:val="center"/>
              <w:rPr>
                <w:rFonts w:ascii="Roboto" w:hAnsi="Roboto" w:cstheme="minorHAnsi"/>
                <w:sz w:val="16"/>
                <w:szCs w:val="16"/>
              </w:rPr>
            </w:pPr>
          </w:p>
        </w:tc>
        <w:tc>
          <w:tcPr>
            <w:tcW w:w="1591" w:type="dxa"/>
            <w:vMerge/>
          </w:tcPr>
          <w:p w14:paraId="12E2E4F9" w14:textId="77777777" w:rsidR="00283893" w:rsidRPr="00283893" w:rsidRDefault="00283893" w:rsidP="00B95EF0">
            <w:pPr>
              <w:jc w:val="center"/>
              <w:rPr>
                <w:rFonts w:ascii="Roboto" w:hAnsi="Roboto" w:cstheme="minorHAnsi"/>
                <w:b/>
                <w:bCs/>
                <w:sz w:val="16"/>
                <w:szCs w:val="16"/>
              </w:rPr>
            </w:pPr>
          </w:p>
        </w:tc>
      </w:tr>
      <w:tr w:rsidR="00283893" w:rsidRPr="00283893" w14:paraId="56FD36CE" w14:textId="77777777" w:rsidTr="00283893">
        <w:tc>
          <w:tcPr>
            <w:tcW w:w="2261" w:type="dxa"/>
            <w:vMerge w:val="restart"/>
            <w:vAlign w:val="center"/>
          </w:tcPr>
          <w:p w14:paraId="5DDBF6C1" w14:textId="77777777" w:rsidR="00283893" w:rsidRPr="00283893" w:rsidRDefault="00283893" w:rsidP="00B95EF0">
            <w:pPr>
              <w:rPr>
                <w:rFonts w:ascii="Roboto" w:hAnsi="Roboto" w:cstheme="minorHAnsi"/>
                <w:b/>
                <w:bCs/>
                <w:sz w:val="16"/>
                <w:szCs w:val="16"/>
              </w:rPr>
            </w:pPr>
            <w:r w:rsidRPr="00283893">
              <w:rPr>
                <w:rFonts w:ascii="Roboto" w:hAnsi="Roboto" w:cstheme="minorHAnsi"/>
                <w:b/>
                <w:bCs/>
                <w:color w:val="0070C0"/>
                <w:sz w:val="16"/>
                <w:szCs w:val="16"/>
                <w:u w:val="single"/>
                <w:shd w:val="clear" w:color="auto" w:fill="FFFFFF"/>
              </w:rPr>
              <w:t>Produit 1.2 :</w:t>
            </w:r>
            <w:r w:rsidRPr="00283893">
              <w:rPr>
                <w:rFonts w:ascii="Roboto" w:hAnsi="Roboto" w:cstheme="minorHAnsi"/>
                <w:b/>
                <w:bCs/>
                <w:color w:val="000000" w:themeColor="text1"/>
                <w:sz w:val="16"/>
                <w:szCs w:val="16"/>
                <w:shd w:val="clear" w:color="auto" w:fill="FFFFFF"/>
              </w:rPr>
              <w:t xml:space="preserve"> Les institutions nationales et les collectivités disposent de capacités accrues pour offrir des services inclusifs de qualité d’éducation, de santé, de nutrition, d’EHA et de protection, y compris en situation d’urgence</w:t>
            </w:r>
          </w:p>
        </w:tc>
        <w:tc>
          <w:tcPr>
            <w:tcW w:w="2692" w:type="dxa"/>
          </w:tcPr>
          <w:p w14:paraId="5A9625AD"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4.a.1. Proportion d’établissements scolaires offrant des services essentiels (infirmerie, cantine scolaire, source d’eau potable et toilettes séparées, éducation à la sexualité), par type de service</w:t>
            </w:r>
          </w:p>
        </w:tc>
        <w:tc>
          <w:tcPr>
            <w:tcW w:w="2125" w:type="dxa"/>
          </w:tcPr>
          <w:p w14:paraId="4D303656" w14:textId="77777777" w:rsidR="00283893" w:rsidRPr="00283893" w:rsidRDefault="00283893" w:rsidP="00C914B9">
            <w:pPr>
              <w:pStyle w:val="ListParagraph"/>
              <w:numPr>
                <w:ilvl w:val="0"/>
                <w:numId w:val="30"/>
              </w:numPr>
              <w:spacing w:line="216" w:lineRule="auto"/>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Eau : 5427/10969=50%</w:t>
            </w:r>
          </w:p>
          <w:p w14:paraId="4DA16EF0" w14:textId="77777777" w:rsidR="00283893" w:rsidRPr="00283893" w:rsidRDefault="00283893" w:rsidP="00C914B9">
            <w:pPr>
              <w:pStyle w:val="ListParagraph"/>
              <w:numPr>
                <w:ilvl w:val="0"/>
                <w:numId w:val="30"/>
              </w:numPr>
              <w:spacing w:line="216" w:lineRule="auto"/>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Toilette Séparée : 8294/10969=76%</w:t>
            </w:r>
          </w:p>
          <w:p w14:paraId="4529C408" w14:textId="77777777" w:rsidR="00283893" w:rsidRPr="00283893" w:rsidRDefault="00283893" w:rsidP="00C914B9">
            <w:pPr>
              <w:pStyle w:val="ListParagraph"/>
              <w:numPr>
                <w:ilvl w:val="0"/>
                <w:numId w:val="30"/>
              </w:numPr>
              <w:ind w:left="130" w:hanging="180"/>
              <w:contextualSpacing w:val="0"/>
              <w:rPr>
                <w:rFonts w:ascii="Roboto" w:hAnsi="Roboto" w:cstheme="minorHAnsi"/>
                <w:b/>
                <w:bCs/>
                <w:sz w:val="16"/>
                <w:szCs w:val="16"/>
              </w:rPr>
            </w:pPr>
            <w:r w:rsidRPr="00283893">
              <w:rPr>
                <w:rFonts w:ascii="Roboto" w:hAnsi="Roboto" w:cstheme="minorHAnsi"/>
                <w:color w:val="000000"/>
                <w:sz w:val="16"/>
                <w:szCs w:val="16"/>
              </w:rPr>
              <w:t>Infirmerie :  297/10969=3%</w:t>
            </w:r>
          </w:p>
          <w:p w14:paraId="6E522E63"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189B5129">
              <w:rPr>
                <w:rFonts w:ascii="Roboto" w:hAnsi="Roboto" w:cstheme="minorBidi"/>
                <w:color w:val="000000"/>
                <w:sz w:val="16"/>
                <w:szCs w:val="16"/>
              </w:rPr>
              <w:t xml:space="preserve">Cantines : 1274/7078 </w:t>
            </w:r>
            <w:r w:rsidRPr="189B5129">
              <w:rPr>
                <w:rStyle w:val="FootnoteReference"/>
                <w:rFonts w:ascii="Roboto" w:hAnsi="Roboto" w:cstheme="minorBidi"/>
                <w:sz w:val="16"/>
                <w:szCs w:val="16"/>
              </w:rPr>
              <w:footnoteReference w:id="10"/>
            </w:r>
            <w:r w:rsidRPr="189B5129">
              <w:rPr>
                <w:rFonts w:ascii="Roboto" w:hAnsi="Roboto" w:cstheme="minorBidi"/>
                <w:color w:val="000000"/>
                <w:sz w:val="16"/>
                <w:szCs w:val="16"/>
              </w:rPr>
              <w:t xml:space="preserve"> =18%</w:t>
            </w:r>
          </w:p>
          <w:p w14:paraId="61CA70BE"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color w:val="000000"/>
                <w:sz w:val="16"/>
                <w:szCs w:val="16"/>
              </w:rPr>
              <w:t>ECS : 27%</w:t>
            </w:r>
          </w:p>
          <w:p w14:paraId="2E540EB4" w14:textId="77777777" w:rsidR="00283893" w:rsidRPr="00283893" w:rsidRDefault="00283893" w:rsidP="00B95EF0">
            <w:pPr>
              <w:ind w:left="-50"/>
              <w:rPr>
                <w:rFonts w:ascii="Roboto" w:hAnsi="Roboto" w:cstheme="minorHAnsi"/>
                <w:color w:val="FF0000"/>
                <w:sz w:val="16"/>
                <w:szCs w:val="16"/>
              </w:rPr>
            </w:pPr>
            <w:r w:rsidRPr="00283893">
              <w:rPr>
                <w:rFonts w:ascii="Roboto" w:hAnsi="Roboto" w:cstheme="minorHAnsi"/>
                <w:b/>
                <w:bCs/>
                <w:color w:val="000000"/>
                <w:sz w:val="16"/>
                <w:szCs w:val="16"/>
              </w:rPr>
              <w:t>Source</w:t>
            </w:r>
            <w:r w:rsidRPr="00283893">
              <w:rPr>
                <w:rFonts w:ascii="Roboto" w:hAnsi="Roboto" w:cstheme="minorHAnsi"/>
                <w:color w:val="000000"/>
                <w:sz w:val="16"/>
                <w:szCs w:val="16"/>
              </w:rPr>
              <w:t xml:space="preserve"> : Annuaire stat </w:t>
            </w:r>
            <w:r w:rsidRPr="00283893">
              <w:rPr>
                <w:rFonts w:ascii="Roboto" w:hAnsi="Roboto" w:cstheme="minorHAnsi"/>
                <w:sz w:val="16"/>
                <w:szCs w:val="16"/>
              </w:rPr>
              <w:t>20-21</w:t>
            </w:r>
          </w:p>
        </w:tc>
        <w:tc>
          <w:tcPr>
            <w:tcW w:w="1518" w:type="dxa"/>
          </w:tcPr>
          <w:p w14:paraId="69C4D585" w14:textId="77777777" w:rsidR="00283893" w:rsidRPr="00283893" w:rsidRDefault="00283893" w:rsidP="00C914B9">
            <w:pPr>
              <w:pStyle w:val="ListParagraph"/>
              <w:numPr>
                <w:ilvl w:val="0"/>
                <w:numId w:val="30"/>
              </w:numPr>
              <w:spacing w:line="216" w:lineRule="auto"/>
              <w:ind w:left="140" w:hanging="180"/>
              <w:contextualSpacing w:val="0"/>
              <w:rPr>
                <w:rFonts w:ascii="Roboto" w:hAnsi="Roboto" w:cstheme="minorHAnsi"/>
                <w:color w:val="000000"/>
                <w:sz w:val="16"/>
                <w:szCs w:val="16"/>
              </w:rPr>
            </w:pPr>
            <w:r w:rsidRPr="00283893">
              <w:rPr>
                <w:rFonts w:ascii="Roboto" w:hAnsi="Roboto" w:cstheme="minorHAnsi"/>
                <w:color w:val="000000"/>
                <w:sz w:val="16"/>
                <w:szCs w:val="16"/>
              </w:rPr>
              <w:t>Eau : 55%</w:t>
            </w:r>
          </w:p>
          <w:p w14:paraId="3F40501E" w14:textId="77777777" w:rsidR="00283893" w:rsidRPr="00283893" w:rsidRDefault="00283893" w:rsidP="00B95EF0">
            <w:pPr>
              <w:pStyle w:val="ListParagraph"/>
              <w:spacing w:line="216" w:lineRule="auto"/>
              <w:ind w:left="140"/>
              <w:contextualSpacing w:val="0"/>
              <w:rPr>
                <w:rFonts w:ascii="Roboto" w:hAnsi="Roboto" w:cstheme="minorHAnsi"/>
                <w:color w:val="000000"/>
                <w:sz w:val="16"/>
                <w:szCs w:val="16"/>
              </w:rPr>
            </w:pPr>
          </w:p>
          <w:p w14:paraId="214E71F5" w14:textId="77777777" w:rsidR="00283893" w:rsidRPr="00283893" w:rsidRDefault="00283893" w:rsidP="00C914B9">
            <w:pPr>
              <w:pStyle w:val="ListParagraph"/>
              <w:numPr>
                <w:ilvl w:val="0"/>
                <w:numId w:val="30"/>
              </w:numPr>
              <w:spacing w:line="216" w:lineRule="auto"/>
              <w:ind w:left="140" w:hanging="180"/>
              <w:contextualSpacing w:val="0"/>
              <w:rPr>
                <w:rFonts w:ascii="Roboto" w:hAnsi="Roboto" w:cstheme="minorHAnsi"/>
                <w:color w:val="000000"/>
                <w:sz w:val="16"/>
                <w:szCs w:val="16"/>
              </w:rPr>
            </w:pPr>
            <w:r w:rsidRPr="00283893">
              <w:rPr>
                <w:rFonts w:ascii="Roboto" w:hAnsi="Roboto" w:cstheme="minorHAnsi"/>
                <w:color w:val="000000"/>
                <w:sz w:val="16"/>
                <w:szCs w:val="16"/>
              </w:rPr>
              <w:t>Toilette Séparée : 80%</w:t>
            </w:r>
          </w:p>
          <w:p w14:paraId="59767C6C" w14:textId="77777777" w:rsidR="00283893" w:rsidRPr="00283893" w:rsidRDefault="00283893" w:rsidP="00B95EF0">
            <w:pPr>
              <w:spacing w:line="216" w:lineRule="auto"/>
              <w:rPr>
                <w:rFonts w:ascii="Roboto" w:hAnsi="Roboto" w:cstheme="minorHAnsi"/>
                <w:color w:val="000000"/>
                <w:sz w:val="16"/>
                <w:szCs w:val="16"/>
              </w:rPr>
            </w:pPr>
          </w:p>
          <w:p w14:paraId="319032D2" w14:textId="77777777" w:rsidR="00283893" w:rsidRPr="00283893" w:rsidRDefault="00283893" w:rsidP="00C914B9">
            <w:pPr>
              <w:pStyle w:val="ListParagraph"/>
              <w:numPr>
                <w:ilvl w:val="0"/>
                <w:numId w:val="30"/>
              </w:numPr>
              <w:spacing w:line="216" w:lineRule="auto"/>
              <w:ind w:left="140" w:hanging="180"/>
              <w:contextualSpacing w:val="0"/>
              <w:rPr>
                <w:rFonts w:ascii="Roboto" w:hAnsi="Roboto" w:cstheme="minorHAnsi"/>
                <w:b/>
                <w:bCs/>
                <w:sz w:val="16"/>
                <w:szCs w:val="16"/>
              </w:rPr>
            </w:pPr>
            <w:r w:rsidRPr="00283893">
              <w:rPr>
                <w:rFonts w:ascii="Roboto" w:hAnsi="Roboto" w:cstheme="minorHAnsi"/>
                <w:color w:val="000000"/>
                <w:sz w:val="16"/>
                <w:szCs w:val="16"/>
              </w:rPr>
              <w:t>Infirmerie : 4%</w:t>
            </w:r>
          </w:p>
          <w:p w14:paraId="03FA783C" w14:textId="77777777" w:rsidR="00283893" w:rsidRPr="00283893" w:rsidRDefault="00283893" w:rsidP="00B95EF0">
            <w:pPr>
              <w:pStyle w:val="ListParagraph"/>
              <w:spacing w:line="216" w:lineRule="auto"/>
              <w:ind w:left="140"/>
              <w:contextualSpacing w:val="0"/>
              <w:rPr>
                <w:rFonts w:ascii="Roboto" w:hAnsi="Roboto" w:cstheme="minorHAnsi"/>
                <w:b/>
                <w:bCs/>
                <w:sz w:val="16"/>
                <w:szCs w:val="16"/>
              </w:rPr>
            </w:pPr>
          </w:p>
          <w:p w14:paraId="3AE35663"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color w:val="000000"/>
                <w:sz w:val="16"/>
                <w:szCs w:val="16"/>
              </w:rPr>
              <w:t>Cantines : 25%</w:t>
            </w:r>
          </w:p>
          <w:p w14:paraId="3E75DD78" w14:textId="77777777" w:rsidR="00283893" w:rsidRPr="00283893" w:rsidRDefault="00283893" w:rsidP="00B95EF0">
            <w:pPr>
              <w:pStyle w:val="ListParagraph"/>
              <w:rPr>
                <w:rFonts w:ascii="Roboto" w:hAnsi="Roboto" w:cstheme="minorHAnsi"/>
                <w:sz w:val="16"/>
                <w:szCs w:val="16"/>
              </w:rPr>
            </w:pPr>
          </w:p>
          <w:p w14:paraId="4ABE25B3"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color w:val="000000"/>
                <w:sz w:val="16"/>
                <w:szCs w:val="16"/>
              </w:rPr>
              <w:t>ECS : 50%</w:t>
            </w:r>
          </w:p>
          <w:p w14:paraId="7BB92D73" w14:textId="77777777" w:rsidR="00283893" w:rsidRPr="00283893" w:rsidRDefault="00283893" w:rsidP="00B95EF0">
            <w:pPr>
              <w:pStyle w:val="ListParagraph"/>
              <w:spacing w:line="216" w:lineRule="auto"/>
              <w:ind w:left="140"/>
              <w:contextualSpacing w:val="0"/>
              <w:rPr>
                <w:rFonts w:ascii="Roboto" w:hAnsi="Roboto" w:cstheme="minorHAnsi"/>
                <w:b/>
                <w:bCs/>
                <w:sz w:val="16"/>
                <w:szCs w:val="16"/>
              </w:rPr>
            </w:pPr>
          </w:p>
        </w:tc>
        <w:tc>
          <w:tcPr>
            <w:tcW w:w="1364" w:type="dxa"/>
          </w:tcPr>
          <w:p w14:paraId="0A11846D"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5D11EF96"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Annuaire statistique de l’éducation</w:t>
            </w:r>
          </w:p>
        </w:tc>
        <w:tc>
          <w:tcPr>
            <w:tcW w:w="1133" w:type="dxa"/>
          </w:tcPr>
          <w:p w14:paraId="14212ADB" w14:textId="77777777" w:rsidR="00283893" w:rsidRPr="00283893" w:rsidRDefault="00283893" w:rsidP="00B95EF0">
            <w:pPr>
              <w:jc w:val="center"/>
              <w:rPr>
                <w:rFonts w:ascii="Roboto" w:hAnsi="Roboto" w:cstheme="minorHAnsi"/>
                <w:sz w:val="16"/>
                <w:szCs w:val="16"/>
              </w:rPr>
            </w:pPr>
          </w:p>
          <w:p w14:paraId="5775D379"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PAM</w:t>
            </w:r>
          </w:p>
          <w:p w14:paraId="5E3EA079"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239F21C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UNESCO</w:t>
            </w:r>
          </w:p>
          <w:p w14:paraId="2AE02870"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tc>
        <w:tc>
          <w:tcPr>
            <w:tcW w:w="1591" w:type="dxa"/>
            <w:vMerge/>
          </w:tcPr>
          <w:p w14:paraId="747C134C" w14:textId="77777777" w:rsidR="00283893" w:rsidRPr="00283893" w:rsidRDefault="00283893" w:rsidP="00B95EF0">
            <w:pPr>
              <w:jc w:val="center"/>
              <w:rPr>
                <w:rFonts w:ascii="Roboto" w:hAnsi="Roboto" w:cstheme="minorHAnsi"/>
                <w:b/>
                <w:bCs/>
                <w:sz w:val="16"/>
                <w:szCs w:val="16"/>
              </w:rPr>
            </w:pPr>
          </w:p>
        </w:tc>
      </w:tr>
      <w:tr w:rsidR="00283893" w:rsidRPr="00283893" w14:paraId="40BFE908" w14:textId="77777777" w:rsidTr="00283893">
        <w:tc>
          <w:tcPr>
            <w:tcW w:w="2261" w:type="dxa"/>
            <w:vMerge/>
          </w:tcPr>
          <w:p w14:paraId="4B2C61C4" w14:textId="77777777" w:rsidR="00283893" w:rsidRPr="00283893" w:rsidRDefault="00283893" w:rsidP="00B95EF0">
            <w:pPr>
              <w:jc w:val="center"/>
              <w:rPr>
                <w:rFonts w:ascii="Roboto" w:hAnsi="Roboto" w:cstheme="minorHAnsi"/>
                <w:b/>
                <w:bCs/>
                <w:sz w:val="16"/>
                <w:szCs w:val="16"/>
              </w:rPr>
            </w:pPr>
          </w:p>
        </w:tc>
        <w:tc>
          <w:tcPr>
            <w:tcW w:w="2692" w:type="dxa"/>
          </w:tcPr>
          <w:p w14:paraId="00AF6962" w14:textId="77777777" w:rsidR="00283893" w:rsidRPr="00283893" w:rsidRDefault="00283893" w:rsidP="00B95EF0">
            <w:pPr>
              <w:rPr>
                <w:rFonts w:ascii="Roboto" w:hAnsi="Roboto" w:cstheme="minorHAnsi"/>
                <w:b/>
                <w:bCs/>
                <w:sz w:val="16"/>
                <w:szCs w:val="16"/>
              </w:rPr>
            </w:pPr>
            <w:r w:rsidRPr="189B5129">
              <w:rPr>
                <w:rFonts w:ascii="Roboto" w:hAnsi="Roboto" w:cstheme="minorBidi"/>
                <w:color w:val="000000"/>
                <w:sz w:val="16"/>
                <w:szCs w:val="16"/>
              </w:rPr>
              <w:t xml:space="preserve">3.b.3. Proportion des établissements de santé disposant constamment d’un </w:t>
            </w:r>
            <w:r w:rsidRPr="189B5129">
              <w:rPr>
                <w:rFonts w:ascii="Roboto" w:hAnsi="Roboto" w:cstheme="minorBidi"/>
                <w:color w:val="000000"/>
                <w:sz w:val="16"/>
                <w:szCs w:val="16"/>
              </w:rPr>
              <w:lastRenderedPageBreak/>
              <w:t>ensemble de médicaments essentiels</w:t>
            </w:r>
            <w:r w:rsidRPr="189B5129">
              <w:rPr>
                <w:rStyle w:val="FootnoteReference"/>
                <w:rFonts w:ascii="Roboto" w:hAnsi="Roboto" w:cstheme="minorBidi"/>
                <w:color w:val="000000"/>
                <w:sz w:val="16"/>
                <w:szCs w:val="16"/>
              </w:rPr>
              <w:footnoteReference w:id="11"/>
            </w:r>
            <w:r w:rsidRPr="189B5129">
              <w:rPr>
                <w:rFonts w:ascii="Roboto" w:hAnsi="Roboto" w:cstheme="minorBidi"/>
                <w:color w:val="000000"/>
                <w:sz w:val="16"/>
                <w:szCs w:val="16"/>
              </w:rPr>
              <w:t xml:space="preserve"> à un coût abordable</w:t>
            </w:r>
          </w:p>
        </w:tc>
        <w:tc>
          <w:tcPr>
            <w:tcW w:w="2125" w:type="dxa"/>
          </w:tcPr>
          <w:p w14:paraId="646A8B86"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lastRenderedPageBreak/>
              <w:t>19%</w:t>
            </w:r>
          </w:p>
          <w:p w14:paraId="667772FD" w14:textId="77777777" w:rsidR="00283893" w:rsidRPr="00283893" w:rsidRDefault="00283893" w:rsidP="00B95EF0">
            <w:pPr>
              <w:rPr>
                <w:rFonts w:ascii="Roboto" w:hAnsi="Roboto" w:cstheme="minorHAnsi"/>
                <w:b/>
                <w:bCs/>
                <w:sz w:val="16"/>
                <w:szCs w:val="16"/>
              </w:rPr>
            </w:pPr>
          </w:p>
          <w:p w14:paraId="0F833B04" w14:textId="77777777" w:rsidR="00283893" w:rsidRPr="00283893" w:rsidRDefault="00283893" w:rsidP="00B95EF0">
            <w:pPr>
              <w:rPr>
                <w:rFonts w:ascii="Roboto" w:hAnsi="Roboto" w:cstheme="minorHAnsi"/>
                <w:b/>
                <w:bCs/>
                <w:sz w:val="16"/>
                <w:szCs w:val="16"/>
              </w:rPr>
            </w:pPr>
            <w:r w:rsidRPr="00283893">
              <w:rPr>
                <w:rFonts w:ascii="Roboto" w:hAnsi="Roboto" w:cstheme="minorHAnsi"/>
                <w:b/>
                <w:bCs/>
                <w:sz w:val="16"/>
                <w:szCs w:val="16"/>
              </w:rPr>
              <w:t xml:space="preserve">Source : </w:t>
            </w:r>
            <w:r w:rsidRPr="00283893">
              <w:rPr>
                <w:rFonts w:ascii="Roboto" w:hAnsi="Roboto" w:cstheme="minorHAnsi"/>
                <w:sz w:val="16"/>
                <w:szCs w:val="16"/>
              </w:rPr>
              <w:t>Enquête SARA 2020</w:t>
            </w:r>
          </w:p>
        </w:tc>
        <w:tc>
          <w:tcPr>
            <w:tcW w:w="1518" w:type="dxa"/>
          </w:tcPr>
          <w:p w14:paraId="387BB988"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50%</w:t>
            </w:r>
          </w:p>
        </w:tc>
        <w:tc>
          <w:tcPr>
            <w:tcW w:w="1364" w:type="dxa"/>
          </w:tcPr>
          <w:p w14:paraId="7D896F45"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1C7E943E" w14:textId="77777777" w:rsidR="00283893" w:rsidRPr="00283893" w:rsidRDefault="00283893" w:rsidP="00B95EF0">
            <w:pPr>
              <w:rPr>
                <w:rFonts w:ascii="Roboto" w:hAnsi="Roboto" w:cstheme="minorHAnsi"/>
                <w:b/>
                <w:bCs/>
                <w:sz w:val="16"/>
                <w:szCs w:val="16"/>
                <w:lang w:eastAsia="en-US"/>
              </w:rPr>
            </w:pPr>
            <w:r w:rsidRPr="00283893">
              <w:rPr>
                <w:rFonts w:ascii="Roboto" w:eastAsiaTheme="minorEastAsia" w:hAnsi="Roboto" w:cstheme="minorHAnsi"/>
                <w:color w:val="000000" w:themeColor="text1"/>
                <w:sz w:val="16"/>
                <w:szCs w:val="16"/>
                <w:shd w:val="clear" w:color="auto" w:fill="FFFFFF"/>
                <w:lang w:eastAsia="en-US"/>
              </w:rPr>
              <w:t xml:space="preserve">DHIS2/Rapports des agences (souvent </w:t>
            </w:r>
            <w:r w:rsidRPr="00283893">
              <w:rPr>
                <w:rFonts w:ascii="Roboto" w:eastAsiaTheme="minorEastAsia" w:hAnsi="Roboto" w:cstheme="minorHAnsi"/>
                <w:color w:val="000000" w:themeColor="text1"/>
                <w:sz w:val="16"/>
                <w:szCs w:val="16"/>
                <w:shd w:val="clear" w:color="auto" w:fill="FFFFFF"/>
                <w:lang w:eastAsia="en-US"/>
              </w:rPr>
              <w:lastRenderedPageBreak/>
              <w:t>collectée par les enquêtes)</w:t>
            </w:r>
          </w:p>
          <w:p w14:paraId="3F09D0D6" w14:textId="77777777" w:rsidR="00283893" w:rsidRPr="00283893" w:rsidRDefault="00283893" w:rsidP="00B95EF0">
            <w:pPr>
              <w:rPr>
                <w:rFonts w:ascii="Roboto" w:hAnsi="Roboto" w:cstheme="minorHAnsi"/>
                <w:b/>
                <w:bCs/>
                <w:sz w:val="16"/>
                <w:szCs w:val="16"/>
              </w:rPr>
            </w:pPr>
          </w:p>
        </w:tc>
        <w:tc>
          <w:tcPr>
            <w:tcW w:w="1133" w:type="dxa"/>
          </w:tcPr>
          <w:p w14:paraId="769D7210"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lastRenderedPageBreak/>
              <w:t>OMS</w:t>
            </w:r>
          </w:p>
          <w:p w14:paraId="112DC53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23F40DD3"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64C323A1" w14:textId="48FAAEEF" w:rsidR="00283893" w:rsidRPr="00283893" w:rsidRDefault="54A2D3BE" w:rsidP="00B95EF0">
            <w:pPr>
              <w:jc w:val="center"/>
              <w:rPr>
                <w:rFonts w:ascii="Roboto" w:hAnsi="Roboto" w:cstheme="minorBidi"/>
                <w:sz w:val="16"/>
                <w:szCs w:val="16"/>
              </w:rPr>
            </w:pPr>
            <w:r w:rsidRPr="4795D939">
              <w:rPr>
                <w:rFonts w:ascii="Roboto" w:hAnsi="Roboto" w:cstheme="minorBidi"/>
                <w:sz w:val="16"/>
                <w:szCs w:val="16"/>
              </w:rPr>
              <w:t>ONUDI</w:t>
            </w:r>
          </w:p>
        </w:tc>
        <w:tc>
          <w:tcPr>
            <w:tcW w:w="1591" w:type="dxa"/>
            <w:vMerge/>
          </w:tcPr>
          <w:p w14:paraId="2D3AB85F" w14:textId="77777777" w:rsidR="00283893" w:rsidRPr="00283893" w:rsidRDefault="00283893" w:rsidP="00B95EF0">
            <w:pPr>
              <w:jc w:val="center"/>
              <w:rPr>
                <w:rFonts w:ascii="Roboto" w:hAnsi="Roboto" w:cstheme="minorHAnsi"/>
                <w:b/>
                <w:bCs/>
                <w:sz w:val="16"/>
                <w:szCs w:val="16"/>
              </w:rPr>
            </w:pPr>
          </w:p>
        </w:tc>
      </w:tr>
      <w:tr w:rsidR="00283893" w:rsidRPr="00283893" w14:paraId="0F48FDFA" w14:textId="77777777" w:rsidTr="00283893">
        <w:tc>
          <w:tcPr>
            <w:tcW w:w="2261" w:type="dxa"/>
            <w:vMerge/>
          </w:tcPr>
          <w:p w14:paraId="1D5BAD8D" w14:textId="77777777" w:rsidR="00283893" w:rsidRPr="00283893" w:rsidRDefault="00283893" w:rsidP="00B95EF0">
            <w:pPr>
              <w:jc w:val="center"/>
              <w:rPr>
                <w:rFonts w:ascii="Roboto" w:hAnsi="Roboto" w:cstheme="minorHAnsi"/>
                <w:b/>
                <w:bCs/>
                <w:sz w:val="16"/>
                <w:szCs w:val="16"/>
              </w:rPr>
            </w:pPr>
          </w:p>
        </w:tc>
        <w:tc>
          <w:tcPr>
            <w:tcW w:w="2692" w:type="dxa"/>
          </w:tcPr>
          <w:p w14:paraId="611DC54D"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3.1.5. Pourcentage d’enfants de moins 5 ans souffrant de la malnutrition aigüe globale pris en charge dans les centres nutritionnels</w:t>
            </w:r>
          </w:p>
        </w:tc>
        <w:tc>
          <w:tcPr>
            <w:tcW w:w="2125" w:type="dxa"/>
          </w:tcPr>
          <w:p w14:paraId="4E26F4F6"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MAS : 20%</w:t>
            </w:r>
          </w:p>
          <w:p w14:paraId="479060FA"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MAM : 90%</w:t>
            </w:r>
          </w:p>
          <w:p w14:paraId="08E527F9" w14:textId="77777777" w:rsidR="00283893" w:rsidRPr="00283893" w:rsidRDefault="00283893" w:rsidP="00B95EF0">
            <w:pPr>
              <w:rPr>
                <w:rFonts w:ascii="Roboto" w:hAnsi="Roboto" w:cstheme="minorHAnsi"/>
                <w:b/>
                <w:bCs/>
                <w:color w:val="000000"/>
                <w:sz w:val="16"/>
                <w:szCs w:val="16"/>
              </w:rPr>
            </w:pPr>
          </w:p>
          <w:p w14:paraId="5A3B2411"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b/>
                <w:bCs/>
                <w:color w:val="000000" w:themeColor="text1"/>
                <w:sz w:val="16"/>
                <w:szCs w:val="16"/>
                <w:shd w:val="clear" w:color="auto" w:fill="FFFFFF"/>
              </w:rPr>
              <w:t>Source</w:t>
            </w:r>
            <w:proofErr w:type="gramStart"/>
            <w:r w:rsidRPr="00283893">
              <w:rPr>
                <w:rFonts w:ascii="Roboto" w:eastAsiaTheme="minorEastAsia" w:hAnsi="Roboto" w:cstheme="minorHAnsi"/>
                <w:color w:val="000000" w:themeColor="text1"/>
                <w:sz w:val="16"/>
                <w:szCs w:val="16"/>
                <w:shd w:val="clear" w:color="auto" w:fill="FFFFFF"/>
              </w:rPr>
              <w:t> :Rapport</w:t>
            </w:r>
            <w:proofErr w:type="gramEnd"/>
            <w:r w:rsidRPr="00283893">
              <w:rPr>
                <w:rFonts w:ascii="Roboto" w:eastAsiaTheme="minorEastAsia" w:hAnsi="Roboto" w:cstheme="minorHAnsi"/>
                <w:color w:val="000000" w:themeColor="text1"/>
                <w:sz w:val="16"/>
                <w:szCs w:val="16"/>
                <w:shd w:val="clear" w:color="auto" w:fill="FFFFFF"/>
              </w:rPr>
              <w:t xml:space="preserve"> UNICEF 2022</w:t>
            </w:r>
          </w:p>
        </w:tc>
        <w:tc>
          <w:tcPr>
            <w:tcW w:w="1518" w:type="dxa"/>
          </w:tcPr>
          <w:p w14:paraId="29E38B40"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40%</w:t>
            </w:r>
          </w:p>
          <w:p w14:paraId="1961DF62"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MAM : &gt;95%</w:t>
            </w:r>
          </w:p>
        </w:tc>
        <w:tc>
          <w:tcPr>
            <w:tcW w:w="1364" w:type="dxa"/>
          </w:tcPr>
          <w:p w14:paraId="5AC370DE"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16CDCC51"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Rapports des agences </w:t>
            </w:r>
          </w:p>
          <w:p w14:paraId="702406D4" w14:textId="77777777" w:rsidR="00283893" w:rsidRPr="00283893" w:rsidRDefault="00283893" w:rsidP="00B95EF0">
            <w:pPr>
              <w:rPr>
                <w:rFonts w:ascii="Roboto" w:hAnsi="Roboto" w:cstheme="minorHAnsi"/>
                <w:b/>
                <w:bCs/>
                <w:sz w:val="16"/>
                <w:szCs w:val="16"/>
              </w:rPr>
            </w:pPr>
          </w:p>
        </w:tc>
        <w:tc>
          <w:tcPr>
            <w:tcW w:w="1133" w:type="dxa"/>
          </w:tcPr>
          <w:p w14:paraId="3126F731"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3EE5D629"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PAM</w:t>
            </w:r>
          </w:p>
          <w:p w14:paraId="1255C80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OMS </w:t>
            </w:r>
          </w:p>
        </w:tc>
        <w:tc>
          <w:tcPr>
            <w:tcW w:w="1591" w:type="dxa"/>
            <w:vMerge/>
          </w:tcPr>
          <w:p w14:paraId="7FE85670" w14:textId="77777777" w:rsidR="00283893" w:rsidRPr="00283893" w:rsidRDefault="00283893" w:rsidP="00B95EF0">
            <w:pPr>
              <w:jc w:val="center"/>
              <w:rPr>
                <w:rFonts w:ascii="Roboto" w:hAnsi="Roboto" w:cstheme="minorHAnsi"/>
                <w:b/>
                <w:bCs/>
                <w:sz w:val="16"/>
                <w:szCs w:val="16"/>
              </w:rPr>
            </w:pPr>
          </w:p>
        </w:tc>
      </w:tr>
      <w:tr w:rsidR="00283893" w:rsidRPr="00283893" w14:paraId="159D1AF6" w14:textId="77777777" w:rsidTr="00283893">
        <w:tc>
          <w:tcPr>
            <w:tcW w:w="2261" w:type="dxa"/>
            <w:vMerge/>
          </w:tcPr>
          <w:p w14:paraId="7E4419E3" w14:textId="77777777" w:rsidR="00283893" w:rsidRPr="00283893" w:rsidRDefault="00283893" w:rsidP="00B95EF0">
            <w:pPr>
              <w:jc w:val="center"/>
              <w:rPr>
                <w:rFonts w:ascii="Roboto" w:hAnsi="Roboto" w:cstheme="minorHAnsi"/>
                <w:b/>
                <w:bCs/>
                <w:sz w:val="16"/>
                <w:szCs w:val="16"/>
              </w:rPr>
            </w:pPr>
          </w:p>
        </w:tc>
        <w:tc>
          <w:tcPr>
            <w:tcW w:w="2692" w:type="dxa"/>
          </w:tcPr>
          <w:p w14:paraId="15A210E7"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Nombre de structures de santé fonctionnelles pour offrir les soins obstétricaux et néonataux d’urgence (SONU)</w:t>
            </w:r>
          </w:p>
        </w:tc>
        <w:tc>
          <w:tcPr>
            <w:tcW w:w="2125" w:type="dxa"/>
          </w:tcPr>
          <w:p w14:paraId="056F3614"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49 SONU</w:t>
            </w:r>
          </w:p>
          <w:p w14:paraId="167A4DAC"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(23 SONUB et 26 SONUC)</w:t>
            </w:r>
          </w:p>
          <w:p w14:paraId="6D027FFF" w14:textId="77777777" w:rsidR="00283893" w:rsidRPr="00283893" w:rsidRDefault="00283893" w:rsidP="00B95EF0">
            <w:pPr>
              <w:rPr>
                <w:rFonts w:ascii="Roboto" w:hAnsi="Roboto" w:cstheme="minorHAnsi"/>
                <w:color w:val="000000"/>
                <w:sz w:val="16"/>
                <w:szCs w:val="16"/>
              </w:rPr>
            </w:pPr>
          </w:p>
          <w:p w14:paraId="13F5428A" w14:textId="77777777" w:rsidR="00283893" w:rsidRPr="00283893" w:rsidRDefault="00283893" w:rsidP="00B95EF0">
            <w:pPr>
              <w:ind w:left="-50"/>
              <w:rPr>
                <w:rFonts w:ascii="Roboto" w:hAnsi="Roboto" w:cstheme="minorHAnsi"/>
                <w:color w:val="000000"/>
                <w:sz w:val="16"/>
                <w:szCs w:val="16"/>
              </w:rPr>
            </w:pPr>
            <w:r w:rsidRPr="00283893">
              <w:rPr>
                <w:rFonts w:ascii="Roboto" w:hAnsi="Roboto" w:cstheme="minorHAnsi"/>
                <w:b/>
                <w:bCs/>
                <w:color w:val="000000"/>
                <w:sz w:val="16"/>
                <w:szCs w:val="16"/>
              </w:rPr>
              <w:t>Source</w:t>
            </w:r>
            <w:r w:rsidRPr="00283893">
              <w:rPr>
                <w:rFonts w:ascii="Roboto" w:hAnsi="Roboto" w:cstheme="minorHAnsi"/>
                <w:color w:val="000000"/>
                <w:sz w:val="16"/>
                <w:szCs w:val="16"/>
              </w:rPr>
              <w:t xml:space="preserve"> : Rapport annuel Prog UNFPA</w:t>
            </w:r>
          </w:p>
        </w:tc>
        <w:tc>
          <w:tcPr>
            <w:tcW w:w="1518" w:type="dxa"/>
          </w:tcPr>
          <w:p w14:paraId="430666FF" w14:textId="77777777" w:rsidR="00283893" w:rsidRPr="00283893" w:rsidRDefault="00283893" w:rsidP="00B95EF0">
            <w:pPr>
              <w:pStyle w:val="ListParagraph"/>
              <w:ind w:left="130"/>
              <w:contextualSpacing w:val="0"/>
              <w:rPr>
                <w:rFonts w:ascii="Roboto" w:hAnsi="Roboto" w:cstheme="minorHAnsi"/>
                <w:sz w:val="16"/>
                <w:szCs w:val="16"/>
              </w:rPr>
            </w:pPr>
          </w:p>
          <w:p w14:paraId="67AA2DAF" w14:textId="77777777" w:rsidR="00283893" w:rsidRPr="00283893" w:rsidRDefault="00283893" w:rsidP="00B95EF0">
            <w:pPr>
              <w:pStyle w:val="ListParagraph"/>
              <w:ind w:left="130"/>
              <w:rPr>
                <w:rFonts w:ascii="Roboto" w:hAnsi="Roboto" w:cstheme="minorHAnsi"/>
                <w:color w:val="000000"/>
                <w:sz w:val="16"/>
                <w:szCs w:val="16"/>
              </w:rPr>
            </w:pPr>
            <w:r w:rsidRPr="00283893">
              <w:rPr>
                <w:rFonts w:ascii="Roboto" w:hAnsi="Roboto" w:cstheme="minorHAnsi"/>
                <w:color w:val="000000"/>
                <w:sz w:val="16"/>
                <w:szCs w:val="16"/>
              </w:rPr>
              <w:t>117 SONU</w:t>
            </w:r>
          </w:p>
          <w:p w14:paraId="06A785BE" w14:textId="77777777" w:rsidR="00283893" w:rsidRPr="00283893" w:rsidRDefault="00283893" w:rsidP="00B95EF0">
            <w:pPr>
              <w:pStyle w:val="ListParagraph"/>
              <w:ind w:left="130"/>
              <w:contextualSpacing w:val="0"/>
              <w:rPr>
                <w:rFonts w:ascii="Roboto" w:hAnsi="Roboto" w:cstheme="minorHAnsi"/>
                <w:color w:val="000000"/>
                <w:sz w:val="16"/>
                <w:szCs w:val="16"/>
              </w:rPr>
            </w:pPr>
            <w:r w:rsidRPr="00283893">
              <w:rPr>
                <w:rFonts w:ascii="Roboto" w:hAnsi="Roboto" w:cstheme="minorHAnsi"/>
                <w:color w:val="000000"/>
                <w:sz w:val="16"/>
                <w:szCs w:val="16"/>
              </w:rPr>
              <w:t xml:space="preserve">(73 SONUB et 44 SONUC) </w:t>
            </w:r>
          </w:p>
        </w:tc>
        <w:tc>
          <w:tcPr>
            <w:tcW w:w="1364" w:type="dxa"/>
          </w:tcPr>
          <w:p w14:paraId="63C28477"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Annuelle</w:t>
            </w:r>
          </w:p>
        </w:tc>
        <w:tc>
          <w:tcPr>
            <w:tcW w:w="1376" w:type="dxa"/>
          </w:tcPr>
          <w:p w14:paraId="3860BD25"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Rapports des agences </w:t>
            </w:r>
          </w:p>
          <w:p w14:paraId="72450E34"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p>
        </w:tc>
        <w:tc>
          <w:tcPr>
            <w:tcW w:w="1133" w:type="dxa"/>
          </w:tcPr>
          <w:p w14:paraId="5E3ED1F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2B098197"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26BD52A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tc>
        <w:tc>
          <w:tcPr>
            <w:tcW w:w="1591" w:type="dxa"/>
            <w:vMerge/>
          </w:tcPr>
          <w:p w14:paraId="48198200" w14:textId="77777777" w:rsidR="00283893" w:rsidRPr="00283893" w:rsidRDefault="00283893" w:rsidP="00B95EF0">
            <w:pPr>
              <w:jc w:val="center"/>
              <w:rPr>
                <w:rFonts w:ascii="Roboto" w:hAnsi="Roboto" w:cstheme="minorHAnsi"/>
                <w:b/>
                <w:bCs/>
                <w:sz w:val="16"/>
                <w:szCs w:val="16"/>
              </w:rPr>
            </w:pPr>
          </w:p>
        </w:tc>
      </w:tr>
      <w:tr w:rsidR="00283893" w:rsidRPr="00283893" w14:paraId="13702CCC" w14:textId="77777777" w:rsidTr="00283893">
        <w:tc>
          <w:tcPr>
            <w:tcW w:w="2261" w:type="dxa"/>
            <w:vMerge/>
          </w:tcPr>
          <w:p w14:paraId="4720047E" w14:textId="77777777" w:rsidR="00283893" w:rsidRPr="00283893" w:rsidRDefault="00283893" w:rsidP="00B95EF0">
            <w:pPr>
              <w:jc w:val="center"/>
              <w:rPr>
                <w:rFonts w:ascii="Roboto" w:hAnsi="Roboto" w:cstheme="minorHAnsi"/>
                <w:b/>
                <w:bCs/>
                <w:sz w:val="16"/>
                <w:szCs w:val="16"/>
              </w:rPr>
            </w:pPr>
          </w:p>
        </w:tc>
        <w:tc>
          <w:tcPr>
            <w:tcW w:w="2692" w:type="dxa"/>
          </w:tcPr>
          <w:p w14:paraId="3259274C"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Proportion d’accouchements assistés par un personnel qualifié</w:t>
            </w:r>
          </w:p>
        </w:tc>
        <w:tc>
          <w:tcPr>
            <w:tcW w:w="2125" w:type="dxa"/>
            <w:tcBorders>
              <w:top w:val="single" w:sz="4" w:space="0" w:color="auto"/>
              <w:left w:val="single" w:sz="4" w:space="0" w:color="auto"/>
              <w:bottom w:val="single" w:sz="4" w:space="0" w:color="auto"/>
              <w:right w:val="single" w:sz="4" w:space="0" w:color="auto"/>
            </w:tcBorders>
          </w:tcPr>
          <w:p w14:paraId="21455A10"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55%</w:t>
            </w:r>
          </w:p>
          <w:p w14:paraId="7C9CEE47" w14:textId="77777777" w:rsidR="00283893" w:rsidRPr="00283893" w:rsidRDefault="00283893" w:rsidP="00B95EF0">
            <w:pPr>
              <w:rPr>
                <w:rFonts w:ascii="Roboto" w:hAnsi="Roboto" w:cstheme="minorHAnsi"/>
                <w:color w:val="000000"/>
                <w:sz w:val="16"/>
                <w:szCs w:val="16"/>
              </w:rPr>
            </w:pPr>
          </w:p>
          <w:p w14:paraId="2B6E0B29"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b/>
                <w:bCs/>
                <w:color w:val="000000"/>
                <w:sz w:val="16"/>
                <w:szCs w:val="16"/>
              </w:rPr>
              <w:t>Source</w:t>
            </w:r>
            <w:r w:rsidRPr="00283893">
              <w:rPr>
                <w:rFonts w:ascii="Roboto" w:hAnsi="Roboto" w:cstheme="minorHAnsi"/>
                <w:color w:val="000000"/>
                <w:sz w:val="16"/>
                <w:szCs w:val="16"/>
              </w:rPr>
              <w:t xml:space="preserve"> : EDS 2018</w:t>
            </w:r>
          </w:p>
        </w:tc>
        <w:tc>
          <w:tcPr>
            <w:tcW w:w="1518" w:type="dxa"/>
            <w:tcBorders>
              <w:top w:val="single" w:sz="4" w:space="0" w:color="auto"/>
              <w:left w:val="single" w:sz="4" w:space="0" w:color="auto"/>
              <w:bottom w:val="single" w:sz="4" w:space="0" w:color="auto"/>
              <w:right w:val="single" w:sz="4" w:space="0" w:color="auto"/>
            </w:tcBorders>
          </w:tcPr>
          <w:p w14:paraId="37AEF6FE" w14:textId="77777777" w:rsidR="00283893" w:rsidRPr="00283893" w:rsidRDefault="00283893" w:rsidP="00B95EF0">
            <w:pPr>
              <w:pStyle w:val="ListParagraph"/>
              <w:ind w:left="130"/>
              <w:contextualSpacing w:val="0"/>
              <w:rPr>
                <w:rFonts w:ascii="Roboto" w:hAnsi="Roboto" w:cstheme="minorHAnsi"/>
                <w:sz w:val="16"/>
                <w:szCs w:val="16"/>
              </w:rPr>
            </w:pPr>
            <w:r w:rsidRPr="00283893">
              <w:rPr>
                <w:rFonts w:ascii="Roboto" w:hAnsi="Roboto" w:cstheme="minorHAnsi"/>
                <w:sz w:val="16"/>
                <w:szCs w:val="16"/>
              </w:rPr>
              <w:t>75%</w:t>
            </w:r>
          </w:p>
        </w:tc>
        <w:tc>
          <w:tcPr>
            <w:tcW w:w="1364" w:type="dxa"/>
            <w:tcBorders>
              <w:top w:val="single" w:sz="4" w:space="0" w:color="auto"/>
              <w:left w:val="single" w:sz="4" w:space="0" w:color="auto"/>
              <w:bottom w:val="single" w:sz="4" w:space="0" w:color="auto"/>
              <w:right w:val="single" w:sz="4" w:space="0" w:color="auto"/>
            </w:tcBorders>
          </w:tcPr>
          <w:p w14:paraId="4E46329C"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Annuel</w:t>
            </w:r>
          </w:p>
        </w:tc>
        <w:tc>
          <w:tcPr>
            <w:tcW w:w="1376" w:type="dxa"/>
            <w:tcBorders>
              <w:top w:val="single" w:sz="4" w:space="0" w:color="auto"/>
              <w:left w:val="single" w:sz="4" w:space="0" w:color="auto"/>
              <w:bottom w:val="single" w:sz="4" w:space="0" w:color="auto"/>
              <w:right w:val="single" w:sz="4" w:space="0" w:color="auto"/>
            </w:tcBorders>
          </w:tcPr>
          <w:p w14:paraId="76105752"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Rapport des agences à partir du SNIS</w:t>
            </w:r>
          </w:p>
          <w:p w14:paraId="6BF2DE05" w14:textId="77777777" w:rsidR="00283893" w:rsidRPr="00283893" w:rsidRDefault="00283893" w:rsidP="00B95EF0">
            <w:pPr>
              <w:rPr>
                <w:rFonts w:ascii="Roboto" w:hAnsi="Roboto" w:cstheme="minorHAnsi"/>
                <w:color w:val="000000"/>
                <w:sz w:val="16"/>
                <w:szCs w:val="16"/>
              </w:rPr>
            </w:pPr>
          </w:p>
        </w:tc>
        <w:tc>
          <w:tcPr>
            <w:tcW w:w="1133" w:type="dxa"/>
            <w:tcBorders>
              <w:top w:val="single" w:sz="4" w:space="0" w:color="auto"/>
              <w:left w:val="single" w:sz="4" w:space="0" w:color="auto"/>
              <w:bottom w:val="single" w:sz="4" w:space="0" w:color="auto"/>
              <w:right w:val="single" w:sz="4" w:space="0" w:color="auto"/>
            </w:tcBorders>
          </w:tcPr>
          <w:p w14:paraId="5F3C621F"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2A8D264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0402B55C"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tc>
        <w:tc>
          <w:tcPr>
            <w:tcW w:w="1591" w:type="dxa"/>
            <w:vMerge/>
          </w:tcPr>
          <w:p w14:paraId="76F4410B" w14:textId="77777777" w:rsidR="00283893" w:rsidRPr="00283893" w:rsidRDefault="00283893" w:rsidP="00B95EF0">
            <w:pPr>
              <w:jc w:val="center"/>
              <w:rPr>
                <w:rFonts w:ascii="Roboto" w:hAnsi="Roboto" w:cstheme="minorHAnsi"/>
                <w:b/>
                <w:bCs/>
                <w:sz w:val="16"/>
                <w:szCs w:val="16"/>
              </w:rPr>
            </w:pPr>
          </w:p>
        </w:tc>
      </w:tr>
      <w:tr w:rsidR="00283893" w:rsidRPr="00283893" w14:paraId="6DBD33A2" w14:textId="77777777" w:rsidTr="00283893">
        <w:trPr>
          <w:trHeight w:val="471"/>
        </w:trPr>
        <w:tc>
          <w:tcPr>
            <w:tcW w:w="2261" w:type="dxa"/>
            <w:vMerge/>
          </w:tcPr>
          <w:p w14:paraId="517353DE" w14:textId="77777777" w:rsidR="00283893" w:rsidRPr="00283893" w:rsidRDefault="00283893" w:rsidP="00B95EF0">
            <w:pPr>
              <w:jc w:val="center"/>
              <w:rPr>
                <w:rFonts w:ascii="Roboto" w:hAnsi="Roboto" w:cstheme="minorHAnsi"/>
                <w:b/>
                <w:bCs/>
                <w:sz w:val="16"/>
                <w:szCs w:val="16"/>
              </w:rPr>
            </w:pPr>
          </w:p>
        </w:tc>
        <w:tc>
          <w:tcPr>
            <w:tcW w:w="2692" w:type="dxa"/>
          </w:tcPr>
          <w:p w14:paraId="5065499C"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 xml:space="preserve">Proportion de victimes de violences sexuelles recevant une prise en charge médicale, psychosociale, juridique et judiciaire </w:t>
            </w:r>
          </w:p>
        </w:tc>
        <w:tc>
          <w:tcPr>
            <w:tcW w:w="2125" w:type="dxa"/>
          </w:tcPr>
          <w:p w14:paraId="58C5B6F8"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PEC Médicale : 2182</w:t>
            </w:r>
          </w:p>
          <w:p w14:paraId="34092502"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PEC juridique : 732 (69 filles)</w:t>
            </w:r>
          </w:p>
          <w:p w14:paraId="5DDD7A31"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PEC judiciaire : 98%</w:t>
            </w:r>
          </w:p>
          <w:p w14:paraId="14A59A0C" w14:textId="77777777" w:rsidR="00283893" w:rsidRPr="00283893" w:rsidRDefault="00283893" w:rsidP="00C914B9">
            <w:pPr>
              <w:pStyle w:val="ListParagraph"/>
              <w:numPr>
                <w:ilvl w:val="0"/>
                <w:numId w:val="30"/>
              </w:numPr>
              <w:ind w:left="130" w:hanging="180"/>
              <w:contextualSpacing w:val="0"/>
              <w:rPr>
                <w:rFonts w:ascii="Roboto" w:hAnsi="Roboto" w:cstheme="minorHAnsi"/>
                <w:b/>
                <w:bCs/>
                <w:sz w:val="16"/>
                <w:szCs w:val="16"/>
              </w:rPr>
            </w:pPr>
            <w:r w:rsidRPr="00283893">
              <w:rPr>
                <w:rFonts w:ascii="Roboto" w:hAnsi="Roboto" w:cstheme="minorHAnsi"/>
                <w:color w:val="000000"/>
                <w:sz w:val="16"/>
                <w:szCs w:val="16"/>
              </w:rPr>
              <w:t>PEC psychosociale : 1150 (555 filles)</w:t>
            </w:r>
          </w:p>
          <w:p w14:paraId="30137595" w14:textId="77777777" w:rsidR="00283893" w:rsidRPr="00283893" w:rsidRDefault="00283893" w:rsidP="00B95EF0">
            <w:pPr>
              <w:ind w:left="-50"/>
              <w:rPr>
                <w:rFonts w:ascii="Roboto" w:eastAsiaTheme="minorEastAsia" w:hAnsi="Roboto" w:cstheme="minorHAnsi"/>
                <w:b/>
                <w:bCs/>
                <w:color w:val="000000" w:themeColor="text1"/>
                <w:sz w:val="16"/>
                <w:szCs w:val="16"/>
                <w:shd w:val="clear" w:color="auto" w:fill="FFFFFF"/>
              </w:rPr>
            </w:pPr>
          </w:p>
          <w:p w14:paraId="7592A9F2" w14:textId="77777777" w:rsidR="00283893" w:rsidRPr="00283893" w:rsidRDefault="00283893" w:rsidP="00B95EF0">
            <w:pPr>
              <w:ind w:left="-50"/>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xml:space="preserve"> : Rapports 2022 UNICEF et UNFPA </w:t>
            </w:r>
          </w:p>
        </w:tc>
        <w:tc>
          <w:tcPr>
            <w:tcW w:w="1518" w:type="dxa"/>
          </w:tcPr>
          <w:p w14:paraId="168E9A6F"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PEC Médicale : 90% (50% filles)</w:t>
            </w:r>
          </w:p>
          <w:p w14:paraId="77C74EFD"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PEC juridique : 90% (50%filles)</w:t>
            </w:r>
          </w:p>
          <w:p w14:paraId="342E48BB"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PEC judiciaire (OPROGEM, SPPPV) : 100%</w:t>
            </w:r>
          </w:p>
          <w:p w14:paraId="6EA8FB7B" w14:textId="77777777" w:rsidR="00283893" w:rsidRPr="00283893" w:rsidRDefault="00283893" w:rsidP="00C914B9">
            <w:pPr>
              <w:pStyle w:val="ListParagraph"/>
              <w:numPr>
                <w:ilvl w:val="0"/>
                <w:numId w:val="30"/>
              </w:numPr>
              <w:ind w:left="130" w:hanging="180"/>
              <w:contextualSpacing w:val="0"/>
              <w:rPr>
                <w:rFonts w:ascii="Roboto" w:hAnsi="Roboto" w:cstheme="minorHAnsi"/>
                <w:b/>
                <w:bCs/>
                <w:sz w:val="16"/>
                <w:szCs w:val="16"/>
              </w:rPr>
            </w:pPr>
            <w:proofErr w:type="gramStart"/>
            <w:r w:rsidRPr="00283893">
              <w:rPr>
                <w:rFonts w:ascii="Roboto" w:hAnsi="Roboto" w:cstheme="minorHAnsi"/>
                <w:color w:val="000000"/>
                <w:sz w:val="16"/>
                <w:szCs w:val="16"/>
              </w:rPr>
              <w:t>psychosociale</w:t>
            </w:r>
            <w:proofErr w:type="gramEnd"/>
            <w:r w:rsidRPr="00283893">
              <w:rPr>
                <w:rFonts w:ascii="Roboto" w:hAnsi="Roboto" w:cstheme="minorHAnsi"/>
                <w:color w:val="000000"/>
                <w:sz w:val="16"/>
                <w:szCs w:val="16"/>
              </w:rPr>
              <w:t> : 100% (50%filles)</w:t>
            </w:r>
          </w:p>
        </w:tc>
        <w:tc>
          <w:tcPr>
            <w:tcW w:w="1364" w:type="dxa"/>
          </w:tcPr>
          <w:p w14:paraId="63C49DCF"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08E6FF6B"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Rapports des agences </w:t>
            </w:r>
          </w:p>
          <w:p w14:paraId="20E170F5" w14:textId="77777777" w:rsidR="00283893" w:rsidRPr="00283893" w:rsidRDefault="00283893" w:rsidP="00B95EF0">
            <w:pPr>
              <w:rPr>
                <w:rFonts w:ascii="Roboto" w:hAnsi="Roboto" w:cstheme="minorHAnsi"/>
                <w:b/>
                <w:bCs/>
                <w:sz w:val="16"/>
                <w:szCs w:val="16"/>
              </w:rPr>
            </w:pPr>
          </w:p>
        </w:tc>
        <w:tc>
          <w:tcPr>
            <w:tcW w:w="1133" w:type="dxa"/>
          </w:tcPr>
          <w:p w14:paraId="03B72C9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2537530F"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UNICEF </w:t>
            </w:r>
          </w:p>
          <w:p w14:paraId="567A3FF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2AF5A913"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BIT</w:t>
            </w:r>
          </w:p>
          <w:p w14:paraId="2D64016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OIM</w:t>
            </w:r>
          </w:p>
        </w:tc>
        <w:tc>
          <w:tcPr>
            <w:tcW w:w="1591" w:type="dxa"/>
            <w:vMerge/>
          </w:tcPr>
          <w:p w14:paraId="70970C3B" w14:textId="77777777" w:rsidR="00283893" w:rsidRPr="00283893" w:rsidRDefault="00283893" w:rsidP="00B95EF0">
            <w:pPr>
              <w:jc w:val="center"/>
              <w:rPr>
                <w:rFonts w:ascii="Roboto" w:hAnsi="Roboto" w:cstheme="minorHAnsi"/>
                <w:b/>
                <w:bCs/>
                <w:sz w:val="16"/>
                <w:szCs w:val="16"/>
              </w:rPr>
            </w:pPr>
          </w:p>
        </w:tc>
      </w:tr>
      <w:tr w:rsidR="00283893" w:rsidRPr="00283893" w14:paraId="3383BBBB" w14:textId="77777777" w:rsidTr="00283893">
        <w:tc>
          <w:tcPr>
            <w:tcW w:w="2261" w:type="dxa"/>
            <w:vMerge/>
          </w:tcPr>
          <w:p w14:paraId="0E72C5F7" w14:textId="77777777" w:rsidR="00283893" w:rsidRPr="00283893" w:rsidRDefault="00283893" w:rsidP="00B95EF0">
            <w:pPr>
              <w:jc w:val="center"/>
              <w:rPr>
                <w:rFonts w:ascii="Roboto" w:hAnsi="Roboto" w:cstheme="minorHAnsi"/>
                <w:b/>
                <w:bCs/>
                <w:sz w:val="16"/>
                <w:szCs w:val="16"/>
              </w:rPr>
            </w:pPr>
          </w:p>
        </w:tc>
        <w:tc>
          <w:tcPr>
            <w:tcW w:w="2692" w:type="dxa"/>
          </w:tcPr>
          <w:p w14:paraId="64214ECC"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Nombre de filles protégées des MGF/ME</w:t>
            </w:r>
          </w:p>
        </w:tc>
        <w:tc>
          <w:tcPr>
            <w:tcW w:w="2125" w:type="dxa"/>
          </w:tcPr>
          <w:p w14:paraId="6CD8DF8B" w14:textId="77777777" w:rsidR="00283893" w:rsidRPr="00283893" w:rsidRDefault="00283893" w:rsidP="00C914B9">
            <w:pPr>
              <w:pStyle w:val="ListParagraph"/>
              <w:numPr>
                <w:ilvl w:val="0"/>
                <w:numId w:val="30"/>
              </w:numPr>
              <w:ind w:left="130" w:hanging="180"/>
              <w:contextualSpacing w:val="0"/>
              <w:rPr>
                <w:rFonts w:ascii="Roboto" w:hAnsi="Roboto" w:cstheme="minorHAnsi"/>
                <w:b/>
                <w:bCs/>
                <w:sz w:val="16"/>
                <w:szCs w:val="16"/>
              </w:rPr>
            </w:pPr>
            <w:r w:rsidRPr="00283893">
              <w:rPr>
                <w:rFonts w:ascii="Roboto" w:hAnsi="Roboto" w:cstheme="minorHAnsi"/>
                <w:color w:val="000000"/>
                <w:sz w:val="16"/>
                <w:szCs w:val="16"/>
              </w:rPr>
              <w:t xml:space="preserve">35,099 </w:t>
            </w:r>
          </w:p>
          <w:p w14:paraId="5704C5DD" w14:textId="77777777" w:rsidR="00283893" w:rsidRPr="00283893" w:rsidRDefault="00283893" w:rsidP="00B95EF0">
            <w:pPr>
              <w:ind w:left="-50"/>
              <w:rPr>
                <w:rFonts w:ascii="Roboto" w:eastAsiaTheme="minorEastAsia" w:hAnsi="Roboto" w:cstheme="minorHAnsi"/>
                <w:b/>
                <w:bCs/>
                <w:color w:val="000000" w:themeColor="text1"/>
                <w:sz w:val="16"/>
                <w:szCs w:val="16"/>
                <w:shd w:val="clear" w:color="auto" w:fill="FFFFFF"/>
              </w:rPr>
            </w:pPr>
          </w:p>
          <w:p w14:paraId="6D279E8D" w14:textId="77777777" w:rsidR="00283893" w:rsidRPr="00283893" w:rsidRDefault="00283893" w:rsidP="00B95EF0">
            <w:pPr>
              <w:ind w:left="-50"/>
              <w:rPr>
                <w:rFonts w:ascii="Roboto" w:hAnsi="Roboto" w:cstheme="minorHAnsi"/>
                <w:b/>
                <w:bCs/>
                <w:sz w:val="16"/>
                <w:szCs w:val="16"/>
              </w:rPr>
            </w:pPr>
            <w:r w:rsidRPr="00283893">
              <w:rPr>
                <w:rFonts w:ascii="Roboto" w:eastAsiaTheme="minorEastAsia" w:hAnsi="Roboto" w:cstheme="minorHAnsi"/>
                <w:b/>
                <w:bCs/>
                <w:color w:val="000000" w:themeColor="text1"/>
                <w:sz w:val="16"/>
                <w:szCs w:val="16"/>
                <w:shd w:val="clear" w:color="auto" w:fill="FFFFFF"/>
              </w:rPr>
              <w:t>Source</w:t>
            </w:r>
            <w:r w:rsidRPr="00283893">
              <w:rPr>
                <w:rFonts w:ascii="Roboto" w:eastAsiaTheme="minorEastAsia" w:hAnsi="Roboto" w:cstheme="minorHAnsi"/>
                <w:color w:val="000000" w:themeColor="text1"/>
                <w:sz w:val="16"/>
                <w:szCs w:val="16"/>
                <w:shd w:val="clear" w:color="auto" w:fill="FFFFFF"/>
              </w:rPr>
              <w:t xml:space="preserve"> : Rapport </w:t>
            </w:r>
            <w:proofErr w:type="spellStart"/>
            <w:r w:rsidRPr="00283893">
              <w:rPr>
                <w:rFonts w:ascii="Roboto" w:eastAsiaTheme="minorEastAsia" w:hAnsi="Roboto" w:cstheme="minorHAnsi"/>
                <w:color w:val="000000" w:themeColor="text1"/>
                <w:sz w:val="16"/>
                <w:szCs w:val="16"/>
                <w:shd w:val="clear" w:color="auto" w:fill="FFFFFF"/>
              </w:rPr>
              <w:t>progr</w:t>
            </w:r>
            <w:proofErr w:type="spellEnd"/>
            <w:r w:rsidRPr="00283893">
              <w:rPr>
                <w:rFonts w:ascii="Roboto" w:eastAsiaTheme="minorEastAsia" w:hAnsi="Roboto" w:cstheme="minorHAnsi"/>
                <w:color w:val="000000" w:themeColor="text1"/>
                <w:sz w:val="16"/>
                <w:szCs w:val="16"/>
                <w:shd w:val="clear" w:color="auto" w:fill="FFFFFF"/>
              </w:rPr>
              <w:t>. Conjoint MGF 2022</w:t>
            </w:r>
          </w:p>
        </w:tc>
        <w:tc>
          <w:tcPr>
            <w:tcW w:w="1518" w:type="dxa"/>
          </w:tcPr>
          <w:p w14:paraId="23FA7D50"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sz w:val="16"/>
                <w:szCs w:val="16"/>
              </w:rPr>
              <w:t>50 000</w:t>
            </w:r>
          </w:p>
        </w:tc>
        <w:tc>
          <w:tcPr>
            <w:tcW w:w="1364" w:type="dxa"/>
          </w:tcPr>
          <w:p w14:paraId="5BA623BA"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Annuelle</w:t>
            </w:r>
          </w:p>
        </w:tc>
        <w:tc>
          <w:tcPr>
            <w:tcW w:w="1376" w:type="dxa"/>
          </w:tcPr>
          <w:p w14:paraId="0FB58338"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Rapports </w:t>
            </w:r>
            <w:proofErr w:type="spellStart"/>
            <w:r w:rsidRPr="00283893">
              <w:rPr>
                <w:rFonts w:ascii="Roboto" w:eastAsiaTheme="minorEastAsia" w:hAnsi="Roboto" w:cstheme="minorHAnsi"/>
                <w:color w:val="000000" w:themeColor="text1"/>
                <w:sz w:val="16"/>
                <w:szCs w:val="16"/>
                <w:shd w:val="clear" w:color="auto" w:fill="FFFFFF"/>
              </w:rPr>
              <w:t>progr</w:t>
            </w:r>
            <w:proofErr w:type="spellEnd"/>
            <w:r w:rsidRPr="00283893">
              <w:rPr>
                <w:rFonts w:ascii="Roboto" w:eastAsiaTheme="minorEastAsia" w:hAnsi="Roboto" w:cstheme="minorHAnsi"/>
                <w:color w:val="000000" w:themeColor="text1"/>
                <w:sz w:val="16"/>
                <w:szCs w:val="16"/>
                <w:shd w:val="clear" w:color="auto" w:fill="FFFFFF"/>
              </w:rPr>
              <w:t>. Conjoint MGF</w:t>
            </w:r>
          </w:p>
        </w:tc>
        <w:tc>
          <w:tcPr>
            <w:tcW w:w="1133" w:type="dxa"/>
          </w:tcPr>
          <w:p w14:paraId="4177BD5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29A826E0"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32E8188C"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tc>
        <w:tc>
          <w:tcPr>
            <w:tcW w:w="1591" w:type="dxa"/>
            <w:vMerge/>
          </w:tcPr>
          <w:p w14:paraId="0D027D0B" w14:textId="77777777" w:rsidR="00283893" w:rsidRPr="00283893" w:rsidRDefault="00283893" w:rsidP="00B95EF0">
            <w:pPr>
              <w:jc w:val="center"/>
              <w:rPr>
                <w:rFonts w:ascii="Roboto" w:hAnsi="Roboto" w:cstheme="minorHAnsi"/>
                <w:b/>
                <w:bCs/>
                <w:sz w:val="16"/>
                <w:szCs w:val="16"/>
              </w:rPr>
            </w:pPr>
          </w:p>
        </w:tc>
      </w:tr>
      <w:tr w:rsidR="00283893" w:rsidRPr="00283893" w14:paraId="3A722F0E" w14:textId="77777777" w:rsidTr="00283893">
        <w:tc>
          <w:tcPr>
            <w:tcW w:w="2261" w:type="dxa"/>
            <w:vMerge/>
          </w:tcPr>
          <w:p w14:paraId="5FC5B944" w14:textId="77777777" w:rsidR="00283893" w:rsidRPr="00283893" w:rsidRDefault="00283893" w:rsidP="00B95EF0">
            <w:pPr>
              <w:jc w:val="center"/>
              <w:rPr>
                <w:rFonts w:ascii="Roboto" w:hAnsi="Roboto" w:cstheme="minorHAnsi"/>
                <w:b/>
                <w:bCs/>
                <w:sz w:val="16"/>
                <w:szCs w:val="16"/>
              </w:rPr>
            </w:pPr>
          </w:p>
        </w:tc>
        <w:tc>
          <w:tcPr>
            <w:tcW w:w="2692" w:type="dxa"/>
          </w:tcPr>
          <w:p w14:paraId="3F6158B8"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3.3.3 Nombre de nouvelles infections à VIH pendant la période de référence </w:t>
            </w:r>
          </w:p>
        </w:tc>
        <w:tc>
          <w:tcPr>
            <w:tcW w:w="2125" w:type="dxa"/>
          </w:tcPr>
          <w:p w14:paraId="14955DB8" w14:textId="77777777" w:rsidR="00283893" w:rsidRPr="00283893" w:rsidRDefault="00283893" w:rsidP="00C914B9">
            <w:pPr>
              <w:pStyle w:val="ListParagraph"/>
              <w:numPr>
                <w:ilvl w:val="0"/>
                <w:numId w:val="30"/>
              </w:numPr>
              <w:ind w:left="130" w:hanging="180"/>
              <w:contextualSpacing w:val="0"/>
              <w:rPr>
                <w:rFonts w:ascii="Roboto" w:eastAsia="Times New Roman" w:hAnsi="Roboto" w:cstheme="minorHAnsi"/>
                <w:color w:val="000000"/>
                <w:sz w:val="16"/>
                <w:szCs w:val="16"/>
              </w:rPr>
            </w:pPr>
            <w:r w:rsidRPr="00283893">
              <w:rPr>
                <w:rFonts w:ascii="Roboto" w:eastAsia="Times New Roman" w:hAnsi="Roboto" w:cstheme="minorHAnsi"/>
                <w:color w:val="000000"/>
                <w:sz w:val="16"/>
                <w:szCs w:val="16"/>
              </w:rPr>
              <w:t xml:space="preserve">6 342 </w:t>
            </w:r>
          </w:p>
          <w:p w14:paraId="41390B46" w14:textId="77777777" w:rsidR="00283893" w:rsidRPr="00283893" w:rsidRDefault="00283893" w:rsidP="00B95EF0">
            <w:pPr>
              <w:ind w:left="-50"/>
              <w:rPr>
                <w:rFonts w:ascii="Roboto" w:hAnsi="Roboto" w:cstheme="minorHAnsi"/>
                <w:b/>
                <w:bCs/>
                <w:color w:val="000000"/>
                <w:sz w:val="16"/>
                <w:szCs w:val="16"/>
              </w:rPr>
            </w:pPr>
          </w:p>
          <w:p w14:paraId="44725572" w14:textId="77777777" w:rsidR="00283893" w:rsidRPr="00283893" w:rsidRDefault="00283893" w:rsidP="00B95EF0">
            <w:pPr>
              <w:ind w:left="-50"/>
              <w:rPr>
                <w:rFonts w:ascii="Roboto" w:hAnsi="Roboto" w:cstheme="minorHAnsi"/>
                <w:color w:val="000000"/>
                <w:sz w:val="16"/>
                <w:szCs w:val="16"/>
              </w:rPr>
            </w:pPr>
            <w:r w:rsidRPr="00283893">
              <w:rPr>
                <w:rFonts w:ascii="Roboto" w:hAnsi="Roboto" w:cstheme="minorHAnsi"/>
                <w:b/>
                <w:bCs/>
                <w:color w:val="000000"/>
                <w:sz w:val="16"/>
                <w:szCs w:val="16"/>
              </w:rPr>
              <w:t>Source</w:t>
            </w:r>
            <w:r w:rsidRPr="00283893">
              <w:rPr>
                <w:rFonts w:ascii="Roboto" w:hAnsi="Roboto" w:cstheme="minorHAnsi"/>
                <w:color w:val="000000"/>
                <w:sz w:val="16"/>
                <w:szCs w:val="16"/>
              </w:rPr>
              <w:t> : données CNLS2022</w:t>
            </w:r>
          </w:p>
        </w:tc>
        <w:tc>
          <w:tcPr>
            <w:tcW w:w="1518" w:type="dxa"/>
          </w:tcPr>
          <w:p w14:paraId="7144C828"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2 991 </w:t>
            </w:r>
          </w:p>
        </w:tc>
        <w:tc>
          <w:tcPr>
            <w:tcW w:w="1364" w:type="dxa"/>
          </w:tcPr>
          <w:p w14:paraId="76BFAD40"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Annuelle</w:t>
            </w:r>
          </w:p>
        </w:tc>
        <w:tc>
          <w:tcPr>
            <w:tcW w:w="1376" w:type="dxa"/>
          </w:tcPr>
          <w:p w14:paraId="326660DE"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Rapports Prog Conjoint VIH</w:t>
            </w:r>
          </w:p>
        </w:tc>
        <w:tc>
          <w:tcPr>
            <w:tcW w:w="1133" w:type="dxa"/>
          </w:tcPr>
          <w:p w14:paraId="1C9EFEC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ONUSIDA</w:t>
            </w:r>
          </w:p>
          <w:p w14:paraId="1AA15291"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PAM</w:t>
            </w:r>
          </w:p>
          <w:p w14:paraId="39E94D9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46521CD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5729BB39"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OIM</w:t>
            </w:r>
          </w:p>
          <w:p w14:paraId="7700665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65637312"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PNUD</w:t>
            </w:r>
          </w:p>
          <w:p w14:paraId="3342546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ONU-DH</w:t>
            </w:r>
          </w:p>
          <w:p w14:paraId="12ADC01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UNOPS</w:t>
            </w:r>
          </w:p>
          <w:p w14:paraId="2EAF6B81" w14:textId="77777777" w:rsidR="00283893" w:rsidRPr="00283893" w:rsidRDefault="00283893" w:rsidP="00B95EF0">
            <w:pPr>
              <w:jc w:val="center"/>
              <w:rPr>
                <w:rFonts w:ascii="Roboto" w:hAnsi="Roboto" w:cstheme="minorHAnsi"/>
                <w:sz w:val="16"/>
                <w:szCs w:val="16"/>
              </w:rPr>
            </w:pPr>
          </w:p>
        </w:tc>
        <w:tc>
          <w:tcPr>
            <w:tcW w:w="1591" w:type="dxa"/>
            <w:vMerge/>
          </w:tcPr>
          <w:p w14:paraId="1ABC0756" w14:textId="77777777" w:rsidR="00283893" w:rsidRPr="00283893" w:rsidRDefault="00283893" w:rsidP="00B95EF0">
            <w:pPr>
              <w:jc w:val="center"/>
              <w:rPr>
                <w:rFonts w:ascii="Roboto" w:hAnsi="Roboto" w:cstheme="minorHAnsi"/>
                <w:b/>
                <w:bCs/>
                <w:sz w:val="16"/>
                <w:szCs w:val="16"/>
              </w:rPr>
            </w:pPr>
          </w:p>
        </w:tc>
      </w:tr>
      <w:tr w:rsidR="00283893" w:rsidRPr="00283893" w14:paraId="4A5DD9F6" w14:textId="77777777" w:rsidTr="00283893">
        <w:tc>
          <w:tcPr>
            <w:tcW w:w="2261" w:type="dxa"/>
            <w:vMerge/>
          </w:tcPr>
          <w:p w14:paraId="49840A7F" w14:textId="77777777" w:rsidR="00283893" w:rsidRPr="00283893" w:rsidRDefault="00283893" w:rsidP="00B95EF0">
            <w:pPr>
              <w:jc w:val="center"/>
              <w:rPr>
                <w:rFonts w:ascii="Roboto" w:hAnsi="Roboto" w:cstheme="minorHAnsi"/>
                <w:b/>
                <w:bCs/>
                <w:sz w:val="16"/>
                <w:szCs w:val="16"/>
              </w:rPr>
            </w:pPr>
          </w:p>
        </w:tc>
        <w:tc>
          <w:tcPr>
            <w:tcW w:w="2692" w:type="dxa"/>
            <w:shd w:val="clear" w:color="auto" w:fill="auto"/>
          </w:tcPr>
          <w:p w14:paraId="69937EE1"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Nombre de membre des collectivités locales ayant reçu une formation en prévention et gestion des urgences</w:t>
            </w:r>
          </w:p>
        </w:tc>
        <w:tc>
          <w:tcPr>
            <w:tcW w:w="2125" w:type="dxa"/>
            <w:shd w:val="clear" w:color="auto" w:fill="auto"/>
          </w:tcPr>
          <w:p w14:paraId="5A776849"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318</w:t>
            </w:r>
          </w:p>
          <w:p w14:paraId="31E89D99" w14:textId="77777777" w:rsidR="00283893" w:rsidRPr="00283893" w:rsidRDefault="00283893" w:rsidP="00B95EF0">
            <w:pPr>
              <w:rPr>
                <w:rFonts w:ascii="Roboto" w:hAnsi="Roboto" w:cstheme="minorHAnsi"/>
                <w:b/>
                <w:bCs/>
                <w:color w:val="000000"/>
                <w:sz w:val="16"/>
                <w:szCs w:val="16"/>
              </w:rPr>
            </w:pPr>
          </w:p>
          <w:p w14:paraId="43F2D1B2"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b/>
                <w:bCs/>
                <w:color w:val="000000"/>
                <w:sz w:val="16"/>
                <w:szCs w:val="16"/>
              </w:rPr>
              <w:t>Source</w:t>
            </w:r>
            <w:r w:rsidRPr="00283893">
              <w:rPr>
                <w:rFonts w:ascii="Roboto" w:hAnsi="Roboto" w:cstheme="minorHAnsi"/>
                <w:color w:val="000000"/>
                <w:sz w:val="16"/>
                <w:szCs w:val="16"/>
              </w:rPr>
              <w:t> : Rapport SIMR</w:t>
            </w:r>
          </w:p>
          <w:p w14:paraId="55636EB5" w14:textId="77777777" w:rsidR="00283893" w:rsidRPr="00283893" w:rsidRDefault="00283893" w:rsidP="00B95EF0">
            <w:pPr>
              <w:rPr>
                <w:rFonts w:ascii="Roboto" w:hAnsi="Roboto" w:cstheme="minorHAnsi"/>
                <w:color w:val="000000"/>
                <w:sz w:val="16"/>
                <w:szCs w:val="16"/>
              </w:rPr>
            </w:pPr>
          </w:p>
        </w:tc>
        <w:tc>
          <w:tcPr>
            <w:tcW w:w="1518" w:type="dxa"/>
            <w:shd w:val="clear" w:color="auto" w:fill="auto"/>
          </w:tcPr>
          <w:p w14:paraId="629AF5CF" w14:textId="77777777" w:rsidR="00283893" w:rsidRPr="00283893" w:rsidRDefault="00283893" w:rsidP="00B95EF0">
            <w:pPr>
              <w:rPr>
                <w:rFonts w:ascii="Roboto" w:hAnsi="Roboto" w:cstheme="minorHAnsi"/>
                <w:color w:val="000000"/>
                <w:sz w:val="16"/>
                <w:szCs w:val="16"/>
              </w:rPr>
            </w:pPr>
          </w:p>
          <w:p w14:paraId="6DD50127"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1438</w:t>
            </w:r>
          </w:p>
        </w:tc>
        <w:tc>
          <w:tcPr>
            <w:tcW w:w="1364" w:type="dxa"/>
            <w:shd w:val="clear" w:color="auto" w:fill="auto"/>
          </w:tcPr>
          <w:p w14:paraId="1F9A3825"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Annuelle</w:t>
            </w:r>
          </w:p>
        </w:tc>
        <w:tc>
          <w:tcPr>
            <w:tcW w:w="1376" w:type="dxa"/>
            <w:shd w:val="clear" w:color="auto" w:fill="auto"/>
          </w:tcPr>
          <w:p w14:paraId="7A68AA65"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Rapports des agences </w:t>
            </w:r>
          </w:p>
          <w:p w14:paraId="1C5DE56C"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 </w:t>
            </w:r>
          </w:p>
        </w:tc>
        <w:tc>
          <w:tcPr>
            <w:tcW w:w="1133" w:type="dxa"/>
          </w:tcPr>
          <w:p w14:paraId="5937161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3157FAA7"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1737A147"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4C32D4A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PAM</w:t>
            </w:r>
          </w:p>
          <w:p w14:paraId="55148C17"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IOM</w:t>
            </w:r>
          </w:p>
        </w:tc>
        <w:tc>
          <w:tcPr>
            <w:tcW w:w="1591" w:type="dxa"/>
            <w:vMerge/>
          </w:tcPr>
          <w:p w14:paraId="104F3982" w14:textId="77777777" w:rsidR="00283893" w:rsidRPr="00283893" w:rsidRDefault="00283893" w:rsidP="00B95EF0">
            <w:pPr>
              <w:jc w:val="center"/>
              <w:rPr>
                <w:rFonts w:ascii="Roboto" w:hAnsi="Roboto" w:cstheme="minorHAnsi"/>
                <w:b/>
                <w:bCs/>
                <w:sz w:val="16"/>
                <w:szCs w:val="16"/>
              </w:rPr>
            </w:pPr>
          </w:p>
        </w:tc>
      </w:tr>
      <w:tr w:rsidR="00283893" w:rsidRPr="00283893" w14:paraId="15290334" w14:textId="77777777" w:rsidTr="00283893">
        <w:tc>
          <w:tcPr>
            <w:tcW w:w="2261" w:type="dxa"/>
            <w:vMerge/>
          </w:tcPr>
          <w:p w14:paraId="0D7F92E1" w14:textId="77777777" w:rsidR="00283893" w:rsidRPr="00283893" w:rsidRDefault="00283893" w:rsidP="00B95EF0">
            <w:pPr>
              <w:jc w:val="center"/>
              <w:rPr>
                <w:rFonts w:ascii="Roboto" w:hAnsi="Roboto" w:cstheme="minorHAnsi"/>
                <w:b/>
                <w:bCs/>
                <w:sz w:val="16"/>
                <w:szCs w:val="16"/>
              </w:rPr>
            </w:pPr>
          </w:p>
        </w:tc>
        <w:tc>
          <w:tcPr>
            <w:tcW w:w="2692" w:type="dxa"/>
          </w:tcPr>
          <w:p w14:paraId="7232736A" w14:textId="77777777" w:rsidR="00283893" w:rsidRPr="00283893" w:rsidRDefault="00283893" w:rsidP="00B95EF0">
            <w:pPr>
              <w:rPr>
                <w:rFonts w:ascii="Roboto" w:hAnsi="Roboto" w:cstheme="minorHAnsi"/>
                <w:color w:val="000000"/>
                <w:sz w:val="16"/>
                <w:szCs w:val="16"/>
              </w:rPr>
            </w:pPr>
            <w:r w:rsidRPr="00283893">
              <w:rPr>
                <w:rFonts w:ascii="Roboto" w:hAnsi="Roboto" w:cstheme="majorBidi"/>
                <w:color w:val="000000"/>
                <w:sz w:val="16"/>
                <w:szCs w:val="16"/>
              </w:rPr>
              <w:t>Pourcentage des PVVIH (adultes, enfants, populations clés/vulnérables) connaissant leur statut sérologique, enrôlés sous le TARV et qui ont une charge virale supprimée</w:t>
            </w:r>
          </w:p>
        </w:tc>
        <w:tc>
          <w:tcPr>
            <w:tcW w:w="2125" w:type="dxa"/>
          </w:tcPr>
          <w:p w14:paraId="148293C2" w14:textId="77777777" w:rsidR="00283893" w:rsidRPr="00283893" w:rsidRDefault="00283893" w:rsidP="00B95EF0">
            <w:pPr>
              <w:rPr>
                <w:rFonts w:ascii="Roboto" w:hAnsi="Roboto" w:cstheme="majorBidi"/>
                <w:color w:val="000000"/>
                <w:sz w:val="16"/>
                <w:szCs w:val="16"/>
              </w:rPr>
            </w:pPr>
            <w:r w:rsidRPr="00283893">
              <w:rPr>
                <w:rFonts w:ascii="Roboto" w:hAnsi="Roboto" w:cstheme="majorBidi"/>
                <w:color w:val="000000"/>
                <w:sz w:val="16"/>
                <w:szCs w:val="16"/>
              </w:rPr>
              <w:t>-Dépistage : 71%</w:t>
            </w:r>
          </w:p>
          <w:p w14:paraId="706B42D4" w14:textId="77777777" w:rsidR="00283893" w:rsidRPr="00283893" w:rsidRDefault="00283893" w:rsidP="00B95EF0">
            <w:pPr>
              <w:rPr>
                <w:rFonts w:ascii="Roboto" w:hAnsi="Roboto" w:cstheme="majorBidi"/>
                <w:color w:val="000000"/>
                <w:sz w:val="16"/>
                <w:szCs w:val="16"/>
              </w:rPr>
            </w:pPr>
            <w:r w:rsidRPr="00283893">
              <w:rPr>
                <w:rFonts w:ascii="Roboto" w:hAnsi="Roboto" w:cstheme="majorBidi"/>
                <w:color w:val="000000"/>
                <w:sz w:val="16"/>
                <w:szCs w:val="16"/>
              </w:rPr>
              <w:t>- Mise sous ARV : 67%</w:t>
            </w:r>
          </w:p>
          <w:p w14:paraId="5DEFB88C" w14:textId="77777777" w:rsidR="00283893" w:rsidRPr="00283893" w:rsidRDefault="00283893" w:rsidP="00B95EF0">
            <w:pPr>
              <w:spacing w:line="216" w:lineRule="auto"/>
              <w:rPr>
                <w:rFonts w:ascii="Roboto" w:hAnsi="Roboto" w:cstheme="majorBidi"/>
                <w:color w:val="000000"/>
                <w:sz w:val="16"/>
                <w:szCs w:val="16"/>
              </w:rPr>
            </w:pPr>
            <w:r w:rsidRPr="00283893">
              <w:rPr>
                <w:rFonts w:ascii="Roboto" w:hAnsi="Roboto" w:cstheme="minorBidi"/>
                <w:b/>
                <w:bCs/>
                <w:color w:val="4472C4" w:themeColor="accent1"/>
                <w:sz w:val="16"/>
                <w:szCs w:val="16"/>
              </w:rPr>
              <w:t>-</w:t>
            </w:r>
            <w:r w:rsidRPr="00283893">
              <w:rPr>
                <w:rFonts w:ascii="Roboto" w:hAnsi="Roboto" w:cstheme="majorBidi"/>
                <w:color w:val="000000"/>
                <w:sz w:val="16"/>
                <w:szCs w:val="16"/>
              </w:rPr>
              <w:t>Suppression virale : 63%</w:t>
            </w:r>
          </w:p>
          <w:p w14:paraId="5087C4AD" w14:textId="77777777" w:rsidR="00283893" w:rsidRPr="00283893" w:rsidRDefault="00283893" w:rsidP="00B95EF0">
            <w:pPr>
              <w:rPr>
                <w:rFonts w:ascii="Roboto" w:eastAsiaTheme="minorEastAsia" w:hAnsi="Roboto"/>
                <w:b/>
                <w:bCs/>
                <w:color w:val="000000" w:themeColor="text1"/>
                <w:sz w:val="16"/>
                <w:szCs w:val="16"/>
                <w:shd w:val="clear" w:color="auto" w:fill="FFFFFF"/>
              </w:rPr>
            </w:pPr>
          </w:p>
          <w:p w14:paraId="0390F752" w14:textId="77777777" w:rsidR="00283893" w:rsidRPr="00283893" w:rsidRDefault="00283893" w:rsidP="00B95EF0">
            <w:pPr>
              <w:rPr>
                <w:rFonts w:ascii="Roboto" w:hAnsi="Roboto" w:cstheme="majorBidi"/>
                <w:color w:val="000000"/>
                <w:sz w:val="16"/>
                <w:szCs w:val="16"/>
              </w:rPr>
            </w:pPr>
            <w:r w:rsidRPr="00283893">
              <w:rPr>
                <w:rFonts w:ascii="Roboto" w:eastAsiaTheme="minorEastAsia" w:hAnsi="Roboto"/>
                <w:b/>
                <w:bCs/>
                <w:color w:val="000000" w:themeColor="text1"/>
                <w:sz w:val="16"/>
                <w:szCs w:val="16"/>
                <w:shd w:val="clear" w:color="auto" w:fill="FFFFFF"/>
              </w:rPr>
              <w:t>Source</w:t>
            </w:r>
            <w:r w:rsidRPr="00283893">
              <w:rPr>
                <w:rFonts w:ascii="Roboto" w:eastAsiaTheme="minorEastAsia" w:hAnsi="Roboto"/>
                <w:color w:val="000000" w:themeColor="text1"/>
                <w:sz w:val="16"/>
                <w:szCs w:val="16"/>
                <w:shd w:val="clear" w:color="auto" w:fill="FFFFFF"/>
              </w:rPr>
              <w:t xml:space="preserve"> : Rapport annuel </w:t>
            </w:r>
            <w:proofErr w:type="spellStart"/>
            <w:r w:rsidRPr="00283893">
              <w:rPr>
                <w:rFonts w:ascii="Roboto" w:eastAsiaTheme="minorEastAsia" w:hAnsi="Roboto"/>
                <w:color w:val="000000" w:themeColor="text1"/>
                <w:sz w:val="16"/>
                <w:szCs w:val="16"/>
                <w:shd w:val="clear" w:color="auto" w:fill="FFFFFF"/>
              </w:rPr>
              <w:t>progr</w:t>
            </w:r>
            <w:proofErr w:type="spellEnd"/>
            <w:r w:rsidRPr="00283893">
              <w:rPr>
                <w:rFonts w:ascii="Roboto" w:eastAsiaTheme="minorEastAsia" w:hAnsi="Roboto"/>
                <w:color w:val="000000" w:themeColor="text1"/>
                <w:sz w:val="16"/>
                <w:szCs w:val="16"/>
                <w:shd w:val="clear" w:color="auto" w:fill="FFFFFF"/>
              </w:rPr>
              <w:t xml:space="preserve">. VIH </w:t>
            </w:r>
            <w:r w:rsidRPr="00283893">
              <w:rPr>
                <w:rFonts w:ascii="Roboto" w:hAnsi="Roboto" w:cstheme="majorBidi"/>
                <w:color w:val="000000"/>
                <w:sz w:val="16"/>
                <w:szCs w:val="16"/>
              </w:rPr>
              <w:t xml:space="preserve">(2022) </w:t>
            </w:r>
          </w:p>
          <w:p w14:paraId="6B6CA96D" w14:textId="77777777" w:rsidR="00283893" w:rsidRPr="00283893" w:rsidRDefault="00283893" w:rsidP="00B95EF0">
            <w:pPr>
              <w:rPr>
                <w:rFonts w:ascii="Roboto" w:hAnsi="Roboto" w:cstheme="minorHAnsi"/>
                <w:color w:val="000000"/>
                <w:sz w:val="16"/>
                <w:szCs w:val="16"/>
              </w:rPr>
            </w:pPr>
          </w:p>
        </w:tc>
        <w:tc>
          <w:tcPr>
            <w:tcW w:w="1518" w:type="dxa"/>
          </w:tcPr>
          <w:p w14:paraId="42ACB3FB" w14:textId="77777777" w:rsidR="00283893" w:rsidRPr="00283893" w:rsidRDefault="00283893" w:rsidP="00B95EF0">
            <w:pPr>
              <w:spacing w:before="200"/>
              <w:rPr>
                <w:rFonts w:ascii="Roboto" w:hAnsi="Roboto" w:cstheme="majorBidi"/>
                <w:color w:val="000000"/>
                <w:sz w:val="16"/>
                <w:szCs w:val="16"/>
              </w:rPr>
            </w:pPr>
            <w:r w:rsidRPr="00283893">
              <w:rPr>
                <w:rFonts w:ascii="Roboto" w:hAnsi="Roboto" w:cstheme="majorBidi"/>
                <w:color w:val="000000"/>
                <w:sz w:val="16"/>
                <w:szCs w:val="16"/>
              </w:rPr>
              <w:t>-Dépistage : 95%</w:t>
            </w:r>
          </w:p>
          <w:p w14:paraId="768187E9" w14:textId="77777777" w:rsidR="00283893" w:rsidRPr="00283893" w:rsidRDefault="00283893" w:rsidP="00B95EF0">
            <w:pPr>
              <w:spacing w:before="200"/>
              <w:rPr>
                <w:rFonts w:ascii="Roboto" w:hAnsi="Roboto" w:cstheme="majorBidi"/>
                <w:color w:val="000000"/>
                <w:sz w:val="16"/>
                <w:szCs w:val="16"/>
              </w:rPr>
            </w:pPr>
            <w:r w:rsidRPr="00283893">
              <w:rPr>
                <w:rFonts w:ascii="Roboto" w:hAnsi="Roboto" w:cstheme="majorBidi"/>
                <w:color w:val="000000"/>
                <w:sz w:val="16"/>
                <w:szCs w:val="16"/>
              </w:rPr>
              <w:t>- Mise sous ARV : 90%</w:t>
            </w:r>
          </w:p>
          <w:p w14:paraId="6247ECC7" w14:textId="77777777" w:rsidR="00283893" w:rsidRPr="00283893" w:rsidRDefault="00283893" w:rsidP="00B95EF0">
            <w:pPr>
              <w:rPr>
                <w:rFonts w:ascii="Roboto" w:hAnsi="Roboto" w:cstheme="minorHAnsi"/>
                <w:b/>
                <w:bCs/>
                <w:sz w:val="16"/>
                <w:szCs w:val="16"/>
              </w:rPr>
            </w:pPr>
            <w:r w:rsidRPr="00283893">
              <w:rPr>
                <w:rFonts w:ascii="Roboto" w:hAnsi="Roboto" w:cstheme="minorBidi"/>
                <w:b/>
                <w:bCs/>
                <w:color w:val="4472C4" w:themeColor="accent1"/>
                <w:sz w:val="16"/>
                <w:szCs w:val="16"/>
              </w:rPr>
              <w:t xml:space="preserve">- </w:t>
            </w:r>
            <w:r w:rsidRPr="00283893">
              <w:rPr>
                <w:rFonts w:ascii="Roboto" w:hAnsi="Roboto" w:cstheme="majorBidi"/>
                <w:color w:val="000000"/>
                <w:sz w:val="16"/>
                <w:szCs w:val="16"/>
              </w:rPr>
              <w:t>Suppression virale : 80%</w:t>
            </w:r>
          </w:p>
        </w:tc>
        <w:tc>
          <w:tcPr>
            <w:tcW w:w="1364" w:type="dxa"/>
          </w:tcPr>
          <w:p w14:paraId="7C53874C" w14:textId="77777777" w:rsidR="00283893" w:rsidRPr="00283893" w:rsidRDefault="00283893" w:rsidP="00B95EF0">
            <w:pPr>
              <w:rPr>
                <w:rFonts w:ascii="Roboto" w:eastAsiaTheme="minorEastAsia" w:hAnsi="Roboto" w:cstheme="minorHAnsi"/>
                <w:sz w:val="16"/>
                <w:szCs w:val="16"/>
                <w:shd w:val="clear" w:color="auto" w:fill="FFFFFF"/>
              </w:rPr>
            </w:pPr>
            <w:r w:rsidRPr="00283893">
              <w:rPr>
                <w:rFonts w:ascii="Roboto" w:eastAsiaTheme="minorEastAsia" w:hAnsi="Roboto"/>
                <w:sz w:val="16"/>
                <w:szCs w:val="16"/>
                <w:shd w:val="clear" w:color="auto" w:fill="FFFFFF"/>
              </w:rPr>
              <w:t xml:space="preserve">Annuelle </w:t>
            </w:r>
          </w:p>
        </w:tc>
        <w:tc>
          <w:tcPr>
            <w:tcW w:w="1376" w:type="dxa"/>
          </w:tcPr>
          <w:p w14:paraId="2B7A7C3A"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olor w:val="000000" w:themeColor="text1"/>
                <w:sz w:val="16"/>
                <w:szCs w:val="16"/>
                <w:shd w:val="clear" w:color="auto" w:fill="FFFFFF"/>
              </w:rPr>
              <w:t xml:space="preserve">Rapport annuel </w:t>
            </w:r>
            <w:proofErr w:type="spellStart"/>
            <w:r w:rsidRPr="00283893">
              <w:rPr>
                <w:rFonts w:ascii="Roboto" w:eastAsiaTheme="minorEastAsia" w:hAnsi="Roboto"/>
                <w:color w:val="000000" w:themeColor="text1"/>
                <w:sz w:val="16"/>
                <w:szCs w:val="16"/>
                <w:shd w:val="clear" w:color="auto" w:fill="FFFFFF"/>
              </w:rPr>
              <w:t>progr</w:t>
            </w:r>
            <w:proofErr w:type="spellEnd"/>
            <w:r w:rsidRPr="00283893">
              <w:rPr>
                <w:rFonts w:ascii="Roboto" w:eastAsiaTheme="minorEastAsia" w:hAnsi="Roboto"/>
                <w:color w:val="000000" w:themeColor="text1"/>
                <w:sz w:val="16"/>
                <w:szCs w:val="16"/>
                <w:shd w:val="clear" w:color="auto" w:fill="FFFFFF"/>
              </w:rPr>
              <w:t>. VIH</w:t>
            </w:r>
          </w:p>
        </w:tc>
        <w:tc>
          <w:tcPr>
            <w:tcW w:w="1133" w:type="dxa"/>
          </w:tcPr>
          <w:p w14:paraId="14FC7C3D"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ONUSIDA</w:t>
            </w:r>
          </w:p>
          <w:p w14:paraId="3536E85B"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PAM</w:t>
            </w:r>
          </w:p>
          <w:p w14:paraId="167CCDBE"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UNICEF</w:t>
            </w:r>
          </w:p>
          <w:p w14:paraId="4CEDADF7"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UNFPA</w:t>
            </w:r>
          </w:p>
          <w:p w14:paraId="5537C28F"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OIM</w:t>
            </w:r>
          </w:p>
          <w:p w14:paraId="572FBC05"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OMS</w:t>
            </w:r>
          </w:p>
          <w:p w14:paraId="5D4CDE03"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PNUD</w:t>
            </w:r>
          </w:p>
          <w:p w14:paraId="68EDFCE4"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ONU-DH</w:t>
            </w:r>
          </w:p>
        </w:tc>
        <w:tc>
          <w:tcPr>
            <w:tcW w:w="1591" w:type="dxa"/>
            <w:vMerge/>
          </w:tcPr>
          <w:p w14:paraId="0D0BB4F0" w14:textId="77777777" w:rsidR="00283893" w:rsidRPr="00283893" w:rsidRDefault="00283893" w:rsidP="00B95EF0">
            <w:pPr>
              <w:jc w:val="center"/>
              <w:rPr>
                <w:rFonts w:ascii="Roboto" w:hAnsi="Roboto" w:cstheme="minorHAnsi"/>
                <w:b/>
                <w:bCs/>
                <w:sz w:val="16"/>
                <w:szCs w:val="16"/>
              </w:rPr>
            </w:pPr>
          </w:p>
        </w:tc>
      </w:tr>
      <w:tr w:rsidR="00283893" w:rsidRPr="00283893" w14:paraId="0C462D4E" w14:textId="77777777" w:rsidTr="00283893">
        <w:tc>
          <w:tcPr>
            <w:tcW w:w="2261" w:type="dxa"/>
            <w:vMerge/>
          </w:tcPr>
          <w:p w14:paraId="616C9537" w14:textId="77777777" w:rsidR="00283893" w:rsidRPr="00283893" w:rsidRDefault="00283893" w:rsidP="00B95EF0">
            <w:pPr>
              <w:jc w:val="center"/>
              <w:rPr>
                <w:rFonts w:ascii="Roboto" w:hAnsi="Roboto" w:cstheme="minorHAnsi"/>
                <w:b/>
                <w:bCs/>
                <w:sz w:val="16"/>
                <w:szCs w:val="16"/>
              </w:rPr>
            </w:pPr>
          </w:p>
        </w:tc>
        <w:tc>
          <w:tcPr>
            <w:tcW w:w="2692" w:type="dxa"/>
          </w:tcPr>
          <w:p w14:paraId="1DA54915" w14:textId="77777777" w:rsidR="00283893" w:rsidRPr="00283893" w:rsidRDefault="00283893" w:rsidP="00B95EF0">
            <w:pPr>
              <w:rPr>
                <w:rFonts w:ascii="Roboto" w:hAnsi="Roboto" w:cstheme="majorBidi"/>
                <w:color w:val="000000"/>
                <w:sz w:val="16"/>
                <w:szCs w:val="16"/>
              </w:rPr>
            </w:pPr>
            <w:r w:rsidRPr="00283893">
              <w:rPr>
                <w:rFonts w:ascii="Roboto" w:hAnsi="Roboto" w:cstheme="majorBidi"/>
                <w:color w:val="000000"/>
                <w:sz w:val="16"/>
                <w:szCs w:val="16"/>
              </w:rPr>
              <w:t>Pourcentage estimé d'enfants nouvellement infectés par le VIH par transmission verticale parmi les femmes vivant avec le VIH ayant accouché au cours des 12 derniers mois</w:t>
            </w:r>
          </w:p>
        </w:tc>
        <w:tc>
          <w:tcPr>
            <w:tcW w:w="2125" w:type="dxa"/>
          </w:tcPr>
          <w:p w14:paraId="68F165E5" w14:textId="77777777" w:rsidR="00283893" w:rsidRPr="00283893" w:rsidRDefault="00283893" w:rsidP="00B95EF0">
            <w:pPr>
              <w:rPr>
                <w:rFonts w:ascii="Roboto" w:hAnsi="Roboto" w:cstheme="majorBidi"/>
                <w:color w:val="000000"/>
                <w:sz w:val="16"/>
                <w:szCs w:val="16"/>
              </w:rPr>
            </w:pPr>
            <w:r w:rsidRPr="00283893">
              <w:rPr>
                <w:rFonts w:ascii="Roboto" w:hAnsi="Roboto" w:cstheme="majorBidi"/>
                <w:color w:val="000000"/>
                <w:sz w:val="16"/>
                <w:szCs w:val="16"/>
              </w:rPr>
              <w:t xml:space="preserve">16,5% </w:t>
            </w:r>
          </w:p>
          <w:p w14:paraId="0FDEF609" w14:textId="77777777" w:rsidR="00283893" w:rsidRPr="00283893" w:rsidRDefault="00283893" w:rsidP="00B95EF0">
            <w:pPr>
              <w:rPr>
                <w:rFonts w:ascii="Roboto" w:eastAsiaTheme="minorEastAsia" w:hAnsi="Roboto"/>
                <w:color w:val="000000" w:themeColor="text1"/>
                <w:sz w:val="16"/>
                <w:szCs w:val="16"/>
                <w:shd w:val="clear" w:color="auto" w:fill="FFFFFF"/>
              </w:rPr>
            </w:pPr>
          </w:p>
          <w:p w14:paraId="779163B3" w14:textId="77777777" w:rsidR="00283893" w:rsidRPr="00283893" w:rsidRDefault="00283893" w:rsidP="00B95EF0">
            <w:pPr>
              <w:rPr>
                <w:rFonts w:ascii="Roboto" w:hAnsi="Roboto" w:cstheme="majorBidi"/>
                <w:color w:val="000000"/>
                <w:sz w:val="16"/>
                <w:szCs w:val="16"/>
              </w:rPr>
            </w:pPr>
            <w:r w:rsidRPr="00283893">
              <w:rPr>
                <w:rFonts w:ascii="Roboto" w:eastAsiaTheme="minorEastAsia" w:hAnsi="Roboto"/>
                <w:b/>
                <w:bCs/>
                <w:color w:val="000000" w:themeColor="text1"/>
                <w:sz w:val="16"/>
                <w:szCs w:val="16"/>
                <w:shd w:val="clear" w:color="auto" w:fill="FFFFFF"/>
              </w:rPr>
              <w:t>Source</w:t>
            </w:r>
            <w:r w:rsidRPr="00283893">
              <w:rPr>
                <w:rFonts w:ascii="Roboto" w:eastAsiaTheme="minorEastAsia" w:hAnsi="Roboto"/>
                <w:color w:val="000000" w:themeColor="text1"/>
                <w:sz w:val="16"/>
                <w:szCs w:val="16"/>
                <w:shd w:val="clear" w:color="auto" w:fill="FFFFFF"/>
              </w:rPr>
              <w:t xml:space="preserve"> : Rapport annuel </w:t>
            </w:r>
            <w:proofErr w:type="spellStart"/>
            <w:r w:rsidRPr="00283893">
              <w:rPr>
                <w:rFonts w:ascii="Roboto" w:eastAsiaTheme="minorEastAsia" w:hAnsi="Roboto"/>
                <w:color w:val="000000" w:themeColor="text1"/>
                <w:sz w:val="16"/>
                <w:szCs w:val="16"/>
                <w:shd w:val="clear" w:color="auto" w:fill="FFFFFF"/>
              </w:rPr>
              <w:t>progr</w:t>
            </w:r>
            <w:proofErr w:type="spellEnd"/>
            <w:r w:rsidRPr="00283893">
              <w:rPr>
                <w:rFonts w:ascii="Roboto" w:eastAsiaTheme="minorEastAsia" w:hAnsi="Roboto"/>
                <w:color w:val="000000" w:themeColor="text1"/>
                <w:sz w:val="16"/>
                <w:szCs w:val="16"/>
                <w:shd w:val="clear" w:color="auto" w:fill="FFFFFF"/>
              </w:rPr>
              <w:t xml:space="preserve">. VIH </w:t>
            </w:r>
            <w:r w:rsidRPr="00283893">
              <w:rPr>
                <w:rFonts w:ascii="Roboto" w:hAnsi="Roboto" w:cstheme="majorBidi"/>
                <w:color w:val="000000"/>
                <w:sz w:val="16"/>
                <w:szCs w:val="16"/>
              </w:rPr>
              <w:t>(2022)</w:t>
            </w:r>
          </w:p>
          <w:p w14:paraId="1FAABF38" w14:textId="77777777" w:rsidR="00283893" w:rsidRPr="00283893" w:rsidRDefault="00283893" w:rsidP="00B95EF0">
            <w:pPr>
              <w:rPr>
                <w:rFonts w:ascii="Roboto" w:hAnsi="Roboto" w:cstheme="minorHAnsi"/>
                <w:color w:val="000000"/>
                <w:sz w:val="16"/>
                <w:szCs w:val="16"/>
              </w:rPr>
            </w:pPr>
          </w:p>
        </w:tc>
        <w:tc>
          <w:tcPr>
            <w:tcW w:w="1518" w:type="dxa"/>
          </w:tcPr>
          <w:p w14:paraId="74767E1D" w14:textId="77777777" w:rsidR="00283893" w:rsidRPr="00283893" w:rsidRDefault="00283893" w:rsidP="00B95EF0">
            <w:pPr>
              <w:rPr>
                <w:rFonts w:ascii="Roboto" w:hAnsi="Roboto" w:cstheme="minorHAnsi"/>
                <w:b/>
                <w:bCs/>
                <w:sz w:val="16"/>
                <w:szCs w:val="16"/>
              </w:rPr>
            </w:pPr>
            <w:r w:rsidRPr="00283893">
              <w:rPr>
                <w:rFonts w:ascii="Roboto" w:hAnsi="Roboto" w:cstheme="majorBidi"/>
                <w:color w:val="000000"/>
                <w:sz w:val="16"/>
                <w:szCs w:val="16"/>
              </w:rPr>
              <w:t>5%</w:t>
            </w:r>
          </w:p>
        </w:tc>
        <w:tc>
          <w:tcPr>
            <w:tcW w:w="1364" w:type="dxa"/>
          </w:tcPr>
          <w:p w14:paraId="00D11646" w14:textId="77777777" w:rsidR="00283893" w:rsidRPr="00283893" w:rsidRDefault="00283893" w:rsidP="00B95EF0">
            <w:pPr>
              <w:rPr>
                <w:rFonts w:ascii="Roboto" w:eastAsiaTheme="minorEastAsia" w:hAnsi="Roboto" w:cstheme="minorHAnsi"/>
                <w:sz w:val="16"/>
                <w:szCs w:val="16"/>
                <w:shd w:val="clear" w:color="auto" w:fill="FFFFFF"/>
              </w:rPr>
            </w:pPr>
            <w:r w:rsidRPr="00283893">
              <w:rPr>
                <w:rFonts w:ascii="Roboto" w:eastAsiaTheme="minorEastAsia" w:hAnsi="Roboto"/>
                <w:sz w:val="16"/>
                <w:szCs w:val="16"/>
                <w:shd w:val="clear" w:color="auto" w:fill="FFFFFF"/>
              </w:rPr>
              <w:t>Annuelle</w:t>
            </w:r>
          </w:p>
        </w:tc>
        <w:tc>
          <w:tcPr>
            <w:tcW w:w="1376" w:type="dxa"/>
          </w:tcPr>
          <w:p w14:paraId="70503918"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olor w:val="000000" w:themeColor="text1"/>
                <w:sz w:val="16"/>
                <w:szCs w:val="16"/>
                <w:shd w:val="clear" w:color="auto" w:fill="FFFFFF"/>
              </w:rPr>
              <w:t xml:space="preserve">Rapport annuel </w:t>
            </w:r>
            <w:proofErr w:type="spellStart"/>
            <w:r w:rsidRPr="00283893">
              <w:rPr>
                <w:rFonts w:ascii="Roboto" w:eastAsiaTheme="minorEastAsia" w:hAnsi="Roboto"/>
                <w:color w:val="000000" w:themeColor="text1"/>
                <w:sz w:val="16"/>
                <w:szCs w:val="16"/>
                <w:shd w:val="clear" w:color="auto" w:fill="FFFFFF"/>
              </w:rPr>
              <w:t>progr</w:t>
            </w:r>
            <w:proofErr w:type="spellEnd"/>
            <w:r w:rsidRPr="00283893">
              <w:rPr>
                <w:rFonts w:ascii="Roboto" w:eastAsiaTheme="minorEastAsia" w:hAnsi="Roboto"/>
                <w:color w:val="000000" w:themeColor="text1"/>
                <w:sz w:val="16"/>
                <w:szCs w:val="16"/>
                <w:shd w:val="clear" w:color="auto" w:fill="FFFFFF"/>
              </w:rPr>
              <w:t xml:space="preserve">. VIH </w:t>
            </w:r>
          </w:p>
        </w:tc>
        <w:tc>
          <w:tcPr>
            <w:tcW w:w="1133" w:type="dxa"/>
          </w:tcPr>
          <w:p w14:paraId="50AB3A5E"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ONUSIDA</w:t>
            </w:r>
          </w:p>
          <w:p w14:paraId="53EAF5B3"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PAM</w:t>
            </w:r>
          </w:p>
          <w:p w14:paraId="77E0ADCA"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UNICEF</w:t>
            </w:r>
          </w:p>
          <w:p w14:paraId="01780F74"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UNFPA</w:t>
            </w:r>
          </w:p>
          <w:p w14:paraId="75F58C5C"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OIM</w:t>
            </w:r>
          </w:p>
          <w:p w14:paraId="6816A09A"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OMS</w:t>
            </w:r>
          </w:p>
          <w:p w14:paraId="471C3100"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PNUD</w:t>
            </w:r>
          </w:p>
        </w:tc>
        <w:tc>
          <w:tcPr>
            <w:tcW w:w="1591" w:type="dxa"/>
            <w:vMerge/>
          </w:tcPr>
          <w:p w14:paraId="1F90ACE9" w14:textId="77777777" w:rsidR="00283893" w:rsidRPr="00283893" w:rsidRDefault="00283893" w:rsidP="00B95EF0">
            <w:pPr>
              <w:jc w:val="center"/>
              <w:rPr>
                <w:rFonts w:ascii="Roboto" w:hAnsi="Roboto" w:cstheme="minorHAnsi"/>
                <w:b/>
                <w:bCs/>
                <w:sz w:val="16"/>
                <w:szCs w:val="16"/>
              </w:rPr>
            </w:pPr>
          </w:p>
        </w:tc>
      </w:tr>
      <w:tr w:rsidR="00283893" w:rsidRPr="001B2AC2" w14:paraId="760CD9A9" w14:textId="77777777" w:rsidTr="00283893">
        <w:tc>
          <w:tcPr>
            <w:tcW w:w="2261" w:type="dxa"/>
            <w:vMerge w:val="restart"/>
            <w:vAlign w:val="center"/>
          </w:tcPr>
          <w:p w14:paraId="7B44C7D3" w14:textId="77777777" w:rsidR="00283893" w:rsidRPr="00283893" w:rsidRDefault="00283893" w:rsidP="00B95EF0">
            <w:pPr>
              <w:pStyle w:val="ListParagraph"/>
              <w:ind w:left="0"/>
              <w:rPr>
                <w:rFonts w:ascii="Roboto" w:hAnsi="Roboto" w:cstheme="minorHAnsi"/>
                <w:b/>
                <w:bCs/>
                <w:color w:val="000000" w:themeColor="text1"/>
                <w:sz w:val="16"/>
                <w:szCs w:val="16"/>
                <w:shd w:val="clear" w:color="auto" w:fill="FFFFFF"/>
              </w:rPr>
            </w:pPr>
            <w:r w:rsidRPr="00283893">
              <w:rPr>
                <w:rFonts w:ascii="Roboto" w:hAnsi="Roboto" w:cstheme="minorHAnsi"/>
                <w:b/>
                <w:bCs/>
                <w:color w:val="0070C0"/>
                <w:sz w:val="16"/>
                <w:szCs w:val="16"/>
                <w:shd w:val="clear" w:color="auto" w:fill="FFFFFF"/>
              </w:rPr>
              <w:t xml:space="preserve">Produit 1.3 : </w:t>
            </w:r>
            <w:r w:rsidRPr="00283893">
              <w:rPr>
                <w:rFonts w:ascii="Roboto" w:hAnsi="Roboto" w:cstheme="minorHAnsi"/>
                <w:b/>
                <w:bCs/>
                <w:color w:val="000000" w:themeColor="text1"/>
                <w:sz w:val="16"/>
                <w:szCs w:val="16"/>
                <w:shd w:val="clear" w:color="auto" w:fill="FFFFFF"/>
              </w:rPr>
              <w:t xml:space="preserve">Les populations, y compris les femmes, les jeunes filles et garçons, les enfants, personnes handicapées, celles vivant dans les zones rurales, péri-urbains et difficiles d’accès, particulièrement les plus vulnérables, accèdent aux mécanismes de </w:t>
            </w:r>
            <w:bookmarkStart w:id="31" w:name="_Hlk140160316"/>
            <w:r w:rsidRPr="00283893">
              <w:rPr>
                <w:rFonts w:ascii="Roboto" w:hAnsi="Roboto" w:cstheme="minorHAnsi"/>
                <w:b/>
                <w:bCs/>
                <w:color w:val="000000" w:themeColor="text1"/>
                <w:sz w:val="16"/>
                <w:szCs w:val="16"/>
                <w:shd w:val="clear" w:color="auto" w:fill="FFFFFF"/>
              </w:rPr>
              <w:t xml:space="preserve">protection sociale </w:t>
            </w:r>
            <w:bookmarkEnd w:id="31"/>
            <w:r w:rsidRPr="00283893">
              <w:rPr>
                <w:rFonts w:ascii="Roboto" w:hAnsi="Roboto" w:cstheme="minorHAnsi"/>
                <w:b/>
                <w:bCs/>
                <w:color w:val="000000" w:themeColor="text1"/>
                <w:sz w:val="16"/>
                <w:szCs w:val="16"/>
                <w:shd w:val="clear" w:color="auto" w:fill="FFFFFF"/>
              </w:rPr>
              <w:t>et adoptent des pratiques et de comportements qui favorisent l’utilisation des services sociaux de base (</w:t>
            </w:r>
            <w:proofErr w:type="spellStart"/>
            <w:r w:rsidRPr="00283893">
              <w:rPr>
                <w:rFonts w:ascii="Roboto" w:hAnsi="Roboto" w:cstheme="minorHAnsi"/>
                <w:b/>
                <w:bCs/>
                <w:color w:val="000000" w:themeColor="text1"/>
                <w:sz w:val="16"/>
                <w:szCs w:val="16"/>
                <w:shd w:val="clear" w:color="auto" w:fill="FFFFFF"/>
              </w:rPr>
              <w:t>Education</w:t>
            </w:r>
            <w:proofErr w:type="spellEnd"/>
            <w:r w:rsidRPr="00283893">
              <w:rPr>
                <w:rFonts w:ascii="Roboto" w:hAnsi="Roboto" w:cstheme="minorHAnsi"/>
                <w:b/>
                <w:bCs/>
                <w:color w:val="000000" w:themeColor="text1"/>
                <w:sz w:val="16"/>
                <w:szCs w:val="16"/>
                <w:shd w:val="clear" w:color="auto" w:fill="FFFFFF"/>
              </w:rPr>
              <w:t>, santé, nutrition, EHA et protection), y compris en situation d’urgence.</w:t>
            </w:r>
          </w:p>
        </w:tc>
        <w:tc>
          <w:tcPr>
            <w:tcW w:w="2692" w:type="dxa"/>
          </w:tcPr>
          <w:p w14:paraId="18B2D63A"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1.3.1. Nombre de personnes bénéficiant de socles ou systèmes de protection sociale, par sexe et par groupe de population (Migrants de retour Personnes handicapées, Femmes enceintes, etc.) </w:t>
            </w:r>
          </w:p>
        </w:tc>
        <w:tc>
          <w:tcPr>
            <w:tcW w:w="2125" w:type="dxa"/>
          </w:tcPr>
          <w:p w14:paraId="1FD12A31"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1110 migrants Femmes=445</w:t>
            </w:r>
          </w:p>
          <w:p w14:paraId="364C5957"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Hommes=665 </w:t>
            </w:r>
          </w:p>
          <w:p w14:paraId="2A0C39A5" w14:textId="77777777" w:rsidR="00283893" w:rsidRPr="00283893" w:rsidRDefault="00283893" w:rsidP="00B95EF0">
            <w:pPr>
              <w:rPr>
                <w:rFonts w:ascii="Roboto" w:hAnsi="Roboto" w:cstheme="minorHAnsi"/>
                <w:b/>
                <w:bCs/>
                <w:sz w:val="16"/>
                <w:szCs w:val="16"/>
              </w:rPr>
            </w:pPr>
          </w:p>
          <w:p w14:paraId="320C3D05"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2 000 élèves (1051 filles)</w:t>
            </w:r>
          </w:p>
          <w:p w14:paraId="1A8DA6A3" w14:textId="77777777" w:rsidR="00283893" w:rsidRPr="00283893" w:rsidRDefault="00283893" w:rsidP="00B95EF0">
            <w:pPr>
              <w:rPr>
                <w:rFonts w:ascii="Roboto" w:hAnsi="Roboto" w:cstheme="minorHAnsi"/>
                <w:sz w:val="16"/>
                <w:szCs w:val="16"/>
              </w:rPr>
            </w:pPr>
          </w:p>
          <w:p w14:paraId="473E6912"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PVH : 4693</w:t>
            </w:r>
          </w:p>
          <w:p w14:paraId="4051B7AC" w14:textId="77777777" w:rsidR="00283893" w:rsidRPr="00283893" w:rsidRDefault="00283893" w:rsidP="00B95EF0">
            <w:pPr>
              <w:rPr>
                <w:rFonts w:ascii="Roboto" w:hAnsi="Roboto" w:cstheme="minorHAnsi"/>
                <w:sz w:val="16"/>
                <w:szCs w:val="16"/>
                <w:highlight w:val="yellow"/>
              </w:rPr>
            </w:pPr>
          </w:p>
          <w:p w14:paraId="1A001D0D" w14:textId="77777777" w:rsidR="00283893" w:rsidRPr="00283893" w:rsidRDefault="00283893" w:rsidP="00B95EF0">
            <w:pPr>
              <w:rPr>
                <w:rFonts w:ascii="Roboto" w:hAnsi="Roboto" w:cstheme="minorHAnsi"/>
                <w:sz w:val="16"/>
                <w:szCs w:val="16"/>
              </w:rPr>
            </w:pPr>
            <w:r w:rsidRPr="00283893">
              <w:rPr>
                <w:rFonts w:ascii="Roboto" w:hAnsi="Roboto" w:cstheme="minorHAnsi"/>
                <w:b/>
                <w:bCs/>
                <w:sz w:val="16"/>
                <w:szCs w:val="16"/>
              </w:rPr>
              <w:t>Source </w:t>
            </w:r>
            <w:r w:rsidRPr="00283893">
              <w:rPr>
                <w:rFonts w:ascii="Roboto" w:hAnsi="Roboto" w:cstheme="minorHAnsi"/>
                <w:sz w:val="16"/>
                <w:szCs w:val="16"/>
              </w:rPr>
              <w:t xml:space="preserve">: Rapports OIM, UNICEF en 2022 et projection ONUSIDA </w:t>
            </w:r>
          </w:p>
        </w:tc>
        <w:tc>
          <w:tcPr>
            <w:tcW w:w="1518" w:type="dxa"/>
          </w:tcPr>
          <w:p w14:paraId="11672DDA"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7,000  </w:t>
            </w:r>
          </w:p>
          <w:p w14:paraId="3E56CB87" w14:textId="77777777" w:rsidR="00283893" w:rsidRPr="00283893" w:rsidRDefault="00283893" w:rsidP="00B95EF0">
            <w:pPr>
              <w:rPr>
                <w:rFonts w:ascii="Roboto" w:hAnsi="Roboto" w:cstheme="minorHAnsi"/>
                <w:sz w:val="16"/>
                <w:szCs w:val="16"/>
              </w:rPr>
            </w:pPr>
          </w:p>
          <w:p w14:paraId="22CAD0E3" w14:textId="77777777" w:rsidR="00283893" w:rsidRPr="00283893" w:rsidRDefault="00283893" w:rsidP="00B95EF0">
            <w:pPr>
              <w:rPr>
                <w:rFonts w:ascii="Roboto" w:hAnsi="Roboto" w:cstheme="minorHAnsi"/>
                <w:sz w:val="16"/>
                <w:szCs w:val="16"/>
              </w:rPr>
            </w:pPr>
          </w:p>
          <w:p w14:paraId="59BC5BF2" w14:textId="77777777" w:rsidR="00283893" w:rsidRPr="00283893" w:rsidRDefault="00283893" w:rsidP="00B95EF0">
            <w:pPr>
              <w:rPr>
                <w:rFonts w:ascii="Roboto" w:hAnsi="Roboto" w:cstheme="minorHAnsi"/>
                <w:sz w:val="16"/>
                <w:szCs w:val="16"/>
              </w:rPr>
            </w:pPr>
          </w:p>
          <w:p w14:paraId="2A2037B2"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2000 élèves</w:t>
            </w:r>
          </w:p>
          <w:p w14:paraId="310566E8" w14:textId="77777777" w:rsidR="00283893" w:rsidRPr="00283893" w:rsidRDefault="00283893" w:rsidP="00B95EF0">
            <w:pPr>
              <w:jc w:val="center"/>
              <w:rPr>
                <w:rFonts w:ascii="Roboto" w:hAnsi="Roboto" w:cstheme="minorHAnsi"/>
                <w:sz w:val="16"/>
                <w:szCs w:val="16"/>
              </w:rPr>
            </w:pPr>
          </w:p>
          <w:p w14:paraId="37499172" w14:textId="77777777" w:rsidR="00283893" w:rsidRPr="00283893" w:rsidRDefault="00283893" w:rsidP="00B95EF0">
            <w:pPr>
              <w:rPr>
                <w:rFonts w:ascii="Roboto" w:hAnsi="Roboto" w:cstheme="minorHAnsi"/>
                <w:sz w:val="16"/>
                <w:szCs w:val="16"/>
              </w:rPr>
            </w:pPr>
          </w:p>
          <w:p w14:paraId="1C5DA0FA"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PVH : 10 671 </w:t>
            </w:r>
          </w:p>
          <w:p w14:paraId="4EF55323" w14:textId="77777777" w:rsidR="00283893" w:rsidRPr="00283893" w:rsidRDefault="00283893" w:rsidP="00B95EF0">
            <w:pPr>
              <w:rPr>
                <w:rFonts w:ascii="Roboto" w:hAnsi="Roboto" w:cstheme="minorHAnsi"/>
                <w:sz w:val="16"/>
                <w:szCs w:val="16"/>
              </w:rPr>
            </w:pPr>
          </w:p>
        </w:tc>
        <w:tc>
          <w:tcPr>
            <w:tcW w:w="1364" w:type="dxa"/>
          </w:tcPr>
          <w:p w14:paraId="34834806"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sz w:val="16"/>
                <w:szCs w:val="16"/>
                <w:shd w:val="clear" w:color="auto" w:fill="FFFFFF"/>
              </w:rPr>
              <w:t>Annuelle</w:t>
            </w:r>
          </w:p>
        </w:tc>
        <w:tc>
          <w:tcPr>
            <w:tcW w:w="1376" w:type="dxa"/>
          </w:tcPr>
          <w:p w14:paraId="2B6ECDA5" w14:textId="77777777" w:rsidR="00283893" w:rsidRPr="00283893" w:rsidRDefault="00283893" w:rsidP="00B95EF0">
            <w:pPr>
              <w:rPr>
                <w:rFonts w:ascii="Roboto" w:eastAsiaTheme="minorEastAsia" w:hAnsi="Roboto"/>
                <w:color w:val="000000" w:themeColor="text1"/>
                <w:sz w:val="16"/>
                <w:szCs w:val="16"/>
                <w:shd w:val="clear" w:color="auto" w:fill="FFFFFF"/>
              </w:rPr>
            </w:pPr>
            <w:r w:rsidRPr="00283893">
              <w:rPr>
                <w:rFonts w:ascii="Roboto" w:eastAsiaTheme="minorEastAsia" w:hAnsi="Roboto"/>
                <w:color w:val="000000" w:themeColor="text1"/>
                <w:sz w:val="16"/>
                <w:szCs w:val="16"/>
                <w:shd w:val="clear" w:color="auto" w:fill="FFFFFF"/>
              </w:rPr>
              <w:t xml:space="preserve">Rapports des agences  </w:t>
            </w:r>
          </w:p>
        </w:tc>
        <w:tc>
          <w:tcPr>
            <w:tcW w:w="1133" w:type="dxa"/>
          </w:tcPr>
          <w:p w14:paraId="54D40703"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 xml:space="preserve">OIM </w:t>
            </w:r>
          </w:p>
          <w:p w14:paraId="651DD049"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 xml:space="preserve">PAM </w:t>
            </w:r>
          </w:p>
          <w:p w14:paraId="43CC6453"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 xml:space="preserve">UNICEF </w:t>
            </w:r>
          </w:p>
          <w:p w14:paraId="13319BE5"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UNFPA</w:t>
            </w:r>
          </w:p>
          <w:p w14:paraId="71366E90"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OMS</w:t>
            </w:r>
          </w:p>
          <w:p w14:paraId="503C8A5D"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BIT</w:t>
            </w:r>
          </w:p>
          <w:p w14:paraId="3D94FBF6" w14:textId="77777777" w:rsidR="00283893" w:rsidRPr="00283893" w:rsidRDefault="00283893" w:rsidP="00B95EF0">
            <w:pPr>
              <w:jc w:val="center"/>
              <w:rPr>
                <w:rFonts w:ascii="Roboto" w:hAnsi="Roboto" w:cstheme="minorHAnsi"/>
                <w:sz w:val="16"/>
                <w:szCs w:val="16"/>
                <w:lang w:val="en-US"/>
              </w:rPr>
            </w:pPr>
          </w:p>
        </w:tc>
        <w:tc>
          <w:tcPr>
            <w:tcW w:w="1591" w:type="dxa"/>
            <w:vMerge/>
          </w:tcPr>
          <w:p w14:paraId="1792CE9B" w14:textId="77777777" w:rsidR="00283893" w:rsidRPr="00283893" w:rsidRDefault="00283893" w:rsidP="00B95EF0">
            <w:pPr>
              <w:jc w:val="center"/>
              <w:rPr>
                <w:rFonts w:ascii="Roboto" w:hAnsi="Roboto" w:cstheme="minorHAnsi"/>
                <w:b/>
                <w:bCs/>
                <w:sz w:val="16"/>
                <w:szCs w:val="16"/>
                <w:lang w:val="en-US"/>
              </w:rPr>
            </w:pPr>
          </w:p>
        </w:tc>
      </w:tr>
      <w:tr w:rsidR="00283893" w:rsidRPr="00283893" w14:paraId="726F6D90" w14:textId="77777777" w:rsidTr="00283893">
        <w:tc>
          <w:tcPr>
            <w:tcW w:w="2261" w:type="dxa"/>
            <w:vMerge/>
          </w:tcPr>
          <w:p w14:paraId="660721ED" w14:textId="77777777" w:rsidR="00283893" w:rsidRPr="00283893" w:rsidRDefault="00283893" w:rsidP="00B95EF0">
            <w:pPr>
              <w:jc w:val="center"/>
              <w:rPr>
                <w:rFonts w:ascii="Roboto" w:hAnsi="Roboto" w:cstheme="minorHAnsi"/>
                <w:b/>
                <w:bCs/>
                <w:sz w:val="16"/>
                <w:szCs w:val="16"/>
                <w:lang w:val="en-US"/>
              </w:rPr>
            </w:pPr>
          </w:p>
        </w:tc>
        <w:tc>
          <w:tcPr>
            <w:tcW w:w="2692" w:type="dxa"/>
          </w:tcPr>
          <w:p w14:paraId="3AAD72EA"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Nombre de </w:t>
            </w:r>
            <w:r w:rsidRPr="00283893">
              <w:rPr>
                <w:rFonts w:ascii="Roboto" w:hAnsi="Roboto" w:cstheme="minorHAnsi"/>
                <w:b/>
                <w:bCs/>
                <w:color w:val="000000"/>
                <w:sz w:val="16"/>
                <w:szCs w:val="16"/>
              </w:rPr>
              <w:t>nouvelles</w:t>
            </w:r>
            <w:r w:rsidRPr="00283893">
              <w:rPr>
                <w:rFonts w:ascii="Roboto" w:hAnsi="Roboto" w:cstheme="minorHAnsi"/>
                <w:color w:val="000000"/>
                <w:sz w:val="16"/>
                <w:szCs w:val="16"/>
              </w:rPr>
              <w:t xml:space="preserve"> utilisatrices des méthodes de contraception </w:t>
            </w:r>
            <w:r w:rsidRPr="00283893">
              <w:rPr>
                <w:rFonts w:ascii="Roboto" w:hAnsi="Roboto" w:cstheme="minorHAnsi"/>
                <w:b/>
                <w:bCs/>
                <w:color w:val="000000"/>
                <w:sz w:val="16"/>
                <w:szCs w:val="16"/>
              </w:rPr>
              <w:t>moderne</w:t>
            </w:r>
          </w:p>
        </w:tc>
        <w:tc>
          <w:tcPr>
            <w:tcW w:w="2125" w:type="dxa"/>
          </w:tcPr>
          <w:p w14:paraId="2B1E517A" w14:textId="77777777" w:rsidR="00283893" w:rsidRPr="00283893" w:rsidRDefault="00283893" w:rsidP="00B95EF0">
            <w:pPr>
              <w:rPr>
                <w:rFonts w:ascii="Roboto" w:hAnsi="Roboto" w:cstheme="minorHAnsi"/>
                <w:color w:val="000000" w:themeColor="text1"/>
                <w:sz w:val="16"/>
                <w:szCs w:val="16"/>
                <w:shd w:val="clear" w:color="auto" w:fill="FFFFFF"/>
              </w:rPr>
            </w:pPr>
            <w:r w:rsidRPr="00283893">
              <w:rPr>
                <w:rFonts w:ascii="Roboto" w:hAnsi="Roboto" w:cstheme="minorHAnsi"/>
                <w:color w:val="000000" w:themeColor="text1"/>
                <w:sz w:val="16"/>
                <w:szCs w:val="16"/>
                <w:shd w:val="clear" w:color="auto" w:fill="FFFFFF"/>
              </w:rPr>
              <w:t xml:space="preserve">120 000 </w:t>
            </w:r>
          </w:p>
          <w:p w14:paraId="45288053" w14:textId="77777777" w:rsidR="00283893" w:rsidRPr="00283893" w:rsidRDefault="00283893" w:rsidP="00B95EF0">
            <w:pPr>
              <w:rPr>
                <w:rFonts w:ascii="Roboto" w:hAnsi="Roboto" w:cstheme="minorHAnsi"/>
                <w:color w:val="000000" w:themeColor="text1"/>
                <w:sz w:val="16"/>
                <w:szCs w:val="16"/>
                <w:shd w:val="clear" w:color="auto" w:fill="FFFFFF"/>
              </w:rPr>
            </w:pPr>
          </w:p>
          <w:p w14:paraId="3DCFC32C" w14:textId="77777777" w:rsidR="00283893" w:rsidRPr="00283893" w:rsidRDefault="00283893" w:rsidP="00B95EF0">
            <w:pPr>
              <w:rPr>
                <w:rFonts w:ascii="Roboto" w:hAnsi="Roboto" w:cstheme="minorHAnsi"/>
                <w:color w:val="000000" w:themeColor="text1"/>
                <w:sz w:val="16"/>
                <w:szCs w:val="16"/>
                <w:shd w:val="clear" w:color="auto" w:fill="FFFFFF"/>
              </w:rPr>
            </w:pPr>
            <w:r w:rsidRPr="00283893">
              <w:rPr>
                <w:rFonts w:ascii="Roboto" w:hAnsi="Roboto" w:cstheme="minorHAnsi"/>
                <w:b/>
                <w:bCs/>
                <w:color w:val="000000" w:themeColor="text1"/>
                <w:sz w:val="16"/>
                <w:szCs w:val="16"/>
                <w:shd w:val="clear" w:color="auto" w:fill="FFFFFF"/>
              </w:rPr>
              <w:t>Source :</w:t>
            </w:r>
            <w:r w:rsidRPr="00283893">
              <w:rPr>
                <w:rFonts w:ascii="Roboto" w:hAnsi="Roboto" w:cstheme="minorHAnsi"/>
                <w:color w:val="000000" w:themeColor="text1"/>
                <w:sz w:val="16"/>
                <w:szCs w:val="16"/>
                <w:shd w:val="clear" w:color="auto" w:fill="FFFFFF"/>
              </w:rPr>
              <w:t xml:space="preserve"> Rapport 2022 FP2030</w:t>
            </w:r>
          </w:p>
          <w:p w14:paraId="667F52B6" w14:textId="77777777" w:rsidR="00283893" w:rsidRPr="00283893" w:rsidRDefault="00283893" w:rsidP="00B95EF0">
            <w:pPr>
              <w:rPr>
                <w:rFonts w:ascii="Roboto" w:hAnsi="Roboto" w:cstheme="minorHAnsi"/>
                <w:color w:val="000000"/>
                <w:sz w:val="16"/>
                <w:szCs w:val="16"/>
              </w:rPr>
            </w:pPr>
          </w:p>
        </w:tc>
        <w:tc>
          <w:tcPr>
            <w:tcW w:w="1518" w:type="dxa"/>
          </w:tcPr>
          <w:p w14:paraId="3D950741"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sz w:val="16"/>
                <w:szCs w:val="16"/>
              </w:rPr>
              <w:t>300 000</w:t>
            </w:r>
          </w:p>
        </w:tc>
        <w:tc>
          <w:tcPr>
            <w:tcW w:w="1364" w:type="dxa"/>
          </w:tcPr>
          <w:p w14:paraId="19441B1D"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Annuelle</w:t>
            </w:r>
          </w:p>
        </w:tc>
        <w:tc>
          <w:tcPr>
            <w:tcW w:w="1376" w:type="dxa"/>
          </w:tcPr>
          <w:p w14:paraId="64D0DA7C"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r w:rsidRPr="00283893">
              <w:rPr>
                <w:rFonts w:ascii="Roboto" w:eastAsiaTheme="minorEastAsia" w:hAnsi="Roboto" w:cstheme="minorHAnsi"/>
                <w:color w:val="000000" w:themeColor="text1"/>
                <w:sz w:val="16"/>
                <w:szCs w:val="16"/>
                <w:shd w:val="clear" w:color="auto" w:fill="FFFFFF"/>
              </w:rPr>
              <w:t>Rapport annuel FP2030</w:t>
            </w:r>
          </w:p>
        </w:tc>
        <w:tc>
          <w:tcPr>
            <w:tcW w:w="1133" w:type="dxa"/>
          </w:tcPr>
          <w:p w14:paraId="3B5AB4A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21D1D3FF" w14:textId="77777777" w:rsidR="00283893" w:rsidRPr="00283893" w:rsidRDefault="00283893" w:rsidP="00B95EF0">
            <w:pPr>
              <w:jc w:val="center"/>
              <w:rPr>
                <w:rFonts w:ascii="Roboto" w:hAnsi="Roboto" w:cstheme="minorHAnsi"/>
                <w:sz w:val="16"/>
                <w:szCs w:val="16"/>
              </w:rPr>
            </w:pPr>
          </w:p>
        </w:tc>
        <w:tc>
          <w:tcPr>
            <w:tcW w:w="1591" w:type="dxa"/>
            <w:vMerge/>
          </w:tcPr>
          <w:p w14:paraId="09BEA93E" w14:textId="77777777" w:rsidR="00283893" w:rsidRPr="00283893" w:rsidRDefault="00283893" w:rsidP="00B95EF0">
            <w:pPr>
              <w:jc w:val="center"/>
              <w:rPr>
                <w:rFonts w:ascii="Roboto" w:hAnsi="Roboto" w:cstheme="minorHAnsi"/>
                <w:b/>
                <w:bCs/>
                <w:sz w:val="16"/>
                <w:szCs w:val="16"/>
              </w:rPr>
            </w:pPr>
          </w:p>
        </w:tc>
      </w:tr>
      <w:tr w:rsidR="00283893" w:rsidRPr="00283893" w14:paraId="23F2502D" w14:textId="77777777" w:rsidTr="00283893">
        <w:tc>
          <w:tcPr>
            <w:tcW w:w="2261" w:type="dxa"/>
            <w:vMerge/>
          </w:tcPr>
          <w:p w14:paraId="37CB1670" w14:textId="77777777" w:rsidR="00283893" w:rsidRPr="00283893" w:rsidRDefault="00283893" w:rsidP="00B95EF0">
            <w:pPr>
              <w:jc w:val="center"/>
              <w:rPr>
                <w:rFonts w:ascii="Roboto" w:hAnsi="Roboto" w:cstheme="minorHAnsi"/>
                <w:b/>
                <w:bCs/>
                <w:sz w:val="16"/>
                <w:szCs w:val="16"/>
              </w:rPr>
            </w:pPr>
          </w:p>
        </w:tc>
        <w:tc>
          <w:tcPr>
            <w:tcW w:w="2692" w:type="dxa"/>
          </w:tcPr>
          <w:p w14:paraId="05289A89"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Nombre de communautés/villages ayant déclaré l'abandon des MGF</w:t>
            </w:r>
          </w:p>
          <w:p w14:paraId="01BD3711" w14:textId="77777777" w:rsidR="00283893" w:rsidRPr="00283893" w:rsidRDefault="00283893" w:rsidP="00B95EF0">
            <w:pPr>
              <w:rPr>
                <w:rFonts w:ascii="Roboto" w:hAnsi="Roboto" w:cstheme="minorHAnsi"/>
                <w:b/>
                <w:bCs/>
                <w:sz w:val="16"/>
                <w:szCs w:val="16"/>
              </w:rPr>
            </w:pPr>
          </w:p>
        </w:tc>
        <w:tc>
          <w:tcPr>
            <w:tcW w:w="2125" w:type="dxa"/>
          </w:tcPr>
          <w:p w14:paraId="52F62A9E"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1252</w:t>
            </w:r>
          </w:p>
          <w:p w14:paraId="48CDC605" w14:textId="77777777" w:rsidR="00283893" w:rsidRPr="00283893" w:rsidRDefault="00283893" w:rsidP="00B95EF0">
            <w:pPr>
              <w:rPr>
                <w:rFonts w:ascii="Roboto" w:hAnsi="Roboto" w:cstheme="minorHAnsi"/>
                <w:sz w:val="16"/>
                <w:szCs w:val="16"/>
              </w:rPr>
            </w:pPr>
            <w:r w:rsidRPr="00283893">
              <w:rPr>
                <w:rFonts w:ascii="Roboto" w:hAnsi="Roboto" w:cstheme="minorHAnsi"/>
                <w:b/>
                <w:bCs/>
                <w:sz w:val="16"/>
                <w:szCs w:val="16"/>
              </w:rPr>
              <w:t xml:space="preserve">Source : </w:t>
            </w:r>
            <w:proofErr w:type="spellStart"/>
            <w:r w:rsidRPr="00283893">
              <w:rPr>
                <w:rFonts w:ascii="Roboto" w:eastAsiaTheme="minorEastAsia" w:hAnsi="Roboto" w:cstheme="minorHAnsi"/>
                <w:color w:val="000000" w:themeColor="text1"/>
                <w:sz w:val="16"/>
                <w:szCs w:val="16"/>
                <w:shd w:val="clear" w:color="auto" w:fill="FFFFFF"/>
              </w:rPr>
              <w:t>progr</w:t>
            </w:r>
            <w:proofErr w:type="spellEnd"/>
            <w:r w:rsidRPr="00283893">
              <w:rPr>
                <w:rFonts w:ascii="Roboto" w:eastAsiaTheme="minorEastAsia" w:hAnsi="Roboto" w:cstheme="minorHAnsi"/>
                <w:color w:val="000000" w:themeColor="text1"/>
                <w:sz w:val="16"/>
                <w:szCs w:val="16"/>
                <w:shd w:val="clear" w:color="auto" w:fill="FFFFFF"/>
              </w:rPr>
              <w:t>. Conjoint MGF 2022</w:t>
            </w:r>
          </w:p>
        </w:tc>
        <w:tc>
          <w:tcPr>
            <w:tcW w:w="1518" w:type="dxa"/>
          </w:tcPr>
          <w:p w14:paraId="19327766"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 xml:space="preserve">2504  </w:t>
            </w:r>
          </w:p>
        </w:tc>
        <w:tc>
          <w:tcPr>
            <w:tcW w:w="1364" w:type="dxa"/>
          </w:tcPr>
          <w:p w14:paraId="401B45C4"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Annuelle </w:t>
            </w:r>
          </w:p>
        </w:tc>
        <w:tc>
          <w:tcPr>
            <w:tcW w:w="1376" w:type="dxa"/>
          </w:tcPr>
          <w:p w14:paraId="71505581"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 xml:space="preserve">Rapport </w:t>
            </w:r>
            <w:proofErr w:type="spellStart"/>
            <w:r w:rsidRPr="00283893">
              <w:rPr>
                <w:rFonts w:ascii="Roboto" w:eastAsiaTheme="minorEastAsia" w:hAnsi="Roboto" w:cstheme="minorHAnsi"/>
                <w:color w:val="000000" w:themeColor="text1"/>
                <w:sz w:val="16"/>
                <w:szCs w:val="16"/>
                <w:shd w:val="clear" w:color="auto" w:fill="FFFFFF"/>
              </w:rPr>
              <w:t>progr</w:t>
            </w:r>
            <w:proofErr w:type="spellEnd"/>
            <w:r w:rsidRPr="00283893">
              <w:rPr>
                <w:rFonts w:ascii="Roboto" w:eastAsiaTheme="minorEastAsia" w:hAnsi="Roboto" w:cstheme="minorHAnsi"/>
                <w:color w:val="000000" w:themeColor="text1"/>
                <w:sz w:val="16"/>
                <w:szCs w:val="16"/>
                <w:shd w:val="clear" w:color="auto" w:fill="FFFFFF"/>
              </w:rPr>
              <w:t xml:space="preserve">. Conjoint MGF </w:t>
            </w:r>
          </w:p>
        </w:tc>
        <w:tc>
          <w:tcPr>
            <w:tcW w:w="1133" w:type="dxa"/>
          </w:tcPr>
          <w:p w14:paraId="31ED25E2"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p w14:paraId="71D317D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tc>
        <w:tc>
          <w:tcPr>
            <w:tcW w:w="1591" w:type="dxa"/>
            <w:vMerge/>
          </w:tcPr>
          <w:p w14:paraId="4A4714B5" w14:textId="77777777" w:rsidR="00283893" w:rsidRPr="00283893" w:rsidRDefault="00283893" w:rsidP="00B95EF0">
            <w:pPr>
              <w:jc w:val="center"/>
              <w:rPr>
                <w:rFonts w:ascii="Roboto" w:hAnsi="Roboto" w:cstheme="minorHAnsi"/>
                <w:b/>
                <w:bCs/>
                <w:sz w:val="16"/>
                <w:szCs w:val="16"/>
              </w:rPr>
            </w:pPr>
          </w:p>
        </w:tc>
      </w:tr>
      <w:tr w:rsidR="00283893" w:rsidRPr="00283893" w14:paraId="16C52DA9" w14:textId="77777777" w:rsidTr="00283893">
        <w:tc>
          <w:tcPr>
            <w:tcW w:w="2261" w:type="dxa"/>
            <w:vMerge w:val="restart"/>
            <w:vAlign w:val="center"/>
          </w:tcPr>
          <w:p w14:paraId="21FAA1D2" w14:textId="77777777" w:rsidR="00283893" w:rsidRPr="00283893" w:rsidRDefault="00283893" w:rsidP="00B95EF0">
            <w:pPr>
              <w:rPr>
                <w:rFonts w:ascii="Roboto" w:hAnsi="Roboto" w:cstheme="minorHAnsi"/>
                <w:b/>
                <w:bCs/>
                <w:sz w:val="16"/>
                <w:szCs w:val="16"/>
              </w:rPr>
            </w:pPr>
            <w:r w:rsidRPr="00283893">
              <w:rPr>
                <w:rFonts w:ascii="Roboto" w:hAnsi="Roboto" w:cstheme="minorHAnsi"/>
                <w:b/>
                <w:bCs/>
                <w:color w:val="0070C0"/>
                <w:sz w:val="16"/>
                <w:szCs w:val="16"/>
                <w:u w:val="single"/>
                <w:shd w:val="clear" w:color="auto" w:fill="FFFFFF"/>
              </w:rPr>
              <w:t>Produit 1.4 :</w:t>
            </w:r>
            <w:r w:rsidRPr="00283893">
              <w:rPr>
                <w:rFonts w:ascii="Roboto" w:hAnsi="Roboto" w:cstheme="minorHAnsi"/>
                <w:b/>
                <w:bCs/>
                <w:color w:val="0070C0"/>
                <w:sz w:val="16"/>
                <w:szCs w:val="16"/>
                <w:shd w:val="clear" w:color="auto" w:fill="FFFFFF"/>
              </w:rPr>
              <w:t xml:space="preserve"> </w:t>
            </w:r>
            <w:r w:rsidRPr="00283893">
              <w:rPr>
                <w:rFonts w:ascii="Roboto" w:hAnsi="Roboto" w:cstheme="minorHAnsi"/>
                <w:b/>
                <w:bCs/>
                <w:color w:val="000000" w:themeColor="text1"/>
                <w:sz w:val="16"/>
                <w:szCs w:val="16"/>
                <w:shd w:val="clear" w:color="auto" w:fill="FFFFFF"/>
              </w:rPr>
              <w:t xml:space="preserve">Les institutions nationales et les collectivités disposent des compétences accrues pour renforcer les </w:t>
            </w:r>
            <w:bookmarkStart w:id="32" w:name="_Hlk140160364"/>
            <w:r w:rsidRPr="00283893">
              <w:rPr>
                <w:rFonts w:ascii="Roboto" w:hAnsi="Roboto" w:cstheme="minorHAnsi"/>
                <w:b/>
                <w:bCs/>
                <w:color w:val="000000" w:themeColor="text1"/>
                <w:sz w:val="16"/>
                <w:szCs w:val="16"/>
                <w:shd w:val="clear" w:color="auto" w:fill="FFFFFF"/>
              </w:rPr>
              <w:t xml:space="preserve">mécanismes </w:t>
            </w:r>
            <w:r w:rsidRPr="00283893">
              <w:rPr>
                <w:rFonts w:ascii="Roboto" w:hAnsi="Roboto" w:cstheme="minorHAnsi"/>
                <w:b/>
                <w:bCs/>
                <w:color w:val="000000" w:themeColor="text1"/>
                <w:sz w:val="16"/>
                <w:szCs w:val="16"/>
                <w:shd w:val="clear" w:color="auto" w:fill="FFFFFF"/>
              </w:rPr>
              <w:lastRenderedPageBreak/>
              <w:t xml:space="preserve">de financements </w:t>
            </w:r>
            <w:bookmarkEnd w:id="32"/>
            <w:r w:rsidRPr="00283893">
              <w:rPr>
                <w:rFonts w:ascii="Roboto" w:hAnsi="Roboto" w:cstheme="minorHAnsi"/>
                <w:b/>
                <w:bCs/>
                <w:color w:val="000000" w:themeColor="text1"/>
                <w:sz w:val="16"/>
                <w:szCs w:val="16"/>
                <w:shd w:val="clear" w:color="auto" w:fill="FFFFFF"/>
              </w:rPr>
              <w:t>notamment domestiques de services sociaux de base (</w:t>
            </w:r>
            <w:proofErr w:type="spellStart"/>
            <w:r w:rsidRPr="00283893">
              <w:rPr>
                <w:rFonts w:ascii="Roboto" w:hAnsi="Roboto" w:cstheme="minorHAnsi"/>
                <w:b/>
                <w:bCs/>
                <w:color w:val="000000" w:themeColor="text1"/>
                <w:sz w:val="16"/>
                <w:szCs w:val="16"/>
                <w:shd w:val="clear" w:color="auto" w:fill="FFFFFF"/>
              </w:rPr>
              <w:t>Education</w:t>
            </w:r>
            <w:proofErr w:type="spellEnd"/>
            <w:r w:rsidRPr="00283893">
              <w:rPr>
                <w:rFonts w:ascii="Roboto" w:hAnsi="Roboto" w:cstheme="minorHAnsi"/>
                <w:b/>
                <w:bCs/>
                <w:color w:val="000000" w:themeColor="text1"/>
                <w:sz w:val="16"/>
                <w:szCs w:val="16"/>
                <w:shd w:val="clear" w:color="auto" w:fill="FFFFFF"/>
              </w:rPr>
              <w:t>, santé, nutrition et protection) y compris en situation d’urgence</w:t>
            </w:r>
          </w:p>
        </w:tc>
        <w:tc>
          <w:tcPr>
            <w:tcW w:w="2692" w:type="dxa"/>
          </w:tcPr>
          <w:p w14:paraId="271EB61B"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lastRenderedPageBreak/>
              <w:t>% du budget de l’</w:t>
            </w:r>
            <w:proofErr w:type="spellStart"/>
            <w:r w:rsidRPr="00283893">
              <w:rPr>
                <w:rFonts w:ascii="Roboto" w:hAnsi="Roboto" w:cstheme="minorHAnsi"/>
                <w:color w:val="000000"/>
                <w:sz w:val="16"/>
                <w:szCs w:val="16"/>
              </w:rPr>
              <w:t>Etat</w:t>
            </w:r>
            <w:proofErr w:type="spellEnd"/>
            <w:r w:rsidRPr="00283893">
              <w:rPr>
                <w:rFonts w:ascii="Roboto" w:hAnsi="Roboto" w:cstheme="minorHAnsi"/>
                <w:color w:val="000000"/>
                <w:sz w:val="16"/>
                <w:szCs w:val="16"/>
              </w:rPr>
              <w:t xml:space="preserve"> alloué aux Ministères des secteurs sociaux de base (</w:t>
            </w:r>
            <w:proofErr w:type="spellStart"/>
            <w:r w:rsidRPr="00283893">
              <w:rPr>
                <w:rFonts w:ascii="Roboto" w:hAnsi="Roboto" w:cstheme="minorHAnsi"/>
                <w:color w:val="000000"/>
                <w:sz w:val="16"/>
                <w:szCs w:val="16"/>
              </w:rPr>
              <w:t>Education</w:t>
            </w:r>
            <w:proofErr w:type="spellEnd"/>
            <w:r w:rsidRPr="00283893">
              <w:rPr>
                <w:rFonts w:ascii="Roboto" w:hAnsi="Roboto" w:cstheme="minorHAnsi"/>
                <w:color w:val="000000"/>
                <w:sz w:val="16"/>
                <w:szCs w:val="16"/>
              </w:rPr>
              <w:t>, Santé et nutrition, EHA, Protection et Protection sociale)</w:t>
            </w:r>
          </w:p>
        </w:tc>
        <w:tc>
          <w:tcPr>
            <w:tcW w:w="2125" w:type="dxa"/>
          </w:tcPr>
          <w:p w14:paraId="603CE1DA"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20.5%</w:t>
            </w:r>
          </w:p>
          <w:p w14:paraId="1AB1634E" w14:textId="77777777" w:rsidR="00283893" w:rsidRPr="00283893" w:rsidRDefault="00283893" w:rsidP="00B95EF0">
            <w:pPr>
              <w:rPr>
                <w:rFonts w:ascii="Roboto" w:hAnsi="Roboto" w:cstheme="minorHAnsi"/>
                <w:color w:val="000000"/>
                <w:sz w:val="16"/>
                <w:szCs w:val="16"/>
              </w:rPr>
            </w:pPr>
          </w:p>
          <w:p w14:paraId="223B6B86" w14:textId="77777777" w:rsidR="00283893" w:rsidRPr="00283893" w:rsidRDefault="00283893" w:rsidP="00B95EF0">
            <w:pPr>
              <w:rPr>
                <w:rFonts w:ascii="Roboto" w:hAnsi="Roboto" w:cstheme="minorHAnsi"/>
                <w:b/>
                <w:bCs/>
                <w:sz w:val="16"/>
                <w:szCs w:val="16"/>
              </w:rPr>
            </w:pPr>
            <w:r w:rsidRPr="00283893">
              <w:rPr>
                <w:rFonts w:ascii="Roboto" w:hAnsi="Roboto" w:cstheme="minorHAnsi"/>
                <w:b/>
                <w:bCs/>
                <w:color w:val="000000"/>
                <w:sz w:val="16"/>
                <w:szCs w:val="16"/>
              </w:rPr>
              <w:t>Source</w:t>
            </w:r>
            <w:r w:rsidRPr="00283893">
              <w:rPr>
                <w:rFonts w:ascii="Roboto" w:hAnsi="Roboto" w:cstheme="minorHAnsi"/>
                <w:color w:val="000000"/>
                <w:sz w:val="16"/>
                <w:szCs w:val="16"/>
              </w:rPr>
              <w:t> : Loi de finances 2021</w:t>
            </w:r>
          </w:p>
        </w:tc>
        <w:tc>
          <w:tcPr>
            <w:tcW w:w="1518" w:type="dxa"/>
          </w:tcPr>
          <w:p w14:paraId="5C98B265"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25%</w:t>
            </w:r>
          </w:p>
        </w:tc>
        <w:tc>
          <w:tcPr>
            <w:tcW w:w="1364" w:type="dxa"/>
          </w:tcPr>
          <w:p w14:paraId="6900A7CD"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Annuelle</w:t>
            </w:r>
          </w:p>
        </w:tc>
        <w:tc>
          <w:tcPr>
            <w:tcW w:w="1376" w:type="dxa"/>
          </w:tcPr>
          <w:p w14:paraId="59325EE1"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 xml:space="preserve">Lois de finances </w:t>
            </w:r>
          </w:p>
        </w:tc>
        <w:tc>
          <w:tcPr>
            <w:tcW w:w="1133" w:type="dxa"/>
          </w:tcPr>
          <w:p w14:paraId="7C6EBDC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3F740FB4" w14:textId="77777777" w:rsidR="00283893" w:rsidRPr="00283893" w:rsidRDefault="00283893" w:rsidP="00B95EF0">
            <w:pPr>
              <w:jc w:val="center"/>
              <w:rPr>
                <w:rFonts w:ascii="Roboto" w:hAnsi="Roboto" w:cstheme="minorBidi"/>
                <w:sz w:val="16"/>
                <w:szCs w:val="16"/>
              </w:rPr>
            </w:pPr>
            <w:r w:rsidRPr="3F21E5AF">
              <w:rPr>
                <w:rFonts w:ascii="Roboto" w:hAnsi="Roboto" w:cstheme="minorBidi"/>
                <w:sz w:val="16"/>
                <w:szCs w:val="16"/>
              </w:rPr>
              <w:t>UNICEF</w:t>
            </w:r>
          </w:p>
          <w:p w14:paraId="628B4913" w14:textId="77777777" w:rsidR="00283893" w:rsidRPr="00283893" w:rsidRDefault="00283893" w:rsidP="00B95EF0">
            <w:pPr>
              <w:jc w:val="center"/>
              <w:rPr>
                <w:rFonts w:ascii="Roboto" w:hAnsi="Roboto" w:cstheme="minorBidi"/>
                <w:sz w:val="16"/>
                <w:szCs w:val="16"/>
              </w:rPr>
            </w:pPr>
            <w:r w:rsidRPr="3F21E5AF">
              <w:rPr>
                <w:rFonts w:ascii="Roboto" w:hAnsi="Roboto" w:cstheme="minorBidi"/>
                <w:sz w:val="16"/>
                <w:szCs w:val="16"/>
              </w:rPr>
              <w:t>PAM</w:t>
            </w:r>
          </w:p>
          <w:p w14:paraId="147F5232" w14:textId="77777777" w:rsidR="00283893" w:rsidRPr="00283893" w:rsidRDefault="00283893" w:rsidP="00B95EF0">
            <w:pPr>
              <w:jc w:val="center"/>
              <w:rPr>
                <w:rFonts w:ascii="Roboto" w:hAnsi="Roboto" w:cstheme="minorBidi"/>
                <w:sz w:val="16"/>
                <w:szCs w:val="16"/>
              </w:rPr>
            </w:pPr>
            <w:r w:rsidRPr="3F21E5AF">
              <w:rPr>
                <w:rFonts w:ascii="Roboto" w:hAnsi="Roboto" w:cstheme="minorBidi"/>
                <w:sz w:val="16"/>
                <w:szCs w:val="16"/>
              </w:rPr>
              <w:t>UNESCO</w:t>
            </w:r>
          </w:p>
          <w:p w14:paraId="7380F80A" w14:textId="77777777" w:rsidR="00283893" w:rsidRPr="00283893" w:rsidRDefault="00283893" w:rsidP="00B95EF0">
            <w:pPr>
              <w:jc w:val="center"/>
              <w:rPr>
                <w:rFonts w:ascii="Roboto" w:hAnsi="Roboto" w:cstheme="minorBidi"/>
                <w:sz w:val="16"/>
                <w:szCs w:val="16"/>
              </w:rPr>
            </w:pPr>
            <w:r w:rsidRPr="3F21E5AF">
              <w:rPr>
                <w:rFonts w:ascii="Roboto" w:hAnsi="Roboto" w:cstheme="minorBidi"/>
                <w:sz w:val="16"/>
                <w:szCs w:val="16"/>
              </w:rPr>
              <w:t xml:space="preserve">OMS </w:t>
            </w:r>
          </w:p>
          <w:p w14:paraId="35B89A75" w14:textId="77777777" w:rsidR="00283893" w:rsidRPr="00283893" w:rsidRDefault="00283893" w:rsidP="00B95EF0">
            <w:pPr>
              <w:jc w:val="center"/>
              <w:rPr>
                <w:rFonts w:ascii="Roboto" w:hAnsi="Roboto" w:cstheme="minorBidi"/>
                <w:sz w:val="16"/>
                <w:szCs w:val="16"/>
              </w:rPr>
            </w:pPr>
            <w:r w:rsidRPr="3F21E5AF">
              <w:rPr>
                <w:rFonts w:ascii="Roboto" w:hAnsi="Roboto" w:cstheme="minorBidi"/>
                <w:sz w:val="16"/>
                <w:szCs w:val="16"/>
              </w:rPr>
              <w:lastRenderedPageBreak/>
              <w:t>ONUSIDA</w:t>
            </w:r>
          </w:p>
          <w:p w14:paraId="1435AE6E" w14:textId="04CACFA3" w:rsidR="00283893" w:rsidRPr="00283893" w:rsidRDefault="00283893" w:rsidP="00002839">
            <w:pPr>
              <w:spacing w:line="259" w:lineRule="auto"/>
              <w:jc w:val="center"/>
              <w:rPr>
                <w:rFonts w:ascii="Roboto" w:hAnsi="Roboto" w:cstheme="minorBidi"/>
                <w:sz w:val="16"/>
                <w:szCs w:val="16"/>
              </w:rPr>
            </w:pPr>
            <w:r w:rsidRPr="3F21E5AF">
              <w:rPr>
                <w:rFonts w:ascii="Roboto" w:hAnsi="Roboto" w:cstheme="minorBidi"/>
                <w:sz w:val="16"/>
                <w:szCs w:val="16"/>
              </w:rPr>
              <w:t>UNFPA</w:t>
            </w:r>
          </w:p>
          <w:p w14:paraId="060A5A0B" w14:textId="55D0F1B4" w:rsidR="00283893" w:rsidRPr="00283893" w:rsidRDefault="717EC41A" w:rsidP="3F21E5AF">
            <w:pPr>
              <w:spacing w:line="259" w:lineRule="auto"/>
              <w:jc w:val="center"/>
              <w:rPr>
                <w:rFonts w:ascii="Roboto" w:hAnsi="Roboto" w:cstheme="minorBidi"/>
                <w:sz w:val="16"/>
                <w:szCs w:val="16"/>
              </w:rPr>
            </w:pPr>
            <w:r w:rsidRPr="3F21E5AF">
              <w:rPr>
                <w:rFonts w:ascii="Roboto" w:hAnsi="Roboto" w:cstheme="minorBidi"/>
                <w:sz w:val="16"/>
                <w:szCs w:val="16"/>
              </w:rPr>
              <w:t>CEA</w:t>
            </w:r>
          </w:p>
        </w:tc>
        <w:tc>
          <w:tcPr>
            <w:tcW w:w="1591" w:type="dxa"/>
            <w:vMerge/>
          </w:tcPr>
          <w:p w14:paraId="562CFBD0" w14:textId="77777777" w:rsidR="00283893" w:rsidRPr="00283893" w:rsidRDefault="00283893" w:rsidP="00B95EF0">
            <w:pPr>
              <w:jc w:val="center"/>
              <w:rPr>
                <w:rFonts w:ascii="Roboto" w:hAnsi="Roboto" w:cstheme="minorHAnsi"/>
                <w:b/>
                <w:bCs/>
                <w:sz w:val="16"/>
                <w:szCs w:val="16"/>
              </w:rPr>
            </w:pPr>
          </w:p>
        </w:tc>
      </w:tr>
      <w:tr w:rsidR="00283893" w:rsidRPr="00283893" w14:paraId="5B3178C9" w14:textId="77777777" w:rsidTr="00283893">
        <w:tc>
          <w:tcPr>
            <w:tcW w:w="2261" w:type="dxa"/>
            <w:vMerge/>
          </w:tcPr>
          <w:p w14:paraId="257570BB" w14:textId="77777777" w:rsidR="00283893" w:rsidRPr="00283893" w:rsidRDefault="00283893" w:rsidP="00B95EF0">
            <w:pPr>
              <w:jc w:val="center"/>
              <w:rPr>
                <w:rFonts w:ascii="Roboto" w:hAnsi="Roboto" w:cstheme="minorHAnsi"/>
                <w:b/>
                <w:bCs/>
                <w:sz w:val="16"/>
                <w:szCs w:val="16"/>
              </w:rPr>
            </w:pPr>
          </w:p>
        </w:tc>
        <w:tc>
          <w:tcPr>
            <w:tcW w:w="2692" w:type="dxa"/>
          </w:tcPr>
          <w:p w14:paraId="25728296" w14:textId="77777777" w:rsidR="00283893" w:rsidRPr="00283893" w:rsidRDefault="00283893" w:rsidP="00B95EF0">
            <w:pPr>
              <w:rPr>
                <w:rFonts w:ascii="Roboto" w:hAnsi="Roboto" w:cstheme="minorHAnsi"/>
                <w:color w:val="000000"/>
                <w:sz w:val="16"/>
                <w:szCs w:val="16"/>
              </w:rPr>
            </w:pPr>
            <w:r w:rsidRPr="00283893">
              <w:rPr>
                <w:rFonts w:ascii="Roboto" w:hAnsi="Roboto" w:cstheme="minorHAnsi"/>
                <w:color w:val="000000"/>
                <w:sz w:val="16"/>
                <w:szCs w:val="16"/>
              </w:rPr>
              <w:t xml:space="preserve">Nombre de </w:t>
            </w:r>
            <w:r w:rsidRPr="00283893">
              <w:rPr>
                <w:rFonts w:ascii="Roboto" w:hAnsi="Roboto" w:cstheme="minorHAnsi"/>
                <w:b/>
                <w:bCs/>
                <w:color w:val="000000"/>
                <w:sz w:val="16"/>
                <w:szCs w:val="16"/>
              </w:rPr>
              <w:t>nouveaux</w:t>
            </w:r>
            <w:r w:rsidRPr="00283893">
              <w:rPr>
                <w:rFonts w:ascii="Roboto" w:hAnsi="Roboto" w:cstheme="minorHAnsi"/>
                <w:color w:val="000000"/>
                <w:sz w:val="16"/>
                <w:szCs w:val="16"/>
              </w:rPr>
              <w:t xml:space="preserve"> mécanismes de financement des services sociaux de base mis en place et fonctionnels, par type </w:t>
            </w:r>
          </w:p>
          <w:p w14:paraId="3508875D" w14:textId="77777777" w:rsidR="00283893" w:rsidRPr="00283893" w:rsidRDefault="00283893" w:rsidP="00B95EF0">
            <w:pPr>
              <w:rPr>
                <w:rFonts w:ascii="Roboto" w:hAnsi="Roboto" w:cstheme="minorHAnsi"/>
                <w:b/>
                <w:bCs/>
                <w:sz w:val="16"/>
                <w:szCs w:val="16"/>
              </w:rPr>
            </w:pPr>
          </w:p>
        </w:tc>
        <w:tc>
          <w:tcPr>
            <w:tcW w:w="2125" w:type="dxa"/>
          </w:tcPr>
          <w:p w14:paraId="233DD095"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Public : 0</w:t>
            </w:r>
          </w:p>
          <w:p w14:paraId="157796C9"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Privé : 0</w:t>
            </w:r>
          </w:p>
          <w:p w14:paraId="27E04868" w14:textId="77777777" w:rsidR="00283893" w:rsidRPr="00283893" w:rsidRDefault="00283893" w:rsidP="00B95EF0">
            <w:pPr>
              <w:rPr>
                <w:rFonts w:ascii="Roboto" w:hAnsi="Roboto"/>
                <w:sz w:val="16"/>
                <w:szCs w:val="16"/>
              </w:rPr>
            </w:pPr>
          </w:p>
          <w:p w14:paraId="624677C6"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Public : 0</w:t>
            </w:r>
          </w:p>
          <w:p w14:paraId="446DD766" w14:textId="77777777" w:rsidR="00283893" w:rsidRPr="00283893" w:rsidRDefault="00283893" w:rsidP="00B95EF0">
            <w:pPr>
              <w:rPr>
                <w:rFonts w:ascii="Roboto" w:hAnsi="Roboto" w:cstheme="minorHAnsi"/>
                <w:color w:val="000000"/>
                <w:sz w:val="16"/>
                <w:szCs w:val="16"/>
              </w:rPr>
            </w:pPr>
          </w:p>
          <w:p w14:paraId="44ED302F"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Privé : 0</w:t>
            </w:r>
          </w:p>
          <w:p w14:paraId="5A5E4387" w14:textId="77777777" w:rsidR="00283893" w:rsidRPr="00283893" w:rsidRDefault="00283893" w:rsidP="00B95EF0">
            <w:pPr>
              <w:rPr>
                <w:rFonts w:ascii="Roboto" w:hAnsi="Roboto" w:cstheme="majorHAnsi"/>
                <w:b/>
                <w:bCs/>
                <w:sz w:val="16"/>
                <w:szCs w:val="16"/>
              </w:rPr>
            </w:pPr>
          </w:p>
        </w:tc>
        <w:tc>
          <w:tcPr>
            <w:tcW w:w="1518" w:type="dxa"/>
          </w:tcPr>
          <w:p w14:paraId="6D5184AE"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Public : 2</w:t>
            </w:r>
          </w:p>
          <w:p w14:paraId="6B5C03F7" w14:textId="3DE462E0"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Privé : 2</w:t>
            </w:r>
          </w:p>
          <w:p w14:paraId="44110534" w14:textId="77777777" w:rsidR="00283893" w:rsidRPr="00283893" w:rsidRDefault="00283893" w:rsidP="00B95EF0">
            <w:pPr>
              <w:pStyle w:val="ListParagraph"/>
              <w:ind w:left="130"/>
              <w:contextualSpacing w:val="0"/>
              <w:rPr>
                <w:rFonts w:ascii="Roboto" w:hAnsi="Roboto" w:cstheme="minorHAnsi"/>
                <w:color w:val="000000"/>
                <w:sz w:val="16"/>
                <w:szCs w:val="16"/>
              </w:rPr>
            </w:pPr>
          </w:p>
          <w:p w14:paraId="5C017A13"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Public : 5 M $</w:t>
            </w:r>
          </w:p>
          <w:p w14:paraId="3FB5111B" w14:textId="77777777" w:rsidR="00283893" w:rsidRPr="00283893" w:rsidRDefault="00283893" w:rsidP="00B95EF0">
            <w:pPr>
              <w:pStyle w:val="ListParagraph"/>
              <w:rPr>
                <w:rFonts w:ascii="Roboto" w:hAnsi="Roboto" w:cstheme="minorHAnsi"/>
                <w:color w:val="000000"/>
                <w:sz w:val="16"/>
                <w:szCs w:val="16"/>
              </w:rPr>
            </w:pPr>
          </w:p>
          <w:p w14:paraId="205E095C" w14:textId="77777777" w:rsidR="00283893" w:rsidRPr="00283893" w:rsidRDefault="00283893" w:rsidP="00C914B9">
            <w:pPr>
              <w:pStyle w:val="ListParagraph"/>
              <w:numPr>
                <w:ilvl w:val="0"/>
                <w:numId w:val="30"/>
              </w:numPr>
              <w:ind w:left="130" w:hanging="180"/>
              <w:contextualSpacing w:val="0"/>
              <w:rPr>
                <w:rFonts w:ascii="Roboto" w:hAnsi="Roboto" w:cstheme="minorHAnsi"/>
                <w:color w:val="000000"/>
                <w:sz w:val="16"/>
                <w:szCs w:val="16"/>
              </w:rPr>
            </w:pPr>
            <w:r w:rsidRPr="00283893">
              <w:rPr>
                <w:rFonts w:ascii="Roboto" w:hAnsi="Roboto" w:cstheme="minorHAnsi"/>
                <w:color w:val="000000"/>
                <w:sz w:val="16"/>
                <w:szCs w:val="16"/>
              </w:rPr>
              <w:t xml:space="preserve">Privé : 5 M $ </w:t>
            </w:r>
          </w:p>
        </w:tc>
        <w:tc>
          <w:tcPr>
            <w:tcW w:w="1364" w:type="dxa"/>
          </w:tcPr>
          <w:p w14:paraId="5299CC03"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p>
          <w:p w14:paraId="713474C4" w14:textId="77777777" w:rsidR="00283893" w:rsidRPr="00283893" w:rsidRDefault="00283893" w:rsidP="00B95EF0">
            <w:pPr>
              <w:rPr>
                <w:rFonts w:ascii="Roboto" w:eastAsiaTheme="minorEastAsia" w:hAnsi="Roboto" w:cstheme="minorHAnsi"/>
                <w:color w:val="000000" w:themeColor="text1"/>
                <w:sz w:val="16"/>
                <w:szCs w:val="16"/>
                <w:shd w:val="clear" w:color="auto" w:fill="FFFFFF"/>
              </w:rPr>
            </w:pPr>
          </w:p>
          <w:p w14:paraId="04706FB4"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sz w:val="16"/>
                <w:szCs w:val="16"/>
              </w:rPr>
              <w:t>Annuelle</w:t>
            </w:r>
          </w:p>
        </w:tc>
        <w:tc>
          <w:tcPr>
            <w:tcW w:w="1376" w:type="dxa"/>
          </w:tcPr>
          <w:p w14:paraId="687A0077"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Rapports des agences</w:t>
            </w:r>
          </w:p>
        </w:tc>
        <w:tc>
          <w:tcPr>
            <w:tcW w:w="1133" w:type="dxa"/>
          </w:tcPr>
          <w:p w14:paraId="2B70B84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1E5AA74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16D12C90"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UNCDF</w:t>
            </w:r>
          </w:p>
          <w:p w14:paraId="71A73FE4"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PAM</w:t>
            </w:r>
          </w:p>
          <w:p w14:paraId="384AF4C8"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UNESCO</w:t>
            </w:r>
          </w:p>
          <w:p w14:paraId="2E9D6650"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 xml:space="preserve">OMS </w:t>
            </w:r>
          </w:p>
          <w:p w14:paraId="676AD3BE"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ONUSIDA</w:t>
            </w:r>
          </w:p>
          <w:p w14:paraId="084A0136" w14:textId="77777777" w:rsidR="00283893" w:rsidRPr="00283893" w:rsidRDefault="00283893" w:rsidP="00B95EF0">
            <w:pPr>
              <w:jc w:val="center"/>
              <w:rPr>
                <w:rFonts w:ascii="Roboto" w:hAnsi="Roboto" w:cstheme="minorHAnsi"/>
                <w:sz w:val="16"/>
                <w:szCs w:val="16"/>
                <w:lang w:val="en-US"/>
              </w:rPr>
            </w:pPr>
            <w:r w:rsidRPr="00283893">
              <w:rPr>
                <w:rFonts w:ascii="Roboto" w:hAnsi="Roboto" w:cstheme="minorHAnsi"/>
                <w:sz w:val="16"/>
                <w:szCs w:val="16"/>
                <w:lang w:val="en-US"/>
              </w:rPr>
              <w:t>UNFPA</w:t>
            </w:r>
          </w:p>
          <w:p w14:paraId="0E220E2F" w14:textId="29E103C5" w:rsidR="00283893" w:rsidRPr="00283893" w:rsidRDefault="00283893" w:rsidP="3F21E5AF">
            <w:pPr>
              <w:jc w:val="center"/>
              <w:rPr>
                <w:rFonts w:ascii="Roboto" w:hAnsi="Roboto" w:cstheme="minorBidi"/>
                <w:sz w:val="16"/>
                <w:szCs w:val="16"/>
                <w:lang w:val="en-US"/>
              </w:rPr>
            </w:pPr>
            <w:r w:rsidRPr="3F21E5AF">
              <w:rPr>
                <w:rFonts w:ascii="Roboto" w:hAnsi="Roboto" w:cstheme="minorBidi"/>
                <w:sz w:val="16"/>
                <w:szCs w:val="16"/>
                <w:lang w:val="en-US"/>
              </w:rPr>
              <w:t>BIT</w:t>
            </w:r>
          </w:p>
          <w:p w14:paraId="1A1D1849" w14:textId="691F5AD5" w:rsidR="00283893" w:rsidRPr="00283893" w:rsidRDefault="2DD50BFB" w:rsidP="00B95EF0">
            <w:pPr>
              <w:jc w:val="center"/>
              <w:rPr>
                <w:rFonts w:ascii="Roboto" w:hAnsi="Roboto" w:cstheme="minorBidi"/>
                <w:sz w:val="16"/>
                <w:szCs w:val="16"/>
                <w:lang w:val="en-US"/>
              </w:rPr>
            </w:pPr>
            <w:r w:rsidRPr="3F21E5AF">
              <w:rPr>
                <w:rFonts w:ascii="Roboto" w:hAnsi="Roboto" w:cstheme="minorBidi"/>
                <w:sz w:val="16"/>
                <w:szCs w:val="16"/>
                <w:lang w:val="en-US"/>
              </w:rPr>
              <w:t>CEA</w:t>
            </w:r>
          </w:p>
        </w:tc>
        <w:tc>
          <w:tcPr>
            <w:tcW w:w="1591" w:type="dxa"/>
            <w:vMerge/>
          </w:tcPr>
          <w:p w14:paraId="69396DAD" w14:textId="77777777" w:rsidR="00283893" w:rsidRPr="00283893" w:rsidRDefault="00283893" w:rsidP="00B95EF0">
            <w:pPr>
              <w:jc w:val="center"/>
              <w:rPr>
                <w:rFonts w:ascii="Roboto" w:hAnsi="Roboto" w:cstheme="minorHAnsi"/>
                <w:b/>
                <w:bCs/>
                <w:sz w:val="16"/>
                <w:szCs w:val="16"/>
                <w:lang w:val="en-US"/>
              </w:rPr>
            </w:pPr>
          </w:p>
        </w:tc>
      </w:tr>
      <w:tr w:rsidR="00283893" w:rsidRPr="00283893" w14:paraId="658B8CBE" w14:textId="77777777" w:rsidTr="00283893">
        <w:tc>
          <w:tcPr>
            <w:tcW w:w="2261" w:type="dxa"/>
            <w:vMerge/>
          </w:tcPr>
          <w:p w14:paraId="13F3A94A" w14:textId="77777777" w:rsidR="00283893" w:rsidRPr="00283893" w:rsidRDefault="00283893" w:rsidP="00B95EF0">
            <w:pPr>
              <w:jc w:val="center"/>
              <w:rPr>
                <w:rFonts w:ascii="Roboto" w:hAnsi="Roboto" w:cstheme="minorHAnsi"/>
                <w:b/>
                <w:bCs/>
                <w:sz w:val="16"/>
                <w:szCs w:val="16"/>
                <w:lang w:val="en-US"/>
              </w:rPr>
            </w:pPr>
          </w:p>
        </w:tc>
        <w:tc>
          <w:tcPr>
            <w:tcW w:w="2692" w:type="dxa"/>
          </w:tcPr>
          <w:p w14:paraId="05B22F70" w14:textId="77777777" w:rsidR="00283893" w:rsidRPr="00283893" w:rsidRDefault="00283893" w:rsidP="00B95EF0">
            <w:pPr>
              <w:rPr>
                <w:rFonts w:ascii="Roboto" w:hAnsi="Roboto" w:cstheme="minorHAnsi"/>
                <w:sz w:val="16"/>
                <w:szCs w:val="16"/>
              </w:rPr>
            </w:pPr>
            <w:r w:rsidRPr="00283893">
              <w:rPr>
                <w:rFonts w:ascii="Roboto" w:hAnsi="Roboto" w:cstheme="minorHAnsi"/>
                <w:sz w:val="16"/>
                <w:szCs w:val="16"/>
              </w:rPr>
              <w:t xml:space="preserve">Montant en dollars, du financement </w:t>
            </w:r>
            <w:r w:rsidRPr="00283893">
              <w:rPr>
                <w:rFonts w:ascii="Roboto" w:hAnsi="Roboto" w:cstheme="minorHAnsi"/>
                <w:b/>
                <w:bCs/>
                <w:sz w:val="16"/>
                <w:szCs w:val="16"/>
              </w:rPr>
              <w:t>additionnels</w:t>
            </w:r>
            <w:r w:rsidRPr="00283893">
              <w:rPr>
                <w:rFonts w:ascii="Roboto" w:hAnsi="Roboto" w:cstheme="minorHAnsi"/>
                <w:sz w:val="16"/>
                <w:szCs w:val="16"/>
              </w:rPr>
              <w:t xml:space="preserve"> mobilisés en faveur des services sociaux de base, par source  </w:t>
            </w:r>
          </w:p>
          <w:p w14:paraId="1FD28DF7" w14:textId="77777777" w:rsidR="00283893" w:rsidRPr="00283893" w:rsidRDefault="00283893" w:rsidP="00B95EF0">
            <w:pPr>
              <w:rPr>
                <w:rFonts w:ascii="Roboto" w:hAnsi="Roboto" w:cstheme="minorHAnsi"/>
                <w:sz w:val="16"/>
                <w:szCs w:val="16"/>
              </w:rPr>
            </w:pPr>
          </w:p>
        </w:tc>
        <w:tc>
          <w:tcPr>
            <w:tcW w:w="2125" w:type="dxa"/>
          </w:tcPr>
          <w:p w14:paraId="6B9D11FF"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sz w:val="16"/>
                <w:szCs w:val="16"/>
              </w:rPr>
              <w:t>Public : 0</w:t>
            </w:r>
          </w:p>
          <w:p w14:paraId="03C8589B"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sz w:val="16"/>
                <w:szCs w:val="16"/>
              </w:rPr>
              <w:t>Privé : 0</w:t>
            </w:r>
          </w:p>
          <w:p w14:paraId="37FBD440" w14:textId="77777777" w:rsidR="00283893" w:rsidRPr="00283893" w:rsidRDefault="00283893" w:rsidP="00B95EF0">
            <w:pPr>
              <w:rPr>
                <w:rFonts w:ascii="Roboto" w:hAnsi="Roboto"/>
                <w:sz w:val="16"/>
                <w:szCs w:val="16"/>
              </w:rPr>
            </w:pPr>
          </w:p>
          <w:p w14:paraId="530A7FF4" w14:textId="77777777" w:rsidR="00283893" w:rsidRPr="00283893" w:rsidRDefault="00283893" w:rsidP="00B95EF0">
            <w:pPr>
              <w:rPr>
                <w:rFonts w:ascii="Roboto" w:hAnsi="Roboto"/>
                <w:sz w:val="16"/>
                <w:szCs w:val="16"/>
              </w:rPr>
            </w:pPr>
          </w:p>
          <w:p w14:paraId="54DB9246" w14:textId="77777777" w:rsidR="00283893" w:rsidRPr="00283893" w:rsidRDefault="00283893" w:rsidP="00B95EF0">
            <w:pPr>
              <w:rPr>
                <w:rFonts w:ascii="Roboto" w:hAnsi="Roboto"/>
                <w:sz w:val="16"/>
                <w:szCs w:val="16"/>
              </w:rPr>
            </w:pPr>
            <w:r w:rsidRPr="00283893">
              <w:rPr>
                <w:rFonts w:ascii="Roboto" w:hAnsi="Roboto"/>
                <w:b/>
                <w:bCs/>
                <w:sz w:val="16"/>
                <w:szCs w:val="16"/>
              </w:rPr>
              <w:t>Source</w:t>
            </w:r>
            <w:r w:rsidRPr="00283893">
              <w:rPr>
                <w:rFonts w:ascii="Roboto" w:hAnsi="Roboto"/>
                <w:sz w:val="16"/>
                <w:szCs w:val="16"/>
              </w:rPr>
              <w:t> : 2022</w:t>
            </w:r>
          </w:p>
        </w:tc>
        <w:tc>
          <w:tcPr>
            <w:tcW w:w="1518" w:type="dxa"/>
          </w:tcPr>
          <w:p w14:paraId="06877115"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sz w:val="16"/>
                <w:szCs w:val="16"/>
              </w:rPr>
              <w:t>Public : 50 millions USD</w:t>
            </w:r>
          </w:p>
          <w:p w14:paraId="1509EA74" w14:textId="77777777" w:rsidR="00283893" w:rsidRPr="00283893" w:rsidRDefault="00283893" w:rsidP="00B95EF0">
            <w:pPr>
              <w:pStyle w:val="ListParagraph"/>
              <w:ind w:left="130"/>
              <w:contextualSpacing w:val="0"/>
              <w:rPr>
                <w:rFonts w:ascii="Roboto" w:hAnsi="Roboto" w:cstheme="minorHAnsi"/>
                <w:sz w:val="16"/>
                <w:szCs w:val="16"/>
              </w:rPr>
            </w:pPr>
          </w:p>
          <w:p w14:paraId="387423FB" w14:textId="77777777" w:rsidR="00283893" w:rsidRPr="00283893" w:rsidRDefault="00283893" w:rsidP="00C914B9">
            <w:pPr>
              <w:pStyle w:val="ListParagraph"/>
              <w:numPr>
                <w:ilvl w:val="0"/>
                <w:numId w:val="30"/>
              </w:numPr>
              <w:ind w:left="130" w:hanging="180"/>
              <w:contextualSpacing w:val="0"/>
              <w:rPr>
                <w:rFonts w:ascii="Roboto" w:hAnsi="Roboto" w:cstheme="minorHAnsi"/>
                <w:sz w:val="16"/>
                <w:szCs w:val="16"/>
              </w:rPr>
            </w:pPr>
            <w:r w:rsidRPr="00283893">
              <w:rPr>
                <w:rFonts w:ascii="Roboto" w:hAnsi="Roboto" w:cstheme="minorHAnsi"/>
                <w:sz w:val="16"/>
                <w:szCs w:val="16"/>
              </w:rPr>
              <w:t>Privé : 5 millions USD</w:t>
            </w:r>
          </w:p>
        </w:tc>
        <w:tc>
          <w:tcPr>
            <w:tcW w:w="1364" w:type="dxa"/>
          </w:tcPr>
          <w:p w14:paraId="5A9524BB" w14:textId="77777777" w:rsidR="00283893" w:rsidRPr="00283893" w:rsidRDefault="00283893" w:rsidP="00B95EF0">
            <w:pPr>
              <w:rPr>
                <w:rFonts w:ascii="Roboto" w:eastAsiaTheme="minorEastAsia" w:hAnsi="Roboto" w:cstheme="minorHAnsi"/>
                <w:sz w:val="16"/>
                <w:szCs w:val="16"/>
                <w:shd w:val="clear" w:color="auto" w:fill="FFFFFF"/>
              </w:rPr>
            </w:pPr>
          </w:p>
          <w:p w14:paraId="26AEFDE4" w14:textId="77777777" w:rsidR="00283893" w:rsidRPr="00283893" w:rsidRDefault="00283893" w:rsidP="00B95EF0">
            <w:pPr>
              <w:rPr>
                <w:rFonts w:ascii="Roboto" w:eastAsiaTheme="minorEastAsia" w:hAnsi="Roboto" w:cstheme="minorHAnsi"/>
                <w:sz w:val="16"/>
                <w:szCs w:val="16"/>
              </w:rPr>
            </w:pPr>
          </w:p>
          <w:p w14:paraId="224ED325"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sz w:val="16"/>
                <w:szCs w:val="16"/>
              </w:rPr>
              <w:t>Annuelle</w:t>
            </w:r>
          </w:p>
        </w:tc>
        <w:tc>
          <w:tcPr>
            <w:tcW w:w="1376" w:type="dxa"/>
          </w:tcPr>
          <w:p w14:paraId="4506F893" w14:textId="77777777" w:rsidR="00283893" w:rsidRPr="00283893" w:rsidRDefault="00283893" w:rsidP="00B95EF0">
            <w:pPr>
              <w:rPr>
                <w:rFonts w:ascii="Roboto" w:eastAsiaTheme="minorHAnsi" w:hAnsi="Roboto" w:cstheme="minorHAnsi"/>
                <w:b/>
                <w:bCs/>
                <w:kern w:val="24"/>
                <w:sz w:val="16"/>
                <w:szCs w:val="16"/>
                <w:lang w:eastAsia="en-US"/>
              </w:rPr>
            </w:pPr>
          </w:p>
          <w:p w14:paraId="377AF9D7" w14:textId="77777777" w:rsidR="00283893" w:rsidRPr="00283893" w:rsidRDefault="00283893" w:rsidP="00B95EF0">
            <w:pPr>
              <w:rPr>
                <w:rFonts w:ascii="Roboto" w:eastAsiaTheme="minorHAnsi" w:hAnsi="Roboto" w:cstheme="minorHAnsi"/>
                <w:b/>
                <w:bCs/>
                <w:kern w:val="24"/>
                <w:sz w:val="16"/>
                <w:szCs w:val="16"/>
                <w:lang w:eastAsia="en-US"/>
              </w:rPr>
            </w:pPr>
          </w:p>
          <w:p w14:paraId="03CF902A" w14:textId="77777777" w:rsidR="00283893" w:rsidRPr="00283893" w:rsidRDefault="00283893" w:rsidP="00B95EF0">
            <w:pPr>
              <w:rPr>
                <w:rFonts w:ascii="Roboto" w:hAnsi="Roboto" w:cstheme="minorHAnsi"/>
                <w:b/>
                <w:bCs/>
                <w:sz w:val="16"/>
                <w:szCs w:val="16"/>
              </w:rPr>
            </w:pPr>
            <w:r w:rsidRPr="00283893">
              <w:rPr>
                <w:rFonts w:ascii="Roboto" w:hAnsi="Roboto" w:cstheme="minorHAnsi"/>
                <w:sz w:val="16"/>
                <w:szCs w:val="16"/>
              </w:rPr>
              <w:t xml:space="preserve">Rapports des agences </w:t>
            </w:r>
          </w:p>
        </w:tc>
        <w:tc>
          <w:tcPr>
            <w:tcW w:w="1133" w:type="dxa"/>
          </w:tcPr>
          <w:p w14:paraId="4CDA53A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OMS</w:t>
            </w:r>
          </w:p>
          <w:p w14:paraId="6EC90B6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31C87745"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PAM</w:t>
            </w:r>
          </w:p>
          <w:p w14:paraId="729452BA"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UNESCO</w:t>
            </w:r>
          </w:p>
          <w:p w14:paraId="3F36A068"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 xml:space="preserve">OMS </w:t>
            </w:r>
          </w:p>
          <w:p w14:paraId="2DB492E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UNCDF</w:t>
            </w:r>
          </w:p>
          <w:p w14:paraId="037512BF"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ONUSIDA</w:t>
            </w:r>
          </w:p>
          <w:p w14:paraId="3D5CE6E7"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tc>
        <w:tc>
          <w:tcPr>
            <w:tcW w:w="1591" w:type="dxa"/>
            <w:vMerge/>
          </w:tcPr>
          <w:p w14:paraId="30130AA1" w14:textId="77777777" w:rsidR="00283893" w:rsidRPr="00283893" w:rsidRDefault="00283893" w:rsidP="00B95EF0">
            <w:pPr>
              <w:jc w:val="center"/>
              <w:rPr>
                <w:rFonts w:ascii="Roboto" w:hAnsi="Roboto" w:cstheme="minorHAnsi"/>
                <w:b/>
                <w:bCs/>
                <w:sz w:val="16"/>
                <w:szCs w:val="16"/>
              </w:rPr>
            </w:pPr>
          </w:p>
        </w:tc>
      </w:tr>
      <w:tr w:rsidR="00283893" w:rsidRPr="00283893" w14:paraId="37A0EEDF" w14:textId="77777777" w:rsidTr="00283893">
        <w:tc>
          <w:tcPr>
            <w:tcW w:w="2261" w:type="dxa"/>
            <w:vMerge/>
          </w:tcPr>
          <w:p w14:paraId="35A32F17" w14:textId="77777777" w:rsidR="00283893" w:rsidRPr="00283893" w:rsidRDefault="00283893" w:rsidP="00B95EF0">
            <w:pPr>
              <w:jc w:val="center"/>
              <w:rPr>
                <w:rFonts w:ascii="Roboto" w:hAnsi="Roboto" w:cstheme="minorHAnsi"/>
                <w:b/>
                <w:bCs/>
                <w:sz w:val="16"/>
                <w:szCs w:val="16"/>
              </w:rPr>
            </w:pPr>
          </w:p>
        </w:tc>
        <w:tc>
          <w:tcPr>
            <w:tcW w:w="2692" w:type="dxa"/>
          </w:tcPr>
          <w:p w14:paraId="50524591"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 xml:space="preserve">Nombre de communes qui mobilisent des recettes locales </w:t>
            </w:r>
            <w:r w:rsidRPr="00283893">
              <w:rPr>
                <w:rFonts w:ascii="Roboto" w:hAnsi="Roboto" w:cstheme="minorHAnsi"/>
                <w:b/>
                <w:bCs/>
                <w:color w:val="000000"/>
                <w:sz w:val="16"/>
                <w:szCs w:val="16"/>
              </w:rPr>
              <w:t>additionnelles</w:t>
            </w:r>
            <w:r w:rsidRPr="00283893">
              <w:rPr>
                <w:rFonts w:ascii="Roboto" w:hAnsi="Roboto" w:cstheme="minorHAnsi"/>
                <w:color w:val="000000"/>
                <w:sz w:val="16"/>
                <w:szCs w:val="16"/>
              </w:rPr>
              <w:t xml:space="preserve"> pour le financement des services sociaux de base </w:t>
            </w:r>
          </w:p>
        </w:tc>
        <w:tc>
          <w:tcPr>
            <w:tcW w:w="2125" w:type="dxa"/>
          </w:tcPr>
          <w:p w14:paraId="7F43BF10"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 xml:space="preserve">12 communes </w:t>
            </w:r>
          </w:p>
        </w:tc>
        <w:tc>
          <w:tcPr>
            <w:tcW w:w="1518" w:type="dxa"/>
          </w:tcPr>
          <w:p w14:paraId="6505BE86"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60 communes</w:t>
            </w:r>
          </w:p>
        </w:tc>
        <w:tc>
          <w:tcPr>
            <w:tcW w:w="1364" w:type="dxa"/>
          </w:tcPr>
          <w:p w14:paraId="286B024F" w14:textId="77777777" w:rsidR="00283893" w:rsidRPr="00283893" w:rsidRDefault="00283893" w:rsidP="00B95EF0">
            <w:pPr>
              <w:rPr>
                <w:rFonts w:ascii="Roboto" w:hAnsi="Roboto" w:cstheme="minorHAnsi"/>
                <w:b/>
                <w:bCs/>
                <w:sz w:val="16"/>
                <w:szCs w:val="16"/>
              </w:rPr>
            </w:pPr>
            <w:r w:rsidRPr="00283893">
              <w:rPr>
                <w:rFonts w:ascii="Roboto" w:eastAsiaTheme="minorEastAsia" w:hAnsi="Roboto" w:cstheme="minorHAnsi"/>
                <w:color w:val="000000" w:themeColor="text1"/>
                <w:sz w:val="16"/>
                <w:szCs w:val="16"/>
                <w:shd w:val="clear" w:color="auto" w:fill="FFFFFF"/>
              </w:rPr>
              <w:t>Annuelle</w:t>
            </w:r>
          </w:p>
        </w:tc>
        <w:tc>
          <w:tcPr>
            <w:tcW w:w="1376" w:type="dxa"/>
          </w:tcPr>
          <w:p w14:paraId="2C444C32" w14:textId="77777777" w:rsidR="00283893" w:rsidRPr="00283893" w:rsidRDefault="00283893" w:rsidP="00B95EF0">
            <w:pPr>
              <w:rPr>
                <w:rFonts w:ascii="Roboto" w:hAnsi="Roboto" w:cstheme="minorHAnsi"/>
                <w:b/>
                <w:bCs/>
                <w:sz w:val="16"/>
                <w:szCs w:val="16"/>
              </w:rPr>
            </w:pPr>
            <w:r w:rsidRPr="00283893">
              <w:rPr>
                <w:rFonts w:ascii="Roboto" w:hAnsi="Roboto" w:cstheme="minorHAnsi"/>
                <w:color w:val="000000"/>
                <w:sz w:val="16"/>
                <w:szCs w:val="16"/>
              </w:rPr>
              <w:t xml:space="preserve">Rapports des agences </w:t>
            </w:r>
          </w:p>
        </w:tc>
        <w:tc>
          <w:tcPr>
            <w:tcW w:w="1133" w:type="dxa"/>
          </w:tcPr>
          <w:p w14:paraId="532BD62E"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UNCDF</w:t>
            </w:r>
          </w:p>
          <w:p w14:paraId="53C48F82"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PNUD</w:t>
            </w:r>
          </w:p>
          <w:p w14:paraId="36C23E2D"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UNICEF</w:t>
            </w:r>
          </w:p>
          <w:p w14:paraId="54D816EB"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ONU-HABITAT</w:t>
            </w:r>
          </w:p>
          <w:p w14:paraId="00F415A8" w14:textId="77777777" w:rsidR="00283893" w:rsidRPr="00283893" w:rsidRDefault="00283893" w:rsidP="00B95EF0">
            <w:pPr>
              <w:jc w:val="center"/>
              <w:rPr>
                <w:rFonts w:ascii="Roboto" w:hAnsi="Roboto" w:cstheme="minorHAnsi"/>
                <w:sz w:val="16"/>
                <w:szCs w:val="16"/>
              </w:rPr>
            </w:pPr>
            <w:r w:rsidRPr="00283893">
              <w:rPr>
                <w:rFonts w:ascii="Roboto" w:hAnsi="Roboto" w:cstheme="minorHAnsi"/>
                <w:sz w:val="16"/>
                <w:szCs w:val="16"/>
              </w:rPr>
              <w:t>UNFPA</w:t>
            </w:r>
          </w:p>
        </w:tc>
        <w:tc>
          <w:tcPr>
            <w:tcW w:w="1591" w:type="dxa"/>
            <w:vMerge/>
          </w:tcPr>
          <w:p w14:paraId="2EEF912B" w14:textId="77777777" w:rsidR="00283893" w:rsidRPr="00283893" w:rsidRDefault="00283893" w:rsidP="00B95EF0">
            <w:pPr>
              <w:jc w:val="center"/>
              <w:rPr>
                <w:rFonts w:ascii="Roboto" w:hAnsi="Roboto" w:cstheme="minorHAnsi"/>
                <w:b/>
                <w:bCs/>
                <w:sz w:val="16"/>
                <w:szCs w:val="16"/>
              </w:rPr>
            </w:pPr>
          </w:p>
        </w:tc>
      </w:tr>
    </w:tbl>
    <w:p w14:paraId="5823651E" w14:textId="77777777" w:rsidR="003E42A0" w:rsidRDefault="003E42A0" w:rsidP="0045035F">
      <w:pPr>
        <w:jc w:val="both"/>
        <w:rPr>
          <w:b/>
          <w:bCs/>
          <w:color w:val="0070C0"/>
          <w:lang w:eastAsia="en-US"/>
        </w:rPr>
      </w:pPr>
    </w:p>
    <w:p w14:paraId="35C173BC" w14:textId="77777777" w:rsidR="003E42A0" w:rsidRDefault="003E42A0" w:rsidP="0045035F">
      <w:pPr>
        <w:jc w:val="both"/>
        <w:rPr>
          <w:b/>
          <w:bCs/>
          <w:color w:val="0070C0"/>
          <w:lang w:eastAsia="en-US"/>
        </w:rPr>
      </w:pPr>
    </w:p>
    <w:p w14:paraId="63EF6627" w14:textId="77777777" w:rsidR="003E42A0" w:rsidRDefault="003E42A0" w:rsidP="0045035F">
      <w:pPr>
        <w:jc w:val="both"/>
        <w:rPr>
          <w:b/>
          <w:bCs/>
          <w:color w:val="0070C0"/>
          <w:lang w:eastAsia="en-US"/>
        </w:rPr>
      </w:pPr>
    </w:p>
    <w:p w14:paraId="08466A5B" w14:textId="77777777" w:rsidR="003E42A0" w:rsidRDefault="003E42A0" w:rsidP="0045035F">
      <w:pPr>
        <w:jc w:val="both"/>
        <w:rPr>
          <w:b/>
          <w:bCs/>
          <w:color w:val="0070C0"/>
          <w:lang w:eastAsia="en-US"/>
        </w:rPr>
      </w:pPr>
    </w:p>
    <w:p w14:paraId="6FF5FAF0" w14:textId="77777777" w:rsidR="003E42A0" w:rsidRDefault="003E42A0" w:rsidP="0045035F">
      <w:pPr>
        <w:jc w:val="both"/>
        <w:rPr>
          <w:b/>
          <w:bCs/>
          <w:color w:val="0070C0"/>
          <w:lang w:eastAsia="en-US"/>
        </w:rPr>
      </w:pPr>
    </w:p>
    <w:p w14:paraId="443801A2" w14:textId="77777777" w:rsidR="003E42A0" w:rsidRDefault="003E42A0" w:rsidP="0045035F">
      <w:pPr>
        <w:jc w:val="both"/>
        <w:rPr>
          <w:b/>
          <w:bCs/>
          <w:color w:val="0070C0"/>
          <w:lang w:eastAsia="en-US"/>
        </w:rPr>
      </w:pPr>
    </w:p>
    <w:p w14:paraId="2130EB73" w14:textId="77777777" w:rsidR="003E42A0" w:rsidRDefault="003E42A0" w:rsidP="0045035F">
      <w:pPr>
        <w:jc w:val="both"/>
        <w:rPr>
          <w:b/>
          <w:bCs/>
          <w:color w:val="0070C0"/>
          <w:lang w:eastAsia="en-US"/>
        </w:rPr>
      </w:pPr>
    </w:p>
    <w:p w14:paraId="6C4E97A1" w14:textId="77777777" w:rsidR="003E42A0" w:rsidRDefault="003E42A0" w:rsidP="0045035F">
      <w:pPr>
        <w:jc w:val="both"/>
        <w:rPr>
          <w:b/>
          <w:bCs/>
          <w:color w:val="0070C0"/>
          <w:lang w:eastAsia="en-US"/>
        </w:rPr>
      </w:pPr>
    </w:p>
    <w:p w14:paraId="1CDA5516" w14:textId="6CC568B3" w:rsidR="0045035F" w:rsidRPr="00393796" w:rsidRDefault="0045035F" w:rsidP="0045035F">
      <w:pPr>
        <w:jc w:val="both"/>
        <w:rPr>
          <w:b/>
          <w:bCs/>
          <w:color w:val="0070C0"/>
          <w:kern w:val="24"/>
          <w:lang w:eastAsia="en-US"/>
        </w:rPr>
      </w:pPr>
      <w:r w:rsidRPr="00393796">
        <w:rPr>
          <w:b/>
          <w:bCs/>
          <w:color w:val="0070C0"/>
          <w:lang w:eastAsia="en-US"/>
        </w:rPr>
        <w:lastRenderedPageBreak/>
        <w:t xml:space="preserve">2- EFFET ET PRODUITS DU GROUPE « PROSPERITE &amp; PLANETE » </w:t>
      </w:r>
    </w:p>
    <w:tbl>
      <w:tblPr>
        <w:tblStyle w:val="TableGrid"/>
        <w:tblW w:w="14215"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615"/>
        <w:gridCol w:w="12600"/>
      </w:tblGrid>
      <w:tr w:rsidR="0045035F" w:rsidRPr="00393796" w14:paraId="73C42E53" w14:textId="77777777">
        <w:tc>
          <w:tcPr>
            <w:tcW w:w="1615" w:type="dxa"/>
            <w:shd w:val="clear" w:color="auto" w:fill="00B0F0"/>
          </w:tcPr>
          <w:p w14:paraId="7EFEF572" w14:textId="77777777" w:rsidR="0045035F" w:rsidRPr="00393796" w:rsidRDefault="0045035F">
            <w:pPr>
              <w:tabs>
                <w:tab w:val="left" w:pos="9855"/>
              </w:tabs>
              <w:spacing w:before="120" w:after="160" w:line="259" w:lineRule="auto"/>
              <w:jc w:val="both"/>
              <w:rPr>
                <w:rFonts w:ascii="Roboto" w:hAnsi="Roboto"/>
                <w:b/>
                <w:bCs/>
                <w:u w:val="single"/>
                <w:lang w:eastAsia="en-US"/>
              </w:rPr>
            </w:pPr>
          </w:p>
        </w:tc>
        <w:tc>
          <w:tcPr>
            <w:tcW w:w="12600" w:type="dxa"/>
            <w:shd w:val="clear" w:color="auto" w:fill="F2F8EE"/>
          </w:tcPr>
          <w:p w14:paraId="161B090F" w14:textId="77777777" w:rsidR="0045035F" w:rsidRPr="00393796" w:rsidRDefault="0045035F">
            <w:pPr>
              <w:tabs>
                <w:tab w:val="left" w:pos="9855"/>
              </w:tabs>
              <w:spacing w:before="120"/>
              <w:rPr>
                <w:rFonts w:ascii="Roboto" w:hAnsi="Roboto"/>
                <w:b/>
                <w:bCs/>
                <w:sz w:val="20"/>
                <w:szCs w:val="20"/>
                <w:lang w:eastAsia="en-US"/>
              </w:rPr>
            </w:pPr>
            <w:r w:rsidRPr="00393796">
              <w:rPr>
                <w:rFonts w:ascii="Roboto" w:hAnsi="Roboto"/>
                <w:b/>
                <w:bCs/>
                <w:sz w:val="20"/>
                <w:szCs w:val="20"/>
                <w:u w:val="single"/>
                <w:lang w:eastAsia="en-US"/>
              </w:rPr>
              <w:t>Pilier stratégique 2 :</w:t>
            </w:r>
            <w:r w:rsidRPr="00393796">
              <w:rPr>
                <w:rFonts w:ascii="Roboto" w:hAnsi="Roboto"/>
                <w:b/>
                <w:bCs/>
                <w:sz w:val="20"/>
                <w:szCs w:val="20"/>
                <w:lang w:eastAsia="en-US"/>
              </w:rPr>
              <w:t xml:space="preserve"> Contribuer à une croissance durable, inclusive, créatrice de richesse et d’emplois décents où la pauvreté et les inégalités notamment entre les sexes et les régions sont réduites notablement.</w:t>
            </w:r>
          </w:p>
          <w:p w14:paraId="263734A1" w14:textId="77777777" w:rsidR="0045035F" w:rsidRPr="00393796" w:rsidRDefault="0045035F" w:rsidP="00C914B9">
            <w:pPr>
              <w:numPr>
                <w:ilvl w:val="0"/>
                <w:numId w:val="3"/>
              </w:numPr>
              <w:tabs>
                <w:tab w:val="left" w:pos="9855"/>
              </w:tabs>
              <w:spacing w:before="120"/>
              <w:ind w:hanging="290"/>
              <w:jc w:val="both"/>
              <w:rPr>
                <w:rFonts w:ascii="Roboto" w:hAnsi="Roboto"/>
                <w:sz w:val="20"/>
                <w:szCs w:val="20"/>
              </w:rPr>
            </w:pPr>
            <w:r w:rsidRPr="00393796">
              <w:rPr>
                <w:rFonts w:ascii="Roboto" w:hAnsi="Roboto"/>
                <w:b/>
                <w:bCs/>
                <w:i/>
                <w:iCs/>
                <w:color w:val="002060"/>
                <w:sz w:val="20"/>
                <w:szCs w:val="20"/>
              </w:rPr>
              <w:t>Les axes prioritaires du Programme national de développement</w:t>
            </w:r>
            <w:r w:rsidRPr="00393796">
              <w:rPr>
                <w:rFonts w:ascii="Roboto" w:hAnsi="Roboto"/>
                <w:sz w:val="20"/>
                <w:szCs w:val="20"/>
              </w:rPr>
              <w:t xml:space="preserve"> </w:t>
            </w:r>
            <w:r w:rsidRPr="00393796">
              <w:rPr>
                <w:rFonts w:ascii="Roboto" w:hAnsi="Roboto" w:cstheme="minorHAnsi"/>
                <w:color w:val="002060"/>
                <w:sz w:val="20"/>
                <w:szCs w:val="20"/>
              </w:rPr>
              <w:t>(</w:t>
            </w:r>
            <w:r w:rsidRPr="00393796">
              <w:rPr>
                <w:rFonts w:ascii="Roboto" w:hAnsi="Roboto" w:cstheme="minorHAnsi"/>
                <w:sz w:val="20"/>
                <w:szCs w:val="20"/>
              </w:rPr>
              <w:t xml:space="preserve">PRI 2022-2025) </w:t>
            </w:r>
            <w:r w:rsidRPr="00393796">
              <w:rPr>
                <w:rFonts w:ascii="Roboto" w:hAnsi="Roboto"/>
                <w:sz w:val="20"/>
                <w:szCs w:val="20"/>
              </w:rPr>
              <w:t xml:space="preserve">correspondant à ce pilier stratégique : </w:t>
            </w:r>
          </w:p>
          <w:p w14:paraId="2EEAD676"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Axe 2</w:t>
            </w:r>
            <w:r w:rsidRPr="00393796">
              <w:rPr>
                <w:rFonts w:ascii="Roboto" w:hAnsi="Roboto"/>
                <w:sz w:val="20"/>
                <w:szCs w:val="20"/>
              </w:rPr>
              <w:t xml:space="preserve"> : Cadre macroéconomique et financier.</w:t>
            </w:r>
          </w:p>
          <w:p w14:paraId="02323BC5"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Axe 4</w:t>
            </w:r>
            <w:r w:rsidRPr="00393796">
              <w:rPr>
                <w:rFonts w:ascii="Roboto" w:hAnsi="Roboto"/>
                <w:sz w:val="20"/>
                <w:szCs w:val="20"/>
              </w:rPr>
              <w:t xml:space="preserve"> : Action sociale, emploi et employabilité.</w:t>
            </w:r>
          </w:p>
          <w:p w14:paraId="5C2BB24E"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Axe 5</w:t>
            </w:r>
            <w:r w:rsidRPr="00393796">
              <w:rPr>
                <w:rFonts w:ascii="Roboto" w:hAnsi="Roboto"/>
                <w:sz w:val="20"/>
                <w:szCs w:val="20"/>
              </w:rPr>
              <w:t xml:space="preserve"> : Infrastructures, connectivité et assainissement.</w:t>
            </w:r>
          </w:p>
          <w:p w14:paraId="13644DF5" w14:textId="77777777" w:rsidR="0045035F" w:rsidRPr="00393796" w:rsidRDefault="0045035F" w:rsidP="00C914B9">
            <w:pPr>
              <w:numPr>
                <w:ilvl w:val="0"/>
                <w:numId w:val="3"/>
              </w:numPr>
              <w:tabs>
                <w:tab w:val="left" w:pos="9855"/>
              </w:tabs>
              <w:spacing w:before="120"/>
              <w:ind w:hanging="290"/>
              <w:jc w:val="both"/>
              <w:rPr>
                <w:rFonts w:ascii="Roboto" w:hAnsi="Roboto"/>
                <w:sz w:val="20"/>
                <w:szCs w:val="20"/>
              </w:rPr>
            </w:pPr>
            <w:r w:rsidRPr="00393796">
              <w:rPr>
                <w:rFonts w:ascii="Roboto" w:hAnsi="Roboto"/>
                <w:b/>
                <w:bCs/>
                <w:i/>
                <w:iCs/>
                <w:color w:val="002060"/>
                <w:sz w:val="20"/>
                <w:szCs w:val="20"/>
              </w:rPr>
              <w:t xml:space="preserve">Les ODD correspondants à ce pilier stratégique : </w:t>
            </w:r>
          </w:p>
          <w:p w14:paraId="0A0F5E8A" w14:textId="77777777" w:rsidR="0045035F" w:rsidRPr="006E48CC" w:rsidRDefault="0045035F" w:rsidP="00C914B9">
            <w:pPr>
              <w:numPr>
                <w:ilvl w:val="0"/>
                <w:numId w:val="4"/>
              </w:numPr>
              <w:tabs>
                <w:tab w:val="left" w:pos="9855"/>
              </w:tabs>
              <w:ind w:left="1140" w:hanging="270"/>
              <w:jc w:val="both"/>
              <w:rPr>
                <w:rFonts w:ascii="Roboto" w:hAnsi="Roboto"/>
                <w:sz w:val="20"/>
                <w:szCs w:val="20"/>
                <w:lang w:val="en-GB"/>
              </w:rPr>
            </w:pPr>
            <w:proofErr w:type="gramStart"/>
            <w:r w:rsidRPr="006E48CC">
              <w:rPr>
                <w:rFonts w:ascii="Roboto" w:hAnsi="Roboto"/>
                <w:b/>
                <w:bCs/>
                <w:i/>
                <w:iCs/>
                <w:sz w:val="20"/>
                <w:szCs w:val="20"/>
                <w:lang w:val="en-GB"/>
              </w:rPr>
              <w:t>ODD :</w:t>
            </w:r>
            <w:proofErr w:type="gramEnd"/>
            <w:r w:rsidRPr="006E48CC">
              <w:rPr>
                <w:rFonts w:ascii="Roboto" w:hAnsi="Roboto"/>
                <w:b/>
                <w:bCs/>
                <w:i/>
                <w:iCs/>
                <w:sz w:val="20"/>
                <w:szCs w:val="20"/>
                <w:lang w:val="en-GB"/>
              </w:rPr>
              <w:t xml:space="preserve"> </w:t>
            </w:r>
            <w:r w:rsidRPr="006E48CC">
              <w:rPr>
                <w:rFonts w:ascii="Roboto" w:hAnsi="Roboto"/>
                <w:sz w:val="20"/>
                <w:szCs w:val="20"/>
                <w:lang w:val="en-GB"/>
              </w:rPr>
              <w:t xml:space="preserve">ODD #1, ODD #2, ODD #5, ODD #8, ODD #9, ODD #10, ODD #11, ODD #13, ODD #14, ODD #15, ODD #16, et ODD #17 </w:t>
            </w:r>
          </w:p>
          <w:p w14:paraId="0AAA7FE5" w14:textId="77777777" w:rsidR="0045035F" w:rsidRPr="00393796" w:rsidRDefault="0045035F" w:rsidP="00C914B9">
            <w:pPr>
              <w:numPr>
                <w:ilvl w:val="0"/>
                <w:numId w:val="3"/>
              </w:numPr>
              <w:tabs>
                <w:tab w:val="left" w:pos="9855"/>
              </w:tabs>
              <w:spacing w:before="120"/>
              <w:ind w:hanging="290"/>
              <w:jc w:val="both"/>
              <w:rPr>
                <w:rFonts w:ascii="Roboto" w:hAnsi="Roboto"/>
                <w:sz w:val="20"/>
                <w:szCs w:val="20"/>
              </w:rPr>
            </w:pPr>
            <w:r w:rsidRPr="00393796">
              <w:rPr>
                <w:rFonts w:ascii="Roboto" w:hAnsi="Roboto"/>
                <w:b/>
                <w:bCs/>
                <w:i/>
                <w:iCs/>
                <w:color w:val="002060"/>
                <w:sz w:val="20"/>
                <w:szCs w:val="20"/>
              </w:rPr>
              <w:t>Les axes prioritaires de l’Agenda 2063 de l’Union Africaine</w:t>
            </w:r>
            <w:r w:rsidRPr="00393796">
              <w:rPr>
                <w:rFonts w:ascii="Roboto" w:hAnsi="Roboto"/>
                <w:sz w:val="20"/>
                <w:szCs w:val="20"/>
              </w:rPr>
              <w:t xml:space="preserve"> correspondants à ce pilier stratégique :</w:t>
            </w:r>
          </w:p>
          <w:p w14:paraId="49F92AAA"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Aspiration 1</w:t>
            </w:r>
            <w:r w:rsidRPr="00393796">
              <w:rPr>
                <w:rFonts w:ascii="Roboto" w:hAnsi="Roboto"/>
                <w:sz w:val="20"/>
                <w:szCs w:val="20"/>
              </w:rPr>
              <w:t xml:space="preserve"> : une Afrique prospère fondée sur une croissance inclusive et un développement durable</w:t>
            </w:r>
          </w:p>
          <w:p w14:paraId="76E6979E"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Aspiration 6</w:t>
            </w:r>
            <w:r w:rsidRPr="00393796">
              <w:rPr>
                <w:rFonts w:ascii="Roboto" w:hAnsi="Roboto"/>
                <w:sz w:val="20"/>
                <w:szCs w:val="20"/>
              </w:rPr>
              <w:t xml:space="preserve"> : une Afrique où le développement est axe sur les populations, et s’appuie notamment sur le potentiel des femmes et des jeunes</w:t>
            </w:r>
          </w:p>
          <w:p w14:paraId="07537CC4" w14:textId="77777777" w:rsidR="0045035F" w:rsidRPr="00393796" w:rsidRDefault="0045035F" w:rsidP="00C914B9">
            <w:pPr>
              <w:numPr>
                <w:ilvl w:val="0"/>
                <w:numId w:val="3"/>
              </w:numPr>
              <w:tabs>
                <w:tab w:val="left" w:pos="9855"/>
              </w:tabs>
              <w:spacing w:before="120"/>
              <w:ind w:hanging="290"/>
              <w:jc w:val="both"/>
              <w:rPr>
                <w:rFonts w:ascii="Roboto" w:hAnsi="Roboto"/>
                <w:sz w:val="20"/>
                <w:szCs w:val="20"/>
              </w:rPr>
            </w:pPr>
            <w:r w:rsidRPr="00393796">
              <w:rPr>
                <w:rFonts w:ascii="Roboto" w:hAnsi="Roboto"/>
                <w:b/>
                <w:bCs/>
                <w:i/>
                <w:iCs/>
                <w:color w:val="002060"/>
                <w:sz w:val="20"/>
                <w:szCs w:val="20"/>
              </w:rPr>
              <w:t>Les axes prioritaires de la stratégie intégrée des Nations Unies pour le Sahel</w:t>
            </w:r>
            <w:r w:rsidRPr="00393796">
              <w:rPr>
                <w:rFonts w:ascii="Roboto" w:hAnsi="Roboto"/>
                <w:sz w:val="20"/>
                <w:szCs w:val="20"/>
              </w:rPr>
              <w:t xml:space="preserve"> correspondants à ce pilier stratégique : </w:t>
            </w:r>
          </w:p>
          <w:p w14:paraId="28E62221"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Priorité 3</w:t>
            </w:r>
            <w:r w:rsidRPr="00393796">
              <w:rPr>
                <w:rFonts w:ascii="Roboto" w:hAnsi="Roboto"/>
                <w:sz w:val="20"/>
                <w:szCs w:val="20"/>
              </w:rPr>
              <w:t xml:space="preserve"> : promouvoir une croissance inclusive et équitable et augmenter l'accès de qualité aux services de base.</w:t>
            </w:r>
          </w:p>
          <w:p w14:paraId="1FB804F0" w14:textId="77777777" w:rsidR="0045035F" w:rsidRPr="00393796" w:rsidRDefault="0045035F" w:rsidP="00C914B9">
            <w:pPr>
              <w:numPr>
                <w:ilvl w:val="0"/>
                <w:numId w:val="4"/>
              </w:numPr>
              <w:tabs>
                <w:tab w:val="left" w:pos="9855"/>
              </w:tabs>
              <w:ind w:left="1140" w:hanging="270"/>
              <w:jc w:val="both"/>
              <w:rPr>
                <w:rFonts w:ascii="Roboto" w:hAnsi="Roboto"/>
                <w:sz w:val="20"/>
                <w:szCs w:val="20"/>
              </w:rPr>
            </w:pPr>
            <w:r w:rsidRPr="00393796">
              <w:rPr>
                <w:rFonts w:ascii="Roboto" w:hAnsi="Roboto"/>
                <w:b/>
                <w:bCs/>
                <w:i/>
                <w:iCs/>
                <w:sz w:val="20"/>
                <w:szCs w:val="20"/>
              </w:rPr>
              <w:t>Priorité 4 :</w:t>
            </w:r>
            <w:r w:rsidRPr="00393796">
              <w:rPr>
                <w:rFonts w:ascii="Roboto" w:hAnsi="Roboto"/>
                <w:sz w:val="20"/>
                <w:szCs w:val="20"/>
              </w:rPr>
              <w:t xml:space="preserve"> renforcer la résilience au changement climatique, améliorer la gestion des ressources naturelles et diminuer la malnutrition et l'insécurité alimentaire.</w:t>
            </w:r>
          </w:p>
          <w:p w14:paraId="71A22075" w14:textId="77777777" w:rsidR="0045035F" w:rsidRPr="00393796" w:rsidRDefault="0045035F" w:rsidP="00C914B9">
            <w:pPr>
              <w:numPr>
                <w:ilvl w:val="0"/>
                <w:numId w:val="4"/>
              </w:numPr>
              <w:tabs>
                <w:tab w:val="left" w:pos="9855"/>
              </w:tabs>
              <w:spacing w:after="120"/>
              <w:ind w:left="1138" w:hanging="274"/>
              <w:jc w:val="both"/>
              <w:rPr>
                <w:rFonts w:ascii="Roboto" w:hAnsi="Roboto"/>
                <w:sz w:val="20"/>
                <w:szCs w:val="20"/>
              </w:rPr>
            </w:pPr>
            <w:r w:rsidRPr="00393796">
              <w:rPr>
                <w:rFonts w:ascii="Roboto" w:hAnsi="Roboto"/>
                <w:b/>
                <w:bCs/>
                <w:i/>
                <w:iCs/>
                <w:sz w:val="20"/>
                <w:szCs w:val="20"/>
              </w:rPr>
              <w:t>Priorité 5</w:t>
            </w:r>
            <w:r w:rsidRPr="00393796">
              <w:rPr>
                <w:rFonts w:ascii="Roboto" w:hAnsi="Roboto"/>
                <w:sz w:val="20"/>
                <w:szCs w:val="20"/>
              </w:rPr>
              <w:t xml:space="preserve"> : promouvoir l'accès aux énergies renouvelables.</w:t>
            </w:r>
          </w:p>
        </w:tc>
      </w:tr>
    </w:tbl>
    <w:p w14:paraId="1FEF6C39" w14:textId="77777777" w:rsidR="0045035F" w:rsidRPr="00393796" w:rsidRDefault="0045035F" w:rsidP="0045035F"/>
    <w:tbl>
      <w:tblPr>
        <w:tblStyle w:val="TableGrid"/>
        <w:tblW w:w="13457"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404"/>
        <w:gridCol w:w="2413"/>
        <w:gridCol w:w="1813"/>
        <w:gridCol w:w="1281"/>
        <w:gridCol w:w="1109"/>
        <w:gridCol w:w="1184"/>
        <w:gridCol w:w="2410"/>
        <w:gridCol w:w="1843"/>
      </w:tblGrid>
      <w:tr w:rsidR="00C914B9" w:rsidRPr="00CF144E" w14:paraId="40EB41C4" w14:textId="77777777" w:rsidTr="4B29E167">
        <w:trPr>
          <w:tblHeader/>
        </w:trPr>
        <w:tc>
          <w:tcPr>
            <w:tcW w:w="1404" w:type="dxa"/>
            <w:shd w:val="clear" w:color="auto" w:fill="1F3864" w:themeFill="accent1" w:themeFillShade="80"/>
            <w:vAlign w:val="bottom"/>
          </w:tcPr>
          <w:p w14:paraId="6D54FA09" w14:textId="1809F481" w:rsidR="00CF144E" w:rsidRPr="00CF144E" w:rsidRDefault="00C914B9" w:rsidP="00B95EF0">
            <w:pPr>
              <w:spacing w:line="360" w:lineRule="auto"/>
              <w:jc w:val="center"/>
              <w:rPr>
                <w:rFonts w:ascii="Roboto" w:hAnsi="Roboto" w:cstheme="minorHAnsi"/>
                <w:b/>
                <w:bCs/>
                <w:sz w:val="16"/>
                <w:szCs w:val="16"/>
              </w:rPr>
            </w:pPr>
            <w:proofErr w:type="gramStart"/>
            <w:r>
              <w:rPr>
                <w:rFonts w:ascii="Roboto" w:eastAsiaTheme="minorHAnsi" w:hAnsi="Roboto" w:cstheme="minorHAnsi"/>
                <w:b/>
                <w:bCs/>
                <w:color w:val="FFFFFF" w:themeColor="background1"/>
                <w:kern w:val="24"/>
                <w:sz w:val="16"/>
                <w:szCs w:val="16"/>
                <w:lang w:eastAsia="en-US"/>
              </w:rPr>
              <w:t>s</w:t>
            </w:r>
            <w:proofErr w:type="gramEnd"/>
          </w:p>
        </w:tc>
        <w:tc>
          <w:tcPr>
            <w:tcW w:w="2413" w:type="dxa"/>
            <w:shd w:val="clear" w:color="auto" w:fill="1F3864" w:themeFill="accent1" w:themeFillShade="80"/>
            <w:vAlign w:val="bottom"/>
          </w:tcPr>
          <w:p w14:paraId="70090A20" w14:textId="77777777" w:rsidR="00CF144E" w:rsidRPr="00CF144E" w:rsidRDefault="00CF144E" w:rsidP="00B95EF0">
            <w:pPr>
              <w:spacing w:line="360" w:lineRule="auto"/>
              <w:jc w:val="center"/>
              <w:rPr>
                <w:rFonts w:ascii="Roboto" w:hAnsi="Roboto" w:cstheme="minorHAnsi"/>
                <w:b/>
                <w:bCs/>
                <w:sz w:val="16"/>
                <w:szCs w:val="16"/>
              </w:rPr>
            </w:pPr>
            <w:r w:rsidRPr="00CF144E">
              <w:rPr>
                <w:rFonts w:ascii="Roboto" w:eastAsiaTheme="minorHAnsi" w:hAnsi="Roboto" w:cstheme="minorHAnsi"/>
                <w:b/>
                <w:bCs/>
                <w:color w:val="FFFFFF" w:themeColor="background1"/>
                <w:kern w:val="24"/>
                <w:sz w:val="16"/>
                <w:szCs w:val="16"/>
                <w:lang w:eastAsia="en-US"/>
              </w:rPr>
              <w:t>Indicateurs</w:t>
            </w:r>
          </w:p>
        </w:tc>
        <w:tc>
          <w:tcPr>
            <w:tcW w:w="1813" w:type="dxa"/>
            <w:shd w:val="clear" w:color="auto" w:fill="1F3864" w:themeFill="accent1" w:themeFillShade="80"/>
            <w:vAlign w:val="bottom"/>
          </w:tcPr>
          <w:p w14:paraId="25D66C55" w14:textId="77777777" w:rsidR="00CF144E" w:rsidRPr="00CF144E" w:rsidRDefault="00CF144E" w:rsidP="00B95EF0">
            <w:pPr>
              <w:spacing w:line="360" w:lineRule="auto"/>
              <w:jc w:val="center"/>
              <w:rPr>
                <w:rFonts w:ascii="Roboto" w:hAnsi="Roboto" w:cstheme="minorHAnsi"/>
                <w:b/>
                <w:bCs/>
                <w:sz w:val="16"/>
                <w:szCs w:val="16"/>
              </w:rPr>
            </w:pPr>
            <w:r w:rsidRPr="00CF144E">
              <w:rPr>
                <w:rFonts w:ascii="Roboto" w:eastAsiaTheme="minorHAnsi" w:hAnsi="Roboto" w:cstheme="minorHAnsi"/>
                <w:b/>
                <w:bCs/>
                <w:color w:val="FFFFFF" w:themeColor="background1"/>
                <w:kern w:val="24"/>
                <w:sz w:val="16"/>
                <w:szCs w:val="16"/>
                <w:lang w:eastAsia="en-US"/>
              </w:rPr>
              <w:t>Données de base</w:t>
            </w:r>
          </w:p>
        </w:tc>
        <w:tc>
          <w:tcPr>
            <w:tcW w:w="1281" w:type="dxa"/>
            <w:shd w:val="clear" w:color="auto" w:fill="1F3864" w:themeFill="accent1" w:themeFillShade="80"/>
            <w:vAlign w:val="bottom"/>
          </w:tcPr>
          <w:p w14:paraId="2E06B25A" w14:textId="77777777" w:rsidR="00CF144E" w:rsidRPr="00CF144E" w:rsidRDefault="00CF144E" w:rsidP="00B95EF0">
            <w:pPr>
              <w:spacing w:line="360" w:lineRule="auto"/>
              <w:jc w:val="center"/>
              <w:rPr>
                <w:rFonts w:ascii="Roboto" w:hAnsi="Roboto" w:cstheme="minorHAnsi"/>
                <w:b/>
                <w:bCs/>
                <w:sz w:val="16"/>
                <w:szCs w:val="16"/>
              </w:rPr>
            </w:pPr>
            <w:r w:rsidRPr="00CF144E">
              <w:rPr>
                <w:rFonts w:ascii="Roboto" w:eastAsiaTheme="minorHAnsi" w:hAnsi="Roboto" w:cstheme="minorHAnsi"/>
                <w:b/>
                <w:bCs/>
                <w:color w:val="FFFFFF" w:themeColor="background1"/>
                <w:kern w:val="24"/>
                <w:sz w:val="16"/>
                <w:szCs w:val="16"/>
                <w:lang w:eastAsia="en-US"/>
              </w:rPr>
              <w:t>Cible en 2028</w:t>
            </w:r>
          </w:p>
        </w:tc>
        <w:tc>
          <w:tcPr>
            <w:tcW w:w="1109" w:type="dxa"/>
            <w:shd w:val="clear" w:color="auto" w:fill="1F3864" w:themeFill="accent1" w:themeFillShade="80"/>
            <w:vAlign w:val="bottom"/>
          </w:tcPr>
          <w:p w14:paraId="51F4E662" w14:textId="77777777" w:rsidR="00CF144E" w:rsidRPr="00CF144E" w:rsidRDefault="00CF144E" w:rsidP="00B95EF0">
            <w:pPr>
              <w:spacing w:line="360" w:lineRule="auto"/>
              <w:jc w:val="center"/>
              <w:rPr>
                <w:rFonts w:ascii="Roboto" w:hAnsi="Roboto" w:cstheme="minorHAnsi"/>
                <w:b/>
                <w:bCs/>
                <w:sz w:val="16"/>
                <w:szCs w:val="16"/>
              </w:rPr>
            </w:pPr>
            <w:r w:rsidRPr="00CF144E">
              <w:rPr>
                <w:rFonts w:ascii="Roboto" w:eastAsiaTheme="minorHAnsi" w:hAnsi="Roboto" w:cstheme="minorHAnsi"/>
                <w:b/>
                <w:bCs/>
                <w:color w:val="FFFFFF" w:themeColor="background1"/>
                <w:kern w:val="24"/>
                <w:sz w:val="16"/>
                <w:szCs w:val="16"/>
                <w:lang w:eastAsia="en-US"/>
              </w:rPr>
              <w:t>Fréquence</w:t>
            </w:r>
          </w:p>
        </w:tc>
        <w:tc>
          <w:tcPr>
            <w:tcW w:w="1184" w:type="dxa"/>
            <w:shd w:val="clear" w:color="auto" w:fill="1F3864" w:themeFill="accent1" w:themeFillShade="80"/>
            <w:vAlign w:val="bottom"/>
          </w:tcPr>
          <w:p w14:paraId="3B372694" w14:textId="77777777" w:rsidR="00CF144E" w:rsidRPr="00CF144E" w:rsidRDefault="00CF144E" w:rsidP="00B95EF0">
            <w:pPr>
              <w:spacing w:line="360" w:lineRule="auto"/>
              <w:jc w:val="center"/>
              <w:rPr>
                <w:rFonts w:ascii="Roboto" w:hAnsi="Roboto" w:cstheme="minorHAnsi"/>
                <w:b/>
                <w:bCs/>
                <w:sz w:val="16"/>
                <w:szCs w:val="16"/>
              </w:rPr>
            </w:pPr>
            <w:r w:rsidRPr="00CF144E">
              <w:rPr>
                <w:rFonts w:ascii="Roboto" w:hAnsi="Roboto" w:cstheme="minorHAnsi"/>
                <w:b/>
                <w:bCs/>
                <w:sz w:val="16"/>
                <w:szCs w:val="16"/>
              </w:rPr>
              <w:t>MOV</w:t>
            </w:r>
          </w:p>
        </w:tc>
        <w:tc>
          <w:tcPr>
            <w:tcW w:w="2410" w:type="dxa"/>
            <w:shd w:val="clear" w:color="auto" w:fill="1F3864" w:themeFill="accent1" w:themeFillShade="80"/>
          </w:tcPr>
          <w:p w14:paraId="4DCFC199" w14:textId="77777777" w:rsidR="00CF144E" w:rsidRPr="00CF144E" w:rsidRDefault="00CF144E" w:rsidP="00B95EF0">
            <w:pPr>
              <w:spacing w:line="360" w:lineRule="auto"/>
              <w:jc w:val="center"/>
              <w:rPr>
                <w:rFonts w:ascii="Roboto" w:eastAsiaTheme="minorHAnsi" w:hAnsi="Roboto" w:cstheme="minorHAnsi"/>
                <w:b/>
                <w:bCs/>
                <w:color w:val="FFFFFF" w:themeColor="background1"/>
                <w:kern w:val="24"/>
                <w:sz w:val="16"/>
                <w:szCs w:val="16"/>
                <w:lang w:eastAsia="en-US"/>
              </w:rPr>
            </w:pPr>
            <w:r w:rsidRPr="00CF144E">
              <w:rPr>
                <w:rFonts w:ascii="Roboto" w:eastAsiaTheme="minorHAnsi" w:hAnsi="Roboto" w:cstheme="minorHAnsi"/>
                <w:b/>
                <w:bCs/>
                <w:color w:val="FFFFFF" w:themeColor="background1"/>
                <w:kern w:val="24"/>
                <w:sz w:val="16"/>
                <w:szCs w:val="16"/>
                <w:lang w:eastAsia="en-US"/>
              </w:rPr>
              <w:t xml:space="preserve">Agences du SNU engagés </w:t>
            </w:r>
          </w:p>
        </w:tc>
        <w:tc>
          <w:tcPr>
            <w:tcW w:w="1843" w:type="dxa"/>
            <w:shd w:val="clear" w:color="auto" w:fill="1F3864" w:themeFill="accent1" w:themeFillShade="80"/>
            <w:vAlign w:val="bottom"/>
          </w:tcPr>
          <w:p w14:paraId="3642EF83" w14:textId="77777777" w:rsidR="00CF144E" w:rsidRPr="00CF144E" w:rsidRDefault="00CF144E" w:rsidP="00B95EF0">
            <w:pPr>
              <w:spacing w:line="360" w:lineRule="auto"/>
              <w:jc w:val="center"/>
              <w:rPr>
                <w:rFonts w:ascii="Roboto" w:hAnsi="Roboto" w:cstheme="minorHAnsi"/>
                <w:b/>
                <w:bCs/>
                <w:sz w:val="16"/>
                <w:szCs w:val="16"/>
              </w:rPr>
            </w:pPr>
            <w:r w:rsidRPr="00CF144E">
              <w:rPr>
                <w:rFonts w:ascii="Roboto" w:eastAsiaTheme="minorHAnsi" w:hAnsi="Roboto" w:cstheme="minorHAnsi"/>
                <w:b/>
                <w:bCs/>
                <w:color w:val="FFFFFF" w:themeColor="background1"/>
                <w:kern w:val="24"/>
                <w:sz w:val="16"/>
                <w:szCs w:val="16"/>
                <w:lang w:eastAsia="en-US"/>
              </w:rPr>
              <w:t>Hypothèses et risques</w:t>
            </w:r>
          </w:p>
        </w:tc>
      </w:tr>
      <w:tr w:rsidR="00C914B9" w:rsidRPr="00CF144E" w14:paraId="54BA3765" w14:textId="77777777" w:rsidTr="4B29E167">
        <w:tc>
          <w:tcPr>
            <w:tcW w:w="1404" w:type="dxa"/>
            <w:vMerge w:val="restart"/>
          </w:tcPr>
          <w:p w14:paraId="1C46D97E" w14:textId="6592F2F6" w:rsidR="00CF144E" w:rsidRPr="00CF144E" w:rsidRDefault="00CF144E" w:rsidP="00B95EF0">
            <w:pPr>
              <w:rPr>
                <w:rFonts w:ascii="Roboto" w:hAnsi="Roboto" w:cstheme="minorBidi"/>
                <w:b/>
                <w:bCs/>
                <w:color w:val="000000" w:themeColor="text1"/>
                <w:sz w:val="16"/>
                <w:szCs w:val="16"/>
              </w:rPr>
            </w:pPr>
            <w:bookmarkStart w:id="33" w:name="_Hlk134613478"/>
            <w:r w:rsidRPr="45CEA69E">
              <w:rPr>
                <w:rFonts w:ascii="Roboto" w:eastAsiaTheme="minorEastAsia" w:hAnsi="Roboto" w:cstheme="minorBidi"/>
                <w:b/>
                <w:bCs/>
                <w:color w:val="C00000"/>
                <w:kern w:val="24"/>
                <w:sz w:val="16"/>
                <w:szCs w:val="16"/>
                <w:u w:val="single"/>
                <w:lang w:eastAsia="en-US"/>
              </w:rPr>
              <w:t>EFFET 2 :</w:t>
            </w:r>
            <w:r w:rsidRPr="45CEA69E">
              <w:rPr>
                <w:rFonts w:ascii="Roboto" w:eastAsiaTheme="minorEastAsia" w:hAnsi="Roboto" w:cstheme="minorBidi"/>
                <w:b/>
                <w:bCs/>
                <w:color w:val="C00000"/>
                <w:kern w:val="24"/>
                <w:sz w:val="16"/>
                <w:szCs w:val="16"/>
                <w:lang w:eastAsia="en-US"/>
              </w:rPr>
              <w:t xml:space="preserve"> </w:t>
            </w:r>
            <w:r w:rsidRPr="45CEA69E">
              <w:rPr>
                <w:rFonts w:ascii="Roboto" w:eastAsiaTheme="minorEastAsia" w:hAnsi="Roboto" w:cstheme="minorBidi"/>
                <w:b/>
                <w:bCs/>
                <w:color w:val="000000" w:themeColor="text1"/>
                <w:kern w:val="24"/>
                <w:sz w:val="16"/>
                <w:szCs w:val="16"/>
                <w:lang w:eastAsia="en-US"/>
              </w:rPr>
              <w:t>D’ici fin 2028, les populations guinéennes, en particulier les jeunes, les femmes</w:t>
            </w:r>
            <w:r w:rsidR="7DB927C6" w:rsidRPr="45CEA69E">
              <w:rPr>
                <w:rFonts w:ascii="Roboto" w:eastAsiaTheme="minorEastAsia" w:hAnsi="Roboto" w:cstheme="minorBidi"/>
                <w:b/>
                <w:bCs/>
                <w:color w:val="000000" w:themeColor="text1"/>
                <w:kern w:val="24"/>
                <w:sz w:val="16"/>
                <w:szCs w:val="16"/>
                <w:lang w:eastAsia="en-US"/>
              </w:rPr>
              <w:t>, les p</w:t>
            </w:r>
            <w:r w:rsidR="0FBEAAC9" w:rsidRPr="45CEA69E">
              <w:rPr>
                <w:rFonts w:ascii="Roboto" w:eastAsiaTheme="minorEastAsia" w:hAnsi="Roboto" w:cstheme="minorBidi"/>
                <w:b/>
                <w:bCs/>
                <w:color w:val="000000" w:themeColor="text1"/>
                <w:kern w:val="24"/>
                <w:sz w:val="16"/>
                <w:szCs w:val="16"/>
                <w:lang w:eastAsia="en-US"/>
              </w:rPr>
              <w:t>e</w:t>
            </w:r>
            <w:r w:rsidR="7DB927C6" w:rsidRPr="45CEA69E">
              <w:rPr>
                <w:rFonts w:ascii="Roboto" w:eastAsiaTheme="minorEastAsia" w:hAnsi="Roboto" w:cstheme="minorBidi"/>
                <w:b/>
                <w:bCs/>
                <w:color w:val="000000" w:themeColor="text1"/>
                <w:kern w:val="24"/>
                <w:sz w:val="16"/>
                <w:szCs w:val="16"/>
                <w:lang w:eastAsia="en-US"/>
              </w:rPr>
              <w:t>rsonnes vivants avec handicap</w:t>
            </w:r>
            <w:r w:rsidRPr="45CEA69E">
              <w:rPr>
                <w:rFonts w:ascii="Roboto" w:eastAsiaTheme="minorEastAsia" w:hAnsi="Roboto" w:cstheme="minorBidi"/>
                <w:b/>
                <w:bCs/>
                <w:color w:val="000000" w:themeColor="text1"/>
                <w:kern w:val="24"/>
                <w:sz w:val="16"/>
                <w:szCs w:val="16"/>
                <w:lang w:eastAsia="en-US"/>
              </w:rPr>
              <w:t xml:space="preserve"> et les personnes vulnérables notamment </w:t>
            </w:r>
            <w:r w:rsidRPr="45CEA69E">
              <w:rPr>
                <w:rFonts w:ascii="Roboto" w:eastAsiaTheme="minorEastAsia" w:hAnsi="Roboto" w:cstheme="minorBidi"/>
                <w:b/>
                <w:bCs/>
                <w:color w:val="000000" w:themeColor="text1"/>
                <w:kern w:val="24"/>
                <w:sz w:val="16"/>
                <w:szCs w:val="16"/>
                <w:lang w:eastAsia="en-US"/>
              </w:rPr>
              <w:lastRenderedPageBreak/>
              <w:t>dans les zones défavorisées, participent activement à la croissance économique soutenue par une économie diversifiée, inclusive, équitable, durable et génératrice d’emplois décents</w:t>
            </w:r>
            <w:bookmarkEnd w:id="33"/>
            <w:r w:rsidRPr="45CEA69E">
              <w:rPr>
                <w:rFonts w:ascii="Roboto" w:eastAsiaTheme="minorEastAsia" w:hAnsi="Roboto" w:cstheme="minorBidi"/>
                <w:b/>
                <w:bCs/>
                <w:color w:val="000000" w:themeColor="text1"/>
                <w:kern w:val="24"/>
                <w:sz w:val="16"/>
                <w:szCs w:val="16"/>
                <w:lang w:eastAsia="en-US"/>
              </w:rPr>
              <w:t xml:space="preserve">. </w:t>
            </w:r>
          </w:p>
        </w:tc>
        <w:tc>
          <w:tcPr>
            <w:tcW w:w="2413" w:type="dxa"/>
            <w:vAlign w:val="center"/>
          </w:tcPr>
          <w:p w14:paraId="65126FB8"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lastRenderedPageBreak/>
              <w:t>ODD 1.2.1 : Proportion de la population vivant au-dessous du seuil national de pauvreté, par sexe et âge.</w:t>
            </w:r>
          </w:p>
        </w:tc>
        <w:tc>
          <w:tcPr>
            <w:tcW w:w="1813" w:type="dxa"/>
          </w:tcPr>
          <w:p w14:paraId="0F54C17C" w14:textId="77777777" w:rsidR="00CF144E" w:rsidRPr="00CF144E" w:rsidRDefault="00CF144E" w:rsidP="00B95EF0">
            <w:pPr>
              <w:rPr>
                <w:rFonts w:ascii="Roboto" w:hAnsi="Roboto" w:cstheme="minorHAnsi"/>
                <w:color w:val="000000"/>
                <w:sz w:val="16"/>
                <w:szCs w:val="16"/>
              </w:rPr>
            </w:pPr>
            <w:r w:rsidRPr="189B5129">
              <w:rPr>
                <w:rFonts w:ascii="Roboto" w:hAnsi="Roboto" w:cstheme="minorBidi"/>
                <w:color w:val="000000"/>
                <w:sz w:val="16"/>
                <w:szCs w:val="16"/>
              </w:rPr>
              <w:t>43,7% (2019</w:t>
            </w:r>
            <w:r w:rsidRPr="189B5129">
              <w:rPr>
                <w:rStyle w:val="FootnoteReference"/>
                <w:rFonts w:ascii="Roboto" w:hAnsi="Roboto" w:cstheme="minorBidi"/>
                <w:color w:val="000000"/>
                <w:sz w:val="16"/>
                <w:szCs w:val="16"/>
              </w:rPr>
              <w:footnoteReference w:id="12"/>
            </w:r>
            <w:r w:rsidRPr="189B5129">
              <w:rPr>
                <w:rFonts w:ascii="Roboto" w:hAnsi="Roboto" w:cstheme="minorBidi"/>
                <w:color w:val="000000"/>
                <w:sz w:val="16"/>
                <w:szCs w:val="16"/>
              </w:rPr>
              <w:t xml:space="preserve">) dont 42,8% pour les hommes et 44,6% pour les femmes </w:t>
            </w:r>
          </w:p>
          <w:p w14:paraId="418F6B24" w14:textId="77777777" w:rsidR="00CF144E" w:rsidRPr="00CF144E" w:rsidRDefault="00CF144E" w:rsidP="00B95EF0">
            <w:pPr>
              <w:rPr>
                <w:rFonts w:ascii="Roboto" w:hAnsi="Roboto" w:cstheme="minorHAnsi"/>
                <w:color w:val="000000"/>
                <w:sz w:val="16"/>
                <w:szCs w:val="16"/>
              </w:rPr>
            </w:pPr>
          </w:p>
          <w:p w14:paraId="360E2DA7" w14:textId="77777777" w:rsidR="00CF144E" w:rsidRPr="00CF144E" w:rsidRDefault="00CF144E" w:rsidP="00B95EF0">
            <w:pPr>
              <w:rPr>
                <w:rFonts w:ascii="Roboto" w:hAnsi="Roboto" w:cstheme="minorHAnsi"/>
                <w:b/>
                <w:bCs/>
                <w:sz w:val="16"/>
                <w:szCs w:val="16"/>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w:t>
            </w:r>
            <w:r w:rsidRPr="00CF144E">
              <w:rPr>
                <w:rFonts w:ascii="Roboto" w:eastAsiaTheme="minorEastAsia" w:hAnsi="Roboto" w:cstheme="minorHAnsi"/>
                <w:color w:val="000000" w:themeColor="text1"/>
                <w:sz w:val="16"/>
                <w:szCs w:val="16"/>
                <w:shd w:val="clear" w:color="auto" w:fill="FFFFFF"/>
              </w:rPr>
              <w:t>Enquête Harmonisée sur les Conditions de Vie des Ménages 2018-2019</w:t>
            </w:r>
          </w:p>
        </w:tc>
        <w:tc>
          <w:tcPr>
            <w:tcW w:w="1281" w:type="dxa"/>
          </w:tcPr>
          <w:p w14:paraId="58FA36E2"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 37% (estimé) </w:t>
            </w:r>
          </w:p>
          <w:p w14:paraId="1218666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 </w:t>
            </w:r>
          </w:p>
          <w:p w14:paraId="4D1E33C5" w14:textId="77777777" w:rsidR="00CF144E" w:rsidRPr="00CF144E" w:rsidRDefault="00CF144E" w:rsidP="00B95EF0">
            <w:pPr>
              <w:rPr>
                <w:rFonts w:ascii="Roboto" w:hAnsi="Roboto" w:cstheme="minorHAnsi"/>
                <w:sz w:val="16"/>
                <w:szCs w:val="16"/>
              </w:rPr>
            </w:pPr>
          </w:p>
          <w:p w14:paraId="1AB4F40C" w14:textId="77777777" w:rsidR="00CF144E" w:rsidRPr="00CF144E" w:rsidRDefault="00CF144E" w:rsidP="00B95EF0">
            <w:pPr>
              <w:rPr>
                <w:rFonts w:ascii="Roboto" w:hAnsi="Roboto" w:cstheme="minorHAnsi"/>
                <w:b/>
                <w:bCs/>
                <w:sz w:val="16"/>
                <w:szCs w:val="16"/>
              </w:rPr>
            </w:pPr>
          </w:p>
        </w:tc>
        <w:tc>
          <w:tcPr>
            <w:tcW w:w="1109" w:type="dxa"/>
          </w:tcPr>
          <w:p w14:paraId="2B031DEB" w14:textId="77777777" w:rsidR="00CF144E" w:rsidRPr="00CF144E" w:rsidRDefault="00CF144E" w:rsidP="00B95EF0">
            <w:pPr>
              <w:rPr>
                <w:rFonts w:ascii="Roboto" w:hAnsi="Roboto" w:cstheme="minorHAnsi"/>
                <w:b/>
                <w:bCs/>
                <w:sz w:val="16"/>
                <w:szCs w:val="16"/>
              </w:rPr>
            </w:pPr>
            <w:r w:rsidRPr="00CF144E">
              <w:rPr>
                <w:rFonts w:ascii="Roboto" w:eastAsiaTheme="minorEastAsia" w:hAnsi="Roboto" w:cstheme="minorHAnsi"/>
                <w:color w:val="000000" w:themeColor="text1"/>
                <w:sz w:val="16"/>
                <w:szCs w:val="16"/>
                <w:shd w:val="clear" w:color="auto" w:fill="FFFFFF"/>
              </w:rPr>
              <w:t>4 ans</w:t>
            </w:r>
          </w:p>
        </w:tc>
        <w:tc>
          <w:tcPr>
            <w:tcW w:w="1184" w:type="dxa"/>
          </w:tcPr>
          <w:p w14:paraId="319F84A2" w14:textId="3E5FA378" w:rsidR="00CF144E" w:rsidRPr="00CF144E" w:rsidRDefault="00CF144E" w:rsidP="00B95EF0">
            <w:pPr>
              <w:rPr>
                <w:rFonts w:ascii="Roboto" w:hAnsi="Roboto" w:cstheme="minorHAnsi"/>
                <w:b/>
                <w:bCs/>
                <w:sz w:val="16"/>
                <w:szCs w:val="16"/>
              </w:rPr>
            </w:pPr>
            <w:r w:rsidRPr="189B5129">
              <w:rPr>
                <w:rFonts w:ascii="Roboto" w:eastAsiaTheme="minorEastAsia" w:hAnsi="Roboto" w:cstheme="minorBidi"/>
                <w:color w:val="000000" w:themeColor="text1"/>
                <w:sz w:val="16"/>
                <w:szCs w:val="16"/>
                <w:shd w:val="clear" w:color="auto" w:fill="FFFFFF"/>
              </w:rPr>
              <w:t xml:space="preserve">EHCVM  </w:t>
            </w:r>
            <w:r w:rsidRPr="189B5129">
              <w:rPr>
                <w:rStyle w:val="FootnoteReference"/>
                <w:rFonts w:ascii="Roboto" w:hAnsi="Roboto" w:cstheme="minorBidi"/>
                <w:b/>
                <w:bCs/>
                <w:sz w:val="16"/>
                <w:szCs w:val="16"/>
              </w:rPr>
              <w:footnoteReference w:id="13"/>
            </w:r>
          </w:p>
        </w:tc>
        <w:tc>
          <w:tcPr>
            <w:tcW w:w="2410" w:type="dxa"/>
          </w:tcPr>
          <w:p w14:paraId="4FB00089"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 xml:space="preserve">PNUD </w:t>
            </w:r>
          </w:p>
          <w:p w14:paraId="2E115EC3"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UNCDF</w:t>
            </w:r>
          </w:p>
          <w:p w14:paraId="6B6D3441"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 xml:space="preserve">ITC </w:t>
            </w:r>
          </w:p>
          <w:p w14:paraId="577AA483"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 xml:space="preserve">UNICEF </w:t>
            </w:r>
          </w:p>
          <w:p w14:paraId="34C0C4BE" w14:textId="1227E5B8" w:rsidR="00CF144E" w:rsidRPr="00CF144E" w:rsidRDefault="00CF144E" w:rsidP="4795D939">
            <w:pPr>
              <w:rPr>
                <w:rFonts w:ascii="Roboto" w:hAnsi="Roboto" w:cstheme="minorBidi"/>
                <w:sz w:val="16"/>
                <w:szCs w:val="16"/>
                <w:lang w:val="en-US"/>
              </w:rPr>
            </w:pPr>
            <w:r w:rsidRPr="4795D939">
              <w:rPr>
                <w:rFonts w:ascii="Roboto" w:hAnsi="Roboto" w:cstheme="minorBidi"/>
                <w:sz w:val="16"/>
                <w:szCs w:val="16"/>
                <w:lang w:val="en-US"/>
              </w:rPr>
              <w:t>BIT</w:t>
            </w:r>
          </w:p>
          <w:p w14:paraId="17061C05" w14:textId="6194127D" w:rsidR="00CF144E" w:rsidRPr="00CF144E" w:rsidRDefault="1A0B6BE0" w:rsidP="00B95EF0">
            <w:pPr>
              <w:rPr>
                <w:rFonts w:ascii="Roboto" w:hAnsi="Roboto" w:cstheme="minorBidi"/>
                <w:sz w:val="16"/>
                <w:szCs w:val="16"/>
                <w:lang w:val="en-US"/>
              </w:rPr>
            </w:pPr>
            <w:r w:rsidRPr="4795D939">
              <w:rPr>
                <w:rFonts w:ascii="Roboto" w:hAnsi="Roboto" w:cstheme="minorBidi"/>
                <w:sz w:val="16"/>
                <w:szCs w:val="16"/>
                <w:lang w:val="en-US"/>
              </w:rPr>
              <w:t>ONUDI</w:t>
            </w:r>
          </w:p>
        </w:tc>
        <w:tc>
          <w:tcPr>
            <w:tcW w:w="1843" w:type="dxa"/>
            <w:vMerge w:val="restart"/>
            <w:vAlign w:val="center"/>
          </w:tcPr>
          <w:p w14:paraId="606DAAE8"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r w:rsidRPr="00CF144E">
              <w:rPr>
                <w:rFonts w:ascii="Roboto" w:hAnsi="Roboto" w:cstheme="minorHAnsi"/>
                <w:b/>
                <w:bCs/>
                <w:color w:val="4472C4" w:themeColor="accent1"/>
                <w:sz w:val="16"/>
                <w:szCs w:val="16"/>
                <w:shd w:val="clear" w:color="auto" w:fill="FFFFFF"/>
              </w:rPr>
              <w:t xml:space="preserve">Hypothèses : </w:t>
            </w:r>
          </w:p>
          <w:p w14:paraId="6A425DDF" w14:textId="77777777" w:rsidR="00CF144E" w:rsidRPr="00CF144E" w:rsidRDefault="00CF144E" w:rsidP="00C914B9">
            <w:pPr>
              <w:pStyle w:val="ListParagraph"/>
              <w:numPr>
                <w:ilvl w:val="0"/>
                <w:numId w:val="33"/>
              </w:numPr>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Les autorités politiques acceptent une transition démocratique.</w:t>
            </w:r>
          </w:p>
          <w:p w14:paraId="0F181AD1" w14:textId="77777777" w:rsidR="00CF144E" w:rsidRPr="00CF144E" w:rsidRDefault="00CF144E" w:rsidP="00C914B9">
            <w:pPr>
              <w:pStyle w:val="ListParagraph"/>
              <w:numPr>
                <w:ilvl w:val="0"/>
                <w:numId w:val="33"/>
              </w:numPr>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Les autorités politiques acceptent des réformes favorables à la croissance économique durable et créatrice </w:t>
            </w:r>
            <w:r w:rsidRPr="00CF144E">
              <w:rPr>
                <w:rFonts w:ascii="Roboto" w:hAnsi="Roboto" w:cstheme="minorHAnsi"/>
                <w:color w:val="000000" w:themeColor="text1"/>
                <w:sz w:val="16"/>
                <w:szCs w:val="16"/>
                <w:shd w:val="clear" w:color="auto" w:fill="FFFFFF"/>
              </w:rPr>
              <w:lastRenderedPageBreak/>
              <w:t>intensive d’emplois décents.</w:t>
            </w:r>
          </w:p>
          <w:p w14:paraId="2AC97F7F" w14:textId="77777777" w:rsidR="00CF144E" w:rsidRPr="00CF144E" w:rsidRDefault="00CF144E" w:rsidP="00C914B9">
            <w:pPr>
              <w:pStyle w:val="ListParagraph"/>
              <w:numPr>
                <w:ilvl w:val="0"/>
                <w:numId w:val="33"/>
              </w:numPr>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Le </w:t>
            </w:r>
            <w:proofErr w:type="spellStart"/>
            <w:r w:rsidRPr="00CF144E">
              <w:rPr>
                <w:rFonts w:ascii="Roboto" w:hAnsi="Roboto" w:cstheme="minorHAnsi"/>
                <w:color w:val="000000" w:themeColor="text1"/>
                <w:sz w:val="16"/>
                <w:szCs w:val="16"/>
                <w:shd w:val="clear" w:color="auto" w:fill="FFFFFF"/>
              </w:rPr>
              <w:t>GouvGN</w:t>
            </w:r>
            <w:proofErr w:type="spellEnd"/>
            <w:r w:rsidRPr="00CF144E">
              <w:rPr>
                <w:rFonts w:ascii="Roboto" w:hAnsi="Roboto" w:cstheme="minorHAnsi"/>
                <w:color w:val="000000" w:themeColor="text1"/>
                <w:sz w:val="16"/>
                <w:szCs w:val="16"/>
                <w:shd w:val="clear" w:color="auto" w:fill="FFFFFF"/>
              </w:rPr>
              <w:t xml:space="preserve"> assure une répartition plus équitable des richesses.</w:t>
            </w:r>
          </w:p>
          <w:p w14:paraId="0F2CEE20" w14:textId="77777777" w:rsidR="00CF144E" w:rsidRPr="00CF144E" w:rsidRDefault="00CF144E" w:rsidP="00C914B9">
            <w:pPr>
              <w:pStyle w:val="ListParagraph"/>
              <w:numPr>
                <w:ilvl w:val="0"/>
                <w:numId w:val="33"/>
              </w:numPr>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Environnement socio-politique favorables aux investissements économiques.</w:t>
            </w:r>
          </w:p>
          <w:p w14:paraId="49B803F0"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337BDE83"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321416A4"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47B55D41"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13C771FD"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656CB58C"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167DB65F"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6FCA0D4F"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356D95BF"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p>
          <w:p w14:paraId="48169894" w14:textId="77777777" w:rsidR="00CF144E" w:rsidRPr="00CF144E" w:rsidRDefault="00CF144E" w:rsidP="00B95EF0">
            <w:pPr>
              <w:spacing w:line="216" w:lineRule="auto"/>
              <w:rPr>
                <w:rFonts w:ascii="Roboto" w:hAnsi="Roboto" w:cstheme="minorHAnsi"/>
                <w:b/>
                <w:bCs/>
                <w:color w:val="4472C4" w:themeColor="accent1"/>
                <w:sz w:val="16"/>
                <w:szCs w:val="16"/>
                <w:shd w:val="clear" w:color="auto" w:fill="FFFFFF"/>
              </w:rPr>
            </w:pPr>
            <w:r w:rsidRPr="00CF144E">
              <w:rPr>
                <w:rFonts w:ascii="Roboto" w:hAnsi="Roboto" w:cstheme="minorHAnsi"/>
                <w:b/>
                <w:bCs/>
                <w:color w:val="4472C4" w:themeColor="accent1"/>
                <w:sz w:val="16"/>
                <w:szCs w:val="16"/>
                <w:shd w:val="clear" w:color="auto" w:fill="FFFFFF"/>
              </w:rPr>
              <w:t xml:space="preserve">Risques : </w:t>
            </w:r>
          </w:p>
          <w:p w14:paraId="25E83797" w14:textId="77777777" w:rsidR="00CF144E" w:rsidRPr="00CF144E" w:rsidRDefault="00CF144E" w:rsidP="00C914B9">
            <w:pPr>
              <w:pStyle w:val="ListParagraph"/>
              <w:numPr>
                <w:ilvl w:val="0"/>
                <w:numId w:val="32"/>
              </w:numPr>
              <w:spacing w:after="120"/>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Risques et crises politiques. </w:t>
            </w:r>
          </w:p>
          <w:p w14:paraId="58A95CD1" w14:textId="77777777" w:rsidR="00CF144E" w:rsidRPr="00CF144E" w:rsidRDefault="00CF144E" w:rsidP="00C914B9">
            <w:pPr>
              <w:pStyle w:val="ListParagraph"/>
              <w:numPr>
                <w:ilvl w:val="0"/>
                <w:numId w:val="32"/>
              </w:numPr>
              <w:spacing w:after="120"/>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Risques socio-économiques. </w:t>
            </w:r>
          </w:p>
          <w:p w14:paraId="745AAA45" w14:textId="77777777" w:rsidR="00CF144E" w:rsidRPr="00CF144E" w:rsidRDefault="00CF144E" w:rsidP="00C914B9">
            <w:pPr>
              <w:pStyle w:val="ListParagraph"/>
              <w:numPr>
                <w:ilvl w:val="0"/>
                <w:numId w:val="32"/>
              </w:numPr>
              <w:spacing w:after="120"/>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Instabilité institutionnelle et politique. </w:t>
            </w:r>
          </w:p>
          <w:p w14:paraId="55430BEE" w14:textId="77777777" w:rsidR="00CF144E" w:rsidRPr="00CF144E" w:rsidRDefault="00CF144E" w:rsidP="00C914B9">
            <w:pPr>
              <w:pStyle w:val="ListParagraph"/>
              <w:numPr>
                <w:ilvl w:val="0"/>
                <w:numId w:val="32"/>
              </w:numPr>
              <w:spacing w:after="120"/>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Sanctions économiques sous-régionales et internationales et isolement du pays. </w:t>
            </w:r>
          </w:p>
          <w:p w14:paraId="082D94D6" w14:textId="77777777" w:rsidR="00CF144E" w:rsidRPr="00CF144E" w:rsidRDefault="00CF144E" w:rsidP="00C914B9">
            <w:pPr>
              <w:pStyle w:val="ListParagraph"/>
              <w:numPr>
                <w:ilvl w:val="0"/>
                <w:numId w:val="32"/>
              </w:numPr>
              <w:spacing w:after="120"/>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Guerre en Ukraine (sécurité alimentaire, exportation de produits miniers). </w:t>
            </w:r>
          </w:p>
          <w:p w14:paraId="57B39462" w14:textId="77777777" w:rsidR="00CF144E" w:rsidRPr="00CF144E" w:rsidRDefault="00CF144E" w:rsidP="00C914B9">
            <w:pPr>
              <w:pStyle w:val="ListParagraph"/>
              <w:numPr>
                <w:ilvl w:val="0"/>
                <w:numId w:val="32"/>
              </w:numPr>
              <w:spacing w:after="120"/>
              <w:ind w:left="160" w:hanging="180"/>
              <w:rPr>
                <w:rFonts w:ascii="Roboto" w:hAnsi="Roboto" w:cstheme="minorHAnsi"/>
                <w:color w:val="000000" w:themeColor="text1"/>
                <w:sz w:val="16"/>
                <w:szCs w:val="16"/>
                <w:shd w:val="clear" w:color="auto" w:fill="FFFFFF"/>
              </w:rPr>
            </w:pPr>
            <w:r w:rsidRPr="00CF144E">
              <w:rPr>
                <w:rFonts w:ascii="Roboto" w:hAnsi="Roboto" w:cstheme="minorHAnsi"/>
                <w:color w:val="000000" w:themeColor="text1"/>
                <w:sz w:val="16"/>
                <w:szCs w:val="16"/>
                <w:shd w:val="clear" w:color="auto" w:fill="FFFFFF"/>
              </w:rPr>
              <w:t xml:space="preserve">Conflits et tensions internes (tensions entre le </w:t>
            </w:r>
            <w:proofErr w:type="spellStart"/>
            <w:r w:rsidRPr="00CF144E">
              <w:rPr>
                <w:rFonts w:ascii="Roboto" w:hAnsi="Roboto" w:cstheme="minorHAnsi"/>
                <w:color w:val="000000" w:themeColor="text1"/>
                <w:sz w:val="16"/>
                <w:szCs w:val="16"/>
                <w:shd w:val="clear" w:color="auto" w:fill="FFFFFF"/>
              </w:rPr>
              <w:t>GouvGn</w:t>
            </w:r>
            <w:proofErr w:type="spellEnd"/>
            <w:r w:rsidRPr="00CF144E">
              <w:rPr>
                <w:rFonts w:ascii="Roboto" w:hAnsi="Roboto" w:cstheme="minorHAnsi"/>
                <w:color w:val="000000" w:themeColor="text1"/>
                <w:sz w:val="16"/>
                <w:szCs w:val="16"/>
                <w:shd w:val="clear" w:color="auto" w:fill="FFFFFF"/>
              </w:rPr>
              <w:t xml:space="preserve"> et la population).</w:t>
            </w:r>
          </w:p>
          <w:p w14:paraId="1F5047C0" w14:textId="77777777" w:rsidR="00CF144E" w:rsidRPr="00CF144E" w:rsidRDefault="00CF144E" w:rsidP="00B95EF0">
            <w:pPr>
              <w:spacing w:after="120"/>
              <w:rPr>
                <w:rFonts w:ascii="Roboto" w:hAnsi="Roboto" w:cstheme="minorHAnsi"/>
                <w:color w:val="000000" w:themeColor="text1"/>
                <w:sz w:val="16"/>
                <w:szCs w:val="16"/>
                <w:shd w:val="clear" w:color="auto" w:fill="FFFFFF"/>
              </w:rPr>
            </w:pPr>
          </w:p>
          <w:p w14:paraId="65DD438D" w14:textId="77777777" w:rsidR="00CF144E" w:rsidRPr="00CF144E" w:rsidRDefault="00CF144E" w:rsidP="00B95EF0">
            <w:pPr>
              <w:spacing w:after="120"/>
              <w:rPr>
                <w:rFonts w:ascii="Roboto" w:hAnsi="Roboto" w:cstheme="minorHAnsi"/>
                <w:color w:val="000000" w:themeColor="text1"/>
                <w:sz w:val="16"/>
                <w:szCs w:val="16"/>
                <w:shd w:val="clear" w:color="auto" w:fill="FFFFFF"/>
              </w:rPr>
            </w:pPr>
          </w:p>
          <w:p w14:paraId="747557E7" w14:textId="77777777" w:rsidR="00CF144E" w:rsidRPr="00CF144E" w:rsidRDefault="00CF144E" w:rsidP="00B95EF0">
            <w:pPr>
              <w:rPr>
                <w:rFonts w:ascii="Roboto" w:hAnsi="Roboto" w:cstheme="minorHAnsi"/>
                <w:color w:val="000000" w:themeColor="text1"/>
                <w:sz w:val="16"/>
                <w:szCs w:val="16"/>
                <w:shd w:val="clear" w:color="auto" w:fill="FFFFFF"/>
              </w:rPr>
            </w:pPr>
          </w:p>
        </w:tc>
      </w:tr>
      <w:tr w:rsidR="00C914B9" w:rsidRPr="001B2AC2" w14:paraId="6B26DB3B" w14:textId="77777777" w:rsidTr="4B29E167">
        <w:tc>
          <w:tcPr>
            <w:tcW w:w="1404" w:type="dxa"/>
            <w:vMerge/>
          </w:tcPr>
          <w:p w14:paraId="06EC0EE9" w14:textId="77777777" w:rsidR="00CF144E" w:rsidRPr="00CF144E" w:rsidRDefault="00CF144E" w:rsidP="00B95EF0">
            <w:pPr>
              <w:jc w:val="center"/>
              <w:rPr>
                <w:rFonts w:ascii="Roboto" w:hAnsi="Roboto" w:cstheme="minorHAnsi"/>
                <w:b/>
                <w:bCs/>
                <w:sz w:val="16"/>
                <w:szCs w:val="16"/>
              </w:rPr>
            </w:pPr>
          </w:p>
        </w:tc>
        <w:tc>
          <w:tcPr>
            <w:tcW w:w="2413" w:type="dxa"/>
            <w:vMerge w:val="restart"/>
            <w:vAlign w:val="center"/>
          </w:tcPr>
          <w:p w14:paraId="2904C5BB"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ODD 1.2.2 : Proportion d’hommes, de femmes et d’enfants de tous âges vivant dans une situation de pauvreté </w:t>
            </w:r>
            <w:r w:rsidRPr="00CF144E">
              <w:rPr>
                <w:rFonts w:ascii="Roboto" w:hAnsi="Roboto" w:cstheme="minorHAnsi"/>
                <w:sz w:val="16"/>
                <w:szCs w:val="16"/>
              </w:rPr>
              <w:lastRenderedPageBreak/>
              <w:t>sous toutes ses formes, telles que définies par chaque pays.</w:t>
            </w:r>
          </w:p>
        </w:tc>
        <w:tc>
          <w:tcPr>
            <w:tcW w:w="1813" w:type="dxa"/>
          </w:tcPr>
          <w:p w14:paraId="37225C8B"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lastRenderedPageBreak/>
              <w:t xml:space="preserve">53,2% des pauvres de la Guinée sont des enfants de moins de 15 ans  </w:t>
            </w:r>
          </w:p>
          <w:p w14:paraId="3C451085" w14:textId="77777777" w:rsidR="00CF144E" w:rsidRPr="00CF144E" w:rsidRDefault="00CF144E" w:rsidP="00B95EF0">
            <w:pPr>
              <w:rPr>
                <w:rFonts w:ascii="Roboto" w:hAnsi="Roboto" w:cstheme="minorHAnsi"/>
                <w:color w:val="000000"/>
                <w:sz w:val="16"/>
                <w:szCs w:val="16"/>
              </w:rPr>
            </w:pPr>
          </w:p>
          <w:p w14:paraId="409797DB" w14:textId="77777777" w:rsidR="00CF144E" w:rsidRPr="00CF144E" w:rsidRDefault="00CF144E" w:rsidP="00B95EF0">
            <w:pPr>
              <w:rPr>
                <w:rFonts w:ascii="Roboto" w:hAnsi="Roboto" w:cstheme="minorHAnsi"/>
                <w:b/>
                <w:bCs/>
                <w:sz w:val="16"/>
                <w:szCs w:val="16"/>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w:t>
            </w:r>
            <w:r w:rsidRPr="00CF144E">
              <w:rPr>
                <w:rFonts w:ascii="Roboto" w:eastAsiaTheme="minorEastAsia" w:hAnsi="Roboto" w:cstheme="minorHAnsi"/>
                <w:color w:val="000000" w:themeColor="text1"/>
                <w:sz w:val="16"/>
                <w:szCs w:val="16"/>
                <w:shd w:val="clear" w:color="auto" w:fill="FFFFFF"/>
              </w:rPr>
              <w:t>Enquête Harmonisée sur les Conditions de Vie des Ménages 2018-2019</w:t>
            </w:r>
          </w:p>
        </w:tc>
        <w:tc>
          <w:tcPr>
            <w:tcW w:w="1281" w:type="dxa"/>
          </w:tcPr>
          <w:p w14:paraId="12A988B9"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lastRenderedPageBreak/>
              <w:t xml:space="preserve">43% </w:t>
            </w:r>
          </w:p>
        </w:tc>
        <w:tc>
          <w:tcPr>
            <w:tcW w:w="1109" w:type="dxa"/>
          </w:tcPr>
          <w:p w14:paraId="0CEEE4B9" w14:textId="77777777" w:rsidR="00CF144E" w:rsidRPr="00CF144E" w:rsidRDefault="00CF144E" w:rsidP="00B95EF0">
            <w:pPr>
              <w:rPr>
                <w:rFonts w:ascii="Roboto" w:hAnsi="Roboto" w:cstheme="minorHAnsi"/>
                <w:b/>
                <w:bCs/>
                <w:sz w:val="16"/>
                <w:szCs w:val="16"/>
              </w:rPr>
            </w:pPr>
            <w:r w:rsidRPr="00CF144E">
              <w:rPr>
                <w:rFonts w:ascii="Roboto" w:eastAsiaTheme="minorEastAsia" w:hAnsi="Roboto" w:cstheme="minorHAnsi"/>
                <w:color w:val="000000" w:themeColor="text1"/>
                <w:sz w:val="16"/>
                <w:szCs w:val="16"/>
                <w:shd w:val="clear" w:color="auto" w:fill="FFFFFF"/>
              </w:rPr>
              <w:t>4 ans</w:t>
            </w:r>
          </w:p>
        </w:tc>
        <w:tc>
          <w:tcPr>
            <w:tcW w:w="1184" w:type="dxa"/>
          </w:tcPr>
          <w:p w14:paraId="43C93392" w14:textId="2A142674" w:rsidR="00CF144E" w:rsidRPr="00CF144E" w:rsidRDefault="00CF144E" w:rsidP="00B95EF0">
            <w:pPr>
              <w:rPr>
                <w:rFonts w:ascii="Roboto" w:hAnsi="Roboto" w:cstheme="minorHAnsi"/>
                <w:b/>
                <w:bCs/>
                <w:sz w:val="16"/>
                <w:szCs w:val="16"/>
              </w:rPr>
            </w:pPr>
            <w:r>
              <w:rPr>
                <w:rFonts w:ascii="Roboto" w:eastAsiaTheme="minorEastAsia" w:hAnsi="Roboto" w:cstheme="minorHAnsi"/>
                <w:color w:val="000000" w:themeColor="text1"/>
                <w:sz w:val="16"/>
                <w:szCs w:val="16"/>
                <w:shd w:val="clear" w:color="auto" w:fill="FFFFFF"/>
              </w:rPr>
              <w:t>EHCVM</w:t>
            </w:r>
          </w:p>
        </w:tc>
        <w:tc>
          <w:tcPr>
            <w:tcW w:w="2410" w:type="dxa"/>
            <w:vMerge w:val="restart"/>
          </w:tcPr>
          <w:p w14:paraId="18CC41E1" w14:textId="77777777" w:rsidR="00CF144E" w:rsidRPr="00BC70CA" w:rsidRDefault="00CF144E" w:rsidP="00B95EF0">
            <w:pPr>
              <w:jc w:val="center"/>
              <w:rPr>
                <w:rFonts w:ascii="Roboto" w:hAnsi="Roboto" w:cstheme="minorHAnsi"/>
                <w:sz w:val="16"/>
                <w:szCs w:val="16"/>
                <w:lang w:val="en-GB"/>
              </w:rPr>
            </w:pPr>
          </w:p>
          <w:p w14:paraId="6F082668"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UNCDF</w:t>
            </w:r>
          </w:p>
          <w:p w14:paraId="26B66389"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PNUD</w:t>
            </w:r>
          </w:p>
          <w:p w14:paraId="3E154D12"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BIT</w:t>
            </w:r>
          </w:p>
          <w:p w14:paraId="523A7E42" w14:textId="77777777" w:rsidR="00CF144E" w:rsidRPr="00BC70CA" w:rsidRDefault="00CF144E" w:rsidP="00B95EF0">
            <w:pPr>
              <w:jc w:val="center"/>
              <w:rPr>
                <w:rFonts w:ascii="Roboto" w:hAnsi="Roboto" w:cstheme="minorBidi"/>
                <w:sz w:val="16"/>
                <w:szCs w:val="16"/>
                <w:lang w:val="en-GB"/>
              </w:rPr>
            </w:pPr>
            <w:r w:rsidRPr="00BC70CA">
              <w:rPr>
                <w:rFonts w:ascii="Roboto" w:hAnsi="Roboto" w:cstheme="minorBidi"/>
                <w:sz w:val="16"/>
                <w:szCs w:val="16"/>
                <w:lang w:val="en-GB"/>
              </w:rPr>
              <w:lastRenderedPageBreak/>
              <w:t>UNICEF</w:t>
            </w:r>
          </w:p>
          <w:p w14:paraId="5B1725D8" w14:textId="7C18D9FB" w:rsidR="67B24EE4" w:rsidRPr="00BC70CA" w:rsidRDefault="67B24EE4" w:rsidP="4795D939">
            <w:pPr>
              <w:jc w:val="center"/>
              <w:rPr>
                <w:rFonts w:ascii="Roboto" w:hAnsi="Roboto" w:cstheme="minorBidi"/>
                <w:sz w:val="16"/>
                <w:szCs w:val="16"/>
                <w:lang w:val="en-GB"/>
              </w:rPr>
            </w:pPr>
            <w:r w:rsidRPr="00BC70CA">
              <w:rPr>
                <w:rFonts w:ascii="Roboto" w:hAnsi="Roboto" w:cstheme="minorBidi"/>
                <w:sz w:val="16"/>
                <w:szCs w:val="16"/>
                <w:lang w:val="en-GB"/>
              </w:rPr>
              <w:t>ONUDI</w:t>
            </w:r>
          </w:p>
          <w:p w14:paraId="0F1E0955" w14:textId="3F892130" w:rsidR="6A17DD5F" w:rsidRPr="00BC70CA" w:rsidRDefault="6A17DD5F" w:rsidP="3F21E5AF">
            <w:pPr>
              <w:jc w:val="center"/>
              <w:rPr>
                <w:rFonts w:ascii="Roboto" w:hAnsi="Roboto" w:cstheme="minorBidi"/>
                <w:sz w:val="16"/>
                <w:szCs w:val="16"/>
                <w:lang w:val="en-GB"/>
              </w:rPr>
            </w:pPr>
            <w:r w:rsidRPr="00BC70CA">
              <w:rPr>
                <w:rFonts w:ascii="Roboto" w:hAnsi="Roboto" w:cstheme="minorBidi"/>
                <w:sz w:val="16"/>
                <w:szCs w:val="16"/>
                <w:lang w:val="en-GB"/>
              </w:rPr>
              <w:t>CEA</w:t>
            </w:r>
          </w:p>
          <w:p w14:paraId="290A9833" w14:textId="77777777" w:rsidR="00CF144E" w:rsidRPr="00BC70CA" w:rsidRDefault="00CF144E" w:rsidP="00B95EF0">
            <w:pPr>
              <w:jc w:val="center"/>
              <w:rPr>
                <w:rFonts w:ascii="Roboto" w:hAnsi="Roboto" w:cstheme="minorHAnsi"/>
                <w:sz w:val="16"/>
                <w:szCs w:val="16"/>
                <w:lang w:val="en-GB"/>
              </w:rPr>
            </w:pPr>
          </w:p>
        </w:tc>
        <w:tc>
          <w:tcPr>
            <w:tcW w:w="1843" w:type="dxa"/>
            <w:vMerge/>
          </w:tcPr>
          <w:p w14:paraId="167D976D" w14:textId="77777777" w:rsidR="00CF144E" w:rsidRPr="00BC70CA" w:rsidRDefault="00CF144E" w:rsidP="00B95EF0">
            <w:pPr>
              <w:jc w:val="center"/>
              <w:rPr>
                <w:rFonts w:ascii="Roboto" w:hAnsi="Roboto" w:cstheme="minorHAnsi"/>
                <w:b/>
                <w:bCs/>
                <w:sz w:val="16"/>
                <w:szCs w:val="16"/>
                <w:lang w:val="en-GB"/>
              </w:rPr>
            </w:pPr>
          </w:p>
        </w:tc>
      </w:tr>
      <w:tr w:rsidR="00C914B9" w:rsidRPr="00CF144E" w14:paraId="0B38F952" w14:textId="77777777" w:rsidTr="4B29E167">
        <w:tc>
          <w:tcPr>
            <w:tcW w:w="1404" w:type="dxa"/>
            <w:vMerge/>
          </w:tcPr>
          <w:p w14:paraId="4CB54DD6" w14:textId="77777777" w:rsidR="00CF144E" w:rsidRPr="00BC70CA" w:rsidRDefault="00CF144E" w:rsidP="00B95EF0">
            <w:pPr>
              <w:jc w:val="center"/>
              <w:rPr>
                <w:rFonts w:ascii="Roboto" w:hAnsi="Roboto" w:cstheme="minorHAnsi"/>
                <w:b/>
                <w:bCs/>
                <w:sz w:val="16"/>
                <w:szCs w:val="16"/>
                <w:lang w:val="en-GB"/>
              </w:rPr>
            </w:pPr>
          </w:p>
        </w:tc>
        <w:tc>
          <w:tcPr>
            <w:tcW w:w="2413" w:type="dxa"/>
            <w:vMerge/>
            <w:vAlign w:val="center"/>
          </w:tcPr>
          <w:p w14:paraId="6277D7B1" w14:textId="77777777" w:rsidR="00CF144E" w:rsidRPr="00BC70CA" w:rsidRDefault="00CF144E" w:rsidP="00B95EF0">
            <w:pPr>
              <w:rPr>
                <w:rFonts w:ascii="Roboto" w:hAnsi="Roboto" w:cstheme="minorHAnsi"/>
                <w:sz w:val="16"/>
                <w:szCs w:val="16"/>
                <w:lang w:val="en-GB"/>
              </w:rPr>
            </w:pPr>
          </w:p>
        </w:tc>
        <w:tc>
          <w:tcPr>
            <w:tcW w:w="1813" w:type="dxa"/>
          </w:tcPr>
          <w:p w14:paraId="2A9A900C" w14:textId="77777777" w:rsidR="00CF144E" w:rsidRPr="00CF144E" w:rsidRDefault="00CF144E" w:rsidP="00B95EF0">
            <w:pPr>
              <w:pBdr>
                <w:bottom w:val="single" w:sz="4" w:space="1" w:color="auto"/>
              </w:pBdr>
              <w:rPr>
                <w:rFonts w:ascii="Roboto" w:hAnsi="Roboto" w:cstheme="minorHAnsi"/>
                <w:color w:val="000000"/>
                <w:sz w:val="16"/>
                <w:szCs w:val="16"/>
              </w:rPr>
            </w:pPr>
            <w:r w:rsidRPr="00CF144E">
              <w:rPr>
                <w:rFonts w:ascii="Roboto" w:hAnsi="Roboto" w:cstheme="minorHAnsi"/>
                <w:color w:val="000000"/>
                <w:sz w:val="16"/>
                <w:szCs w:val="16"/>
              </w:rPr>
              <w:t>22,4% des pauvres en milieu urbain contre 55,4% en milieu rural</w:t>
            </w:r>
          </w:p>
          <w:p w14:paraId="0694E1AC" w14:textId="77777777" w:rsidR="00CF144E" w:rsidRPr="00CF144E" w:rsidRDefault="00CF144E" w:rsidP="00B95EF0">
            <w:pPr>
              <w:pBdr>
                <w:bottom w:val="single" w:sz="4" w:space="1" w:color="auto"/>
              </w:pBdr>
              <w:rPr>
                <w:rFonts w:ascii="Roboto" w:hAnsi="Roboto" w:cstheme="minorHAnsi"/>
                <w:b/>
                <w:bCs/>
                <w:color w:val="000000"/>
                <w:sz w:val="16"/>
                <w:szCs w:val="16"/>
              </w:rPr>
            </w:pPr>
          </w:p>
          <w:p w14:paraId="18A237A3" w14:textId="77777777" w:rsidR="00CF144E" w:rsidRPr="00CF144E" w:rsidRDefault="00CF144E" w:rsidP="00B95EF0">
            <w:pPr>
              <w:pBdr>
                <w:bottom w:val="single" w:sz="4" w:space="1" w:color="auto"/>
              </w:pBdr>
              <w:rPr>
                <w:rFonts w:ascii="Roboto" w:hAnsi="Roboto" w:cstheme="minorHAnsi"/>
                <w:color w:val="000000"/>
                <w:sz w:val="16"/>
                <w:szCs w:val="16"/>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w:t>
            </w:r>
            <w:r w:rsidRPr="00CF144E">
              <w:rPr>
                <w:rFonts w:ascii="Roboto" w:eastAsiaTheme="minorEastAsia" w:hAnsi="Roboto" w:cstheme="minorHAnsi"/>
                <w:color w:val="000000" w:themeColor="text1"/>
                <w:sz w:val="16"/>
                <w:szCs w:val="16"/>
                <w:shd w:val="clear" w:color="auto" w:fill="FFFFFF"/>
              </w:rPr>
              <w:t>Enquête Harmonisée sur les Conditions de Vie des Ménages 2018-2019</w:t>
            </w:r>
          </w:p>
        </w:tc>
        <w:tc>
          <w:tcPr>
            <w:tcW w:w="1281" w:type="dxa"/>
          </w:tcPr>
          <w:p w14:paraId="223D2BE1"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Urbain :15%</w:t>
            </w:r>
          </w:p>
          <w:p w14:paraId="1FC90B0A" w14:textId="77777777" w:rsidR="00CF144E" w:rsidRPr="00CF144E" w:rsidRDefault="00CF144E" w:rsidP="00B95EF0">
            <w:pPr>
              <w:rPr>
                <w:rFonts w:ascii="Roboto" w:hAnsi="Roboto" w:cstheme="minorHAnsi"/>
                <w:sz w:val="16"/>
                <w:szCs w:val="16"/>
              </w:rPr>
            </w:pPr>
          </w:p>
          <w:p w14:paraId="7EB9503A"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Rural</w:t>
            </w:r>
            <w:r w:rsidRPr="00CF144E">
              <w:rPr>
                <w:rFonts w:ascii="Roboto" w:hAnsi="Roboto" w:cstheme="minorHAnsi"/>
                <w:b/>
                <w:bCs/>
                <w:sz w:val="16"/>
                <w:szCs w:val="16"/>
              </w:rPr>
              <w:t xml:space="preserve"> : </w:t>
            </w:r>
            <w:r w:rsidRPr="00CF144E">
              <w:rPr>
                <w:rFonts w:ascii="Roboto" w:hAnsi="Roboto" w:cstheme="minorHAnsi"/>
                <w:sz w:val="16"/>
                <w:szCs w:val="16"/>
              </w:rPr>
              <w:t>50%</w:t>
            </w:r>
          </w:p>
        </w:tc>
        <w:tc>
          <w:tcPr>
            <w:tcW w:w="1109" w:type="dxa"/>
          </w:tcPr>
          <w:p w14:paraId="2647B9DB"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4 ans</w:t>
            </w:r>
          </w:p>
        </w:tc>
        <w:tc>
          <w:tcPr>
            <w:tcW w:w="1184" w:type="dxa"/>
          </w:tcPr>
          <w:p w14:paraId="28B1D8E8" w14:textId="319CA439" w:rsidR="00CF144E" w:rsidRPr="00CF144E" w:rsidRDefault="00CF144E" w:rsidP="00B95EF0">
            <w:pPr>
              <w:rPr>
                <w:rFonts w:ascii="Roboto" w:hAnsi="Roboto" w:cstheme="minorHAnsi"/>
                <w:b/>
                <w:bCs/>
                <w:sz w:val="16"/>
                <w:szCs w:val="16"/>
              </w:rPr>
            </w:pPr>
            <w:r>
              <w:rPr>
                <w:rFonts w:ascii="Roboto" w:eastAsiaTheme="minorEastAsia" w:hAnsi="Roboto" w:cstheme="minorHAnsi"/>
                <w:color w:val="000000" w:themeColor="text1"/>
                <w:sz w:val="16"/>
                <w:szCs w:val="16"/>
                <w:shd w:val="clear" w:color="auto" w:fill="FFFFFF"/>
              </w:rPr>
              <w:t>EHCVM</w:t>
            </w:r>
          </w:p>
        </w:tc>
        <w:tc>
          <w:tcPr>
            <w:tcW w:w="2410" w:type="dxa"/>
            <w:vMerge/>
          </w:tcPr>
          <w:p w14:paraId="49DB07A9" w14:textId="77777777" w:rsidR="00CF144E" w:rsidRPr="00CF144E" w:rsidRDefault="00CF144E" w:rsidP="00B95EF0">
            <w:pPr>
              <w:jc w:val="center"/>
              <w:rPr>
                <w:rFonts w:ascii="Roboto" w:hAnsi="Roboto" w:cstheme="minorHAnsi"/>
                <w:b/>
                <w:bCs/>
                <w:sz w:val="16"/>
                <w:szCs w:val="16"/>
              </w:rPr>
            </w:pPr>
          </w:p>
        </w:tc>
        <w:tc>
          <w:tcPr>
            <w:tcW w:w="1843" w:type="dxa"/>
            <w:vMerge/>
          </w:tcPr>
          <w:p w14:paraId="72C1ADE4" w14:textId="77777777" w:rsidR="00CF144E" w:rsidRPr="00CF144E" w:rsidRDefault="00CF144E" w:rsidP="00B95EF0">
            <w:pPr>
              <w:jc w:val="center"/>
              <w:rPr>
                <w:rFonts w:ascii="Roboto" w:hAnsi="Roboto" w:cstheme="minorHAnsi"/>
                <w:b/>
                <w:bCs/>
                <w:sz w:val="16"/>
                <w:szCs w:val="16"/>
              </w:rPr>
            </w:pPr>
          </w:p>
        </w:tc>
      </w:tr>
      <w:tr w:rsidR="00C914B9" w:rsidRPr="00CF144E" w14:paraId="6F700BC8" w14:textId="77777777" w:rsidTr="4B29E167">
        <w:tc>
          <w:tcPr>
            <w:tcW w:w="1404" w:type="dxa"/>
            <w:vMerge/>
          </w:tcPr>
          <w:p w14:paraId="23C16B13" w14:textId="77777777" w:rsidR="00CF144E" w:rsidRPr="00CF144E" w:rsidRDefault="00CF144E" w:rsidP="00B95EF0">
            <w:pPr>
              <w:jc w:val="center"/>
              <w:rPr>
                <w:rFonts w:ascii="Roboto" w:hAnsi="Roboto" w:cstheme="minorHAnsi"/>
                <w:b/>
                <w:bCs/>
                <w:sz w:val="16"/>
                <w:szCs w:val="16"/>
              </w:rPr>
            </w:pPr>
          </w:p>
        </w:tc>
        <w:tc>
          <w:tcPr>
            <w:tcW w:w="2413" w:type="dxa"/>
            <w:vAlign w:val="center"/>
          </w:tcPr>
          <w:p w14:paraId="4E3578CA" w14:textId="77777777" w:rsidR="00CF144E" w:rsidRPr="00CF144E" w:rsidRDefault="00CF144E" w:rsidP="00B95EF0">
            <w:pPr>
              <w:rPr>
                <w:rFonts w:ascii="Roboto" w:hAnsi="Roboto" w:cstheme="minorHAnsi"/>
                <w:b/>
                <w:bCs/>
                <w:sz w:val="16"/>
                <w:szCs w:val="16"/>
              </w:rPr>
            </w:pPr>
            <w:r w:rsidRPr="00CF144E">
              <w:rPr>
                <w:rFonts w:ascii="Roboto" w:hAnsi="Roboto" w:cstheme="minorHAnsi"/>
                <w:color w:val="000000"/>
                <w:sz w:val="16"/>
                <w:szCs w:val="16"/>
              </w:rPr>
              <w:t>ODD 10.1.1 : Taux de croissance des dépenses des ménages ou du revenu par habitant pour les 40 % de la population les plus pauvres et pour l’ensemble de la population.</w:t>
            </w:r>
          </w:p>
        </w:tc>
        <w:tc>
          <w:tcPr>
            <w:tcW w:w="1813" w:type="dxa"/>
            <w:vAlign w:val="center"/>
          </w:tcPr>
          <w:p w14:paraId="7467C2C2"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 xml:space="preserve">30% des ménages les plus pauvres disposent de seulement 13,9% de la consommation totale </w:t>
            </w:r>
          </w:p>
          <w:p w14:paraId="4BA78376" w14:textId="77777777" w:rsidR="00CF144E" w:rsidRPr="00CF144E" w:rsidRDefault="00CF144E" w:rsidP="00B95EF0">
            <w:pPr>
              <w:rPr>
                <w:rFonts w:ascii="Roboto" w:hAnsi="Roboto" w:cstheme="minorHAnsi"/>
                <w:b/>
                <w:bCs/>
                <w:color w:val="000000"/>
                <w:sz w:val="16"/>
                <w:szCs w:val="16"/>
              </w:rPr>
            </w:pPr>
          </w:p>
          <w:p w14:paraId="746B30C9"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w:t>
            </w:r>
            <w:r w:rsidRPr="00CF144E">
              <w:rPr>
                <w:rFonts w:ascii="Roboto" w:eastAsiaTheme="minorEastAsia" w:hAnsi="Roboto" w:cstheme="minorHAnsi"/>
                <w:color w:val="000000" w:themeColor="text1"/>
                <w:sz w:val="16"/>
                <w:szCs w:val="16"/>
                <w:shd w:val="clear" w:color="auto" w:fill="FFFFFF"/>
              </w:rPr>
              <w:t>Enquête Harmonisée sur les Conditions de Vie des Ménages 2018-2019</w:t>
            </w:r>
          </w:p>
        </w:tc>
        <w:tc>
          <w:tcPr>
            <w:tcW w:w="1281" w:type="dxa"/>
          </w:tcPr>
          <w:p w14:paraId="4F3B96F0"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40% </w:t>
            </w:r>
          </w:p>
          <w:p w14:paraId="3C1A6235" w14:textId="77777777" w:rsidR="00CF144E" w:rsidRPr="00CF144E" w:rsidRDefault="00CF144E" w:rsidP="00B95EF0">
            <w:pPr>
              <w:rPr>
                <w:rFonts w:ascii="Roboto" w:hAnsi="Roboto" w:cstheme="minorHAnsi"/>
                <w:sz w:val="16"/>
                <w:szCs w:val="16"/>
              </w:rPr>
            </w:pPr>
          </w:p>
          <w:p w14:paraId="5B36701B" w14:textId="77777777" w:rsidR="00CF144E" w:rsidRPr="00CF144E" w:rsidRDefault="00CF144E" w:rsidP="00B95EF0">
            <w:pPr>
              <w:rPr>
                <w:rFonts w:ascii="Roboto" w:hAnsi="Roboto" w:cstheme="minorHAnsi"/>
                <w:sz w:val="16"/>
                <w:szCs w:val="16"/>
              </w:rPr>
            </w:pPr>
          </w:p>
          <w:p w14:paraId="5277A861" w14:textId="77777777" w:rsidR="00CF144E" w:rsidRPr="00CF144E" w:rsidRDefault="00CF144E" w:rsidP="00B95EF0">
            <w:pPr>
              <w:rPr>
                <w:rFonts w:ascii="Roboto" w:hAnsi="Roboto" w:cstheme="minorHAnsi"/>
                <w:sz w:val="16"/>
                <w:szCs w:val="16"/>
              </w:rPr>
            </w:pPr>
          </w:p>
          <w:p w14:paraId="538372A5" w14:textId="77777777" w:rsidR="00CF144E" w:rsidRPr="00CF144E" w:rsidRDefault="00CF144E" w:rsidP="00B95EF0">
            <w:pPr>
              <w:rPr>
                <w:rFonts w:ascii="Roboto" w:hAnsi="Roboto" w:cstheme="minorHAnsi"/>
                <w:sz w:val="16"/>
                <w:szCs w:val="16"/>
              </w:rPr>
            </w:pPr>
          </w:p>
          <w:p w14:paraId="74D202DF" w14:textId="77777777" w:rsidR="00CF144E" w:rsidRPr="00CF144E" w:rsidRDefault="00CF144E" w:rsidP="00B95EF0">
            <w:pPr>
              <w:rPr>
                <w:rFonts w:ascii="Roboto" w:hAnsi="Roboto" w:cstheme="minorHAnsi"/>
                <w:sz w:val="16"/>
                <w:szCs w:val="16"/>
              </w:rPr>
            </w:pPr>
          </w:p>
          <w:p w14:paraId="37C52A89" w14:textId="77777777" w:rsidR="00CF144E" w:rsidRPr="00CF144E" w:rsidRDefault="00CF144E" w:rsidP="00B95EF0">
            <w:pPr>
              <w:rPr>
                <w:rFonts w:ascii="Roboto" w:hAnsi="Roboto" w:cstheme="minorHAnsi"/>
                <w:sz w:val="16"/>
                <w:szCs w:val="16"/>
              </w:rPr>
            </w:pPr>
          </w:p>
        </w:tc>
        <w:tc>
          <w:tcPr>
            <w:tcW w:w="1109" w:type="dxa"/>
          </w:tcPr>
          <w:p w14:paraId="21FD979F"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4 ans</w:t>
            </w:r>
          </w:p>
        </w:tc>
        <w:tc>
          <w:tcPr>
            <w:tcW w:w="1184" w:type="dxa"/>
          </w:tcPr>
          <w:p w14:paraId="18AE7E0A" w14:textId="61C6422C" w:rsidR="00CF144E" w:rsidRPr="00CF144E" w:rsidRDefault="00CF144E" w:rsidP="00B95EF0">
            <w:pPr>
              <w:rPr>
                <w:rFonts w:ascii="Roboto" w:hAnsi="Roboto" w:cstheme="minorHAnsi"/>
                <w:b/>
                <w:bCs/>
                <w:color w:val="FF0000"/>
                <w:sz w:val="16"/>
                <w:szCs w:val="16"/>
              </w:rPr>
            </w:pPr>
            <w:r>
              <w:rPr>
                <w:rFonts w:ascii="Roboto" w:eastAsiaTheme="minorEastAsia" w:hAnsi="Roboto" w:cstheme="minorHAnsi"/>
                <w:color w:val="000000" w:themeColor="text1"/>
                <w:sz w:val="16"/>
                <w:szCs w:val="16"/>
                <w:shd w:val="clear" w:color="auto" w:fill="FFFFFF"/>
              </w:rPr>
              <w:t>EHCVM</w:t>
            </w:r>
          </w:p>
        </w:tc>
        <w:tc>
          <w:tcPr>
            <w:tcW w:w="2410" w:type="dxa"/>
          </w:tcPr>
          <w:p w14:paraId="7925FFD9"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PAM</w:t>
            </w:r>
          </w:p>
          <w:p w14:paraId="41D52D34"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PNUD</w:t>
            </w:r>
          </w:p>
          <w:p w14:paraId="2A340A05"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FAO</w:t>
            </w:r>
          </w:p>
          <w:p w14:paraId="29712B66" w14:textId="77777777" w:rsidR="00CF144E" w:rsidRPr="00CF144E" w:rsidRDefault="00CF144E" w:rsidP="00B95EF0">
            <w:pPr>
              <w:jc w:val="center"/>
              <w:rPr>
                <w:rFonts w:ascii="Roboto" w:hAnsi="Roboto" w:cstheme="minorBidi"/>
                <w:sz w:val="16"/>
                <w:szCs w:val="16"/>
              </w:rPr>
            </w:pPr>
            <w:r w:rsidRPr="4795D939">
              <w:rPr>
                <w:rFonts w:ascii="Roboto" w:hAnsi="Roboto" w:cstheme="minorBidi"/>
                <w:sz w:val="16"/>
                <w:szCs w:val="16"/>
              </w:rPr>
              <w:t xml:space="preserve">UNOPS </w:t>
            </w:r>
          </w:p>
          <w:p w14:paraId="1D7CA33F" w14:textId="0553EE31" w:rsidR="599013F0" w:rsidRDefault="599013F0" w:rsidP="4795D939">
            <w:pPr>
              <w:jc w:val="center"/>
              <w:rPr>
                <w:rFonts w:ascii="Roboto" w:hAnsi="Roboto" w:cstheme="minorBidi"/>
                <w:sz w:val="16"/>
                <w:szCs w:val="16"/>
              </w:rPr>
            </w:pPr>
            <w:r w:rsidRPr="4795D939">
              <w:rPr>
                <w:rFonts w:ascii="Roboto" w:hAnsi="Roboto" w:cstheme="minorBidi"/>
                <w:sz w:val="16"/>
                <w:szCs w:val="16"/>
              </w:rPr>
              <w:t>ONUDI</w:t>
            </w:r>
          </w:p>
          <w:p w14:paraId="759AA9C4" w14:textId="77777777" w:rsidR="00CF144E" w:rsidRPr="00CF144E" w:rsidRDefault="00CF144E" w:rsidP="00B95EF0">
            <w:pPr>
              <w:jc w:val="center"/>
              <w:rPr>
                <w:rFonts w:ascii="Roboto" w:hAnsi="Roboto" w:cstheme="minorHAnsi"/>
                <w:sz w:val="16"/>
                <w:szCs w:val="16"/>
              </w:rPr>
            </w:pPr>
          </w:p>
          <w:p w14:paraId="496FA982" w14:textId="77777777" w:rsidR="00CF144E" w:rsidRPr="00CF144E" w:rsidRDefault="00CF144E" w:rsidP="00B95EF0">
            <w:pPr>
              <w:jc w:val="center"/>
              <w:rPr>
                <w:rFonts w:ascii="Roboto" w:hAnsi="Roboto" w:cstheme="minorHAnsi"/>
                <w:sz w:val="16"/>
                <w:szCs w:val="16"/>
              </w:rPr>
            </w:pPr>
          </w:p>
        </w:tc>
        <w:tc>
          <w:tcPr>
            <w:tcW w:w="1843" w:type="dxa"/>
            <w:vMerge/>
          </w:tcPr>
          <w:p w14:paraId="5BC6A9E1" w14:textId="77777777" w:rsidR="00CF144E" w:rsidRPr="00CF144E" w:rsidRDefault="00CF144E" w:rsidP="00B95EF0">
            <w:pPr>
              <w:jc w:val="center"/>
              <w:rPr>
                <w:rFonts w:ascii="Roboto" w:hAnsi="Roboto" w:cstheme="minorHAnsi"/>
                <w:b/>
                <w:bCs/>
                <w:sz w:val="16"/>
                <w:szCs w:val="16"/>
              </w:rPr>
            </w:pPr>
          </w:p>
        </w:tc>
      </w:tr>
      <w:tr w:rsidR="00C914B9" w:rsidRPr="00CF144E" w14:paraId="2580C892" w14:textId="77777777" w:rsidTr="4B29E167">
        <w:tc>
          <w:tcPr>
            <w:tcW w:w="1404" w:type="dxa"/>
            <w:vMerge/>
          </w:tcPr>
          <w:p w14:paraId="3880D8D7" w14:textId="77777777" w:rsidR="00CF144E" w:rsidRPr="00CF144E" w:rsidRDefault="00CF144E" w:rsidP="00B95EF0">
            <w:pPr>
              <w:jc w:val="center"/>
              <w:rPr>
                <w:rFonts w:ascii="Roboto" w:hAnsi="Roboto" w:cstheme="minorHAnsi"/>
                <w:b/>
                <w:bCs/>
                <w:sz w:val="16"/>
                <w:szCs w:val="16"/>
              </w:rPr>
            </w:pPr>
          </w:p>
        </w:tc>
        <w:tc>
          <w:tcPr>
            <w:tcW w:w="2413" w:type="dxa"/>
          </w:tcPr>
          <w:p w14:paraId="420B7A36" w14:textId="77777777" w:rsidR="00CF144E" w:rsidRPr="00CF144E" w:rsidRDefault="00CF144E" w:rsidP="00B95EF0">
            <w:pPr>
              <w:rPr>
                <w:rFonts w:ascii="Roboto" w:hAnsi="Roboto" w:cstheme="minorHAnsi"/>
                <w:color w:val="000000"/>
                <w:sz w:val="16"/>
                <w:szCs w:val="16"/>
              </w:rPr>
            </w:pPr>
            <w:r w:rsidRPr="00CF144E">
              <w:rPr>
                <w:rFonts w:ascii="Roboto" w:hAnsi="Roboto" w:cstheme="majorBidi"/>
                <w:color w:val="000000"/>
                <w:sz w:val="16"/>
                <w:szCs w:val="16"/>
              </w:rPr>
              <w:t>2.1.2 Prévalence d’une insécurité alimentaire modérée ou grave, évaluée selon l’échelle de l’insécurité alimentaire fondée sur l’expérience</w:t>
            </w:r>
          </w:p>
        </w:tc>
        <w:tc>
          <w:tcPr>
            <w:tcW w:w="1813" w:type="dxa"/>
          </w:tcPr>
          <w:p w14:paraId="4D5C35BE"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Toutes les 8 expériences : 13,0%</w:t>
            </w:r>
          </w:p>
          <w:p w14:paraId="6586A8D7" w14:textId="77777777" w:rsidR="00CF144E" w:rsidRPr="00CF144E" w:rsidRDefault="00CF144E" w:rsidP="00B95EF0">
            <w:pPr>
              <w:rPr>
                <w:rFonts w:ascii="Roboto" w:hAnsi="Roboto" w:cstheme="minorHAnsi"/>
                <w:color w:val="000000"/>
                <w:sz w:val="16"/>
                <w:szCs w:val="16"/>
              </w:rPr>
            </w:pPr>
          </w:p>
          <w:p w14:paraId="7A0832BE"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w:t>
            </w:r>
            <w:r w:rsidRPr="00CF144E">
              <w:rPr>
                <w:rFonts w:ascii="Roboto" w:eastAsiaTheme="minorEastAsia" w:hAnsi="Roboto" w:cstheme="minorHAnsi"/>
                <w:color w:val="000000" w:themeColor="text1"/>
                <w:sz w:val="16"/>
                <w:szCs w:val="16"/>
                <w:shd w:val="clear" w:color="auto" w:fill="FFFFFF"/>
              </w:rPr>
              <w:t>Enquête Harmonisée sur les Conditions de Vie des Ménages 2018-2019</w:t>
            </w:r>
          </w:p>
        </w:tc>
        <w:tc>
          <w:tcPr>
            <w:tcW w:w="1281" w:type="dxa"/>
          </w:tcPr>
          <w:p w14:paraId="278F9FC8" w14:textId="77777777" w:rsidR="00CF144E" w:rsidRPr="00CF144E" w:rsidRDefault="00CF144E" w:rsidP="00B95EF0">
            <w:pPr>
              <w:rPr>
                <w:rFonts w:ascii="Roboto" w:hAnsi="Roboto" w:cstheme="minorHAnsi"/>
                <w:b/>
                <w:bCs/>
                <w:color w:val="FF0000"/>
                <w:sz w:val="16"/>
                <w:szCs w:val="16"/>
              </w:rPr>
            </w:pPr>
            <w:r w:rsidRPr="00CF144E">
              <w:rPr>
                <w:rFonts w:ascii="Roboto" w:hAnsi="Roboto" w:cstheme="majorBidi"/>
                <w:color w:val="000000"/>
                <w:sz w:val="16"/>
                <w:szCs w:val="16"/>
              </w:rPr>
              <w:t>10%</w:t>
            </w:r>
          </w:p>
        </w:tc>
        <w:tc>
          <w:tcPr>
            <w:tcW w:w="1109" w:type="dxa"/>
          </w:tcPr>
          <w:p w14:paraId="4BF17FC4" w14:textId="77777777" w:rsidR="00CF144E" w:rsidRPr="00CF144E" w:rsidRDefault="00CF144E" w:rsidP="00B95EF0">
            <w:pPr>
              <w:rPr>
                <w:rFonts w:ascii="Roboto" w:hAnsi="Roboto" w:cstheme="minorHAnsi"/>
                <w:b/>
                <w:bCs/>
                <w:color w:val="FF0000"/>
                <w:sz w:val="16"/>
                <w:szCs w:val="16"/>
              </w:rPr>
            </w:pPr>
            <w:r w:rsidRPr="00CF144E">
              <w:rPr>
                <w:rFonts w:ascii="Roboto" w:eastAsiaTheme="minorEastAsia" w:hAnsi="Roboto" w:cstheme="minorHAnsi"/>
                <w:sz w:val="16"/>
                <w:szCs w:val="16"/>
              </w:rPr>
              <w:t>4 ans</w:t>
            </w:r>
          </w:p>
        </w:tc>
        <w:tc>
          <w:tcPr>
            <w:tcW w:w="1184" w:type="dxa"/>
            <w:vAlign w:val="center"/>
          </w:tcPr>
          <w:p w14:paraId="0ABF6051" w14:textId="1A91B366" w:rsidR="00CF144E" w:rsidRPr="00CF144E" w:rsidRDefault="00C914B9" w:rsidP="00B95EF0">
            <w:pPr>
              <w:rPr>
                <w:rFonts w:ascii="Roboto" w:hAnsi="Roboto" w:cstheme="minorHAnsi"/>
                <w:b/>
                <w:bCs/>
                <w:color w:val="FF0000"/>
                <w:sz w:val="16"/>
                <w:szCs w:val="16"/>
              </w:rPr>
            </w:pPr>
            <w:r>
              <w:rPr>
                <w:rFonts w:ascii="Roboto" w:eastAsiaTheme="minorEastAsia" w:hAnsi="Roboto" w:cstheme="minorHAnsi"/>
                <w:color w:val="000000" w:themeColor="text1"/>
                <w:sz w:val="16"/>
                <w:szCs w:val="16"/>
                <w:shd w:val="clear" w:color="auto" w:fill="FFFFFF"/>
              </w:rPr>
              <w:t>EHCVM</w:t>
            </w:r>
          </w:p>
        </w:tc>
        <w:tc>
          <w:tcPr>
            <w:tcW w:w="2410" w:type="dxa"/>
          </w:tcPr>
          <w:p w14:paraId="6ADEBC4B"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 xml:space="preserve">PAM </w:t>
            </w:r>
          </w:p>
          <w:p w14:paraId="7DEA8446"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FAO</w:t>
            </w:r>
          </w:p>
          <w:p w14:paraId="28E17B86"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FIDA</w:t>
            </w:r>
          </w:p>
          <w:p w14:paraId="1386E540" w14:textId="72F2D31D" w:rsidR="00CF144E" w:rsidRPr="00CF144E" w:rsidRDefault="00CF144E" w:rsidP="4795D939">
            <w:pPr>
              <w:jc w:val="center"/>
              <w:rPr>
                <w:rFonts w:ascii="Roboto" w:hAnsi="Roboto" w:cstheme="minorBidi"/>
                <w:sz w:val="16"/>
                <w:szCs w:val="16"/>
              </w:rPr>
            </w:pPr>
            <w:r w:rsidRPr="4795D939">
              <w:rPr>
                <w:rFonts w:ascii="Roboto" w:hAnsi="Roboto" w:cstheme="minorBidi"/>
                <w:sz w:val="16"/>
                <w:szCs w:val="16"/>
              </w:rPr>
              <w:t>UNOPS</w:t>
            </w:r>
          </w:p>
          <w:p w14:paraId="6D4C9486" w14:textId="3EFE923C" w:rsidR="00CF144E" w:rsidRPr="00CF144E" w:rsidRDefault="2E35399D" w:rsidP="00B95EF0">
            <w:pPr>
              <w:jc w:val="center"/>
              <w:rPr>
                <w:rFonts w:ascii="Roboto" w:hAnsi="Roboto" w:cstheme="minorBidi"/>
                <w:sz w:val="16"/>
                <w:szCs w:val="16"/>
              </w:rPr>
            </w:pPr>
            <w:r w:rsidRPr="4795D939">
              <w:rPr>
                <w:rFonts w:ascii="Roboto" w:hAnsi="Roboto" w:cstheme="minorBidi"/>
                <w:sz w:val="16"/>
                <w:szCs w:val="16"/>
              </w:rPr>
              <w:t>ONUDI</w:t>
            </w:r>
          </w:p>
        </w:tc>
        <w:tc>
          <w:tcPr>
            <w:tcW w:w="1843" w:type="dxa"/>
            <w:vMerge/>
          </w:tcPr>
          <w:p w14:paraId="2DEAD882" w14:textId="77777777" w:rsidR="00CF144E" w:rsidRPr="00CF144E" w:rsidRDefault="00CF144E" w:rsidP="00B95EF0">
            <w:pPr>
              <w:jc w:val="center"/>
              <w:rPr>
                <w:rFonts w:ascii="Roboto" w:hAnsi="Roboto" w:cstheme="minorHAnsi"/>
                <w:b/>
                <w:bCs/>
                <w:sz w:val="16"/>
                <w:szCs w:val="16"/>
              </w:rPr>
            </w:pPr>
          </w:p>
        </w:tc>
      </w:tr>
      <w:tr w:rsidR="00C914B9" w:rsidRPr="00CF144E" w14:paraId="308011FF" w14:textId="77777777" w:rsidTr="4B29E167">
        <w:tc>
          <w:tcPr>
            <w:tcW w:w="1404" w:type="dxa"/>
            <w:vMerge/>
          </w:tcPr>
          <w:p w14:paraId="589B5E9B" w14:textId="77777777" w:rsidR="00CF144E" w:rsidRPr="00CF144E" w:rsidRDefault="00CF144E" w:rsidP="00B95EF0">
            <w:pPr>
              <w:jc w:val="center"/>
              <w:rPr>
                <w:rFonts w:ascii="Roboto" w:hAnsi="Roboto" w:cstheme="minorHAnsi"/>
                <w:b/>
                <w:bCs/>
                <w:sz w:val="16"/>
                <w:szCs w:val="16"/>
              </w:rPr>
            </w:pPr>
          </w:p>
        </w:tc>
        <w:tc>
          <w:tcPr>
            <w:tcW w:w="2413" w:type="dxa"/>
          </w:tcPr>
          <w:p w14:paraId="5B894AC8" w14:textId="77777777" w:rsidR="00CF144E" w:rsidRPr="00CF144E" w:rsidRDefault="00CF144E" w:rsidP="00B95EF0">
            <w:pPr>
              <w:rPr>
                <w:rFonts w:ascii="Roboto" w:hAnsi="Roboto" w:cstheme="minorHAnsi"/>
                <w:color w:val="000000"/>
                <w:sz w:val="16"/>
                <w:szCs w:val="16"/>
              </w:rPr>
            </w:pPr>
            <w:r w:rsidRPr="00CF144E">
              <w:rPr>
                <w:rFonts w:ascii="Roboto" w:hAnsi="Roboto" w:cstheme="majorBidi"/>
                <w:color w:val="000000"/>
                <w:sz w:val="16"/>
                <w:szCs w:val="16"/>
              </w:rPr>
              <w:t>ODD 12.a.1 : Puissance installée du parc d’énergie renouvelable dans les pays (en watts par habitant par rapport à la puissance énergétique totale)</w:t>
            </w:r>
          </w:p>
        </w:tc>
        <w:tc>
          <w:tcPr>
            <w:tcW w:w="1813" w:type="dxa"/>
          </w:tcPr>
          <w:p w14:paraId="3D06B8C4"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 xml:space="preserve">L’énergie renouvelable représente 65,44%, de la consommation finale d’énergie </w:t>
            </w:r>
          </w:p>
          <w:p w14:paraId="45EB1670"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b/>
                <w:bCs/>
                <w:color w:val="000000"/>
                <w:sz w:val="16"/>
                <w:szCs w:val="16"/>
              </w:rPr>
              <w:t>Source</w:t>
            </w:r>
            <w:r w:rsidRPr="00CF144E">
              <w:rPr>
                <w:rFonts w:ascii="Roboto" w:hAnsi="Roboto" w:cstheme="majorBidi"/>
                <w:color w:val="000000"/>
                <w:sz w:val="16"/>
                <w:szCs w:val="16"/>
              </w:rPr>
              <w:t xml:space="preserve"> : WBG 2020 </w:t>
            </w:r>
          </w:p>
        </w:tc>
        <w:tc>
          <w:tcPr>
            <w:tcW w:w="1281" w:type="dxa"/>
          </w:tcPr>
          <w:p w14:paraId="66C89B5B" w14:textId="77777777" w:rsidR="00CF144E" w:rsidRPr="00CF144E" w:rsidRDefault="00CF144E" w:rsidP="00B95EF0">
            <w:pPr>
              <w:rPr>
                <w:rFonts w:ascii="Roboto" w:hAnsi="Roboto" w:cstheme="minorHAnsi"/>
                <w:b/>
                <w:bCs/>
                <w:color w:val="FF0000"/>
                <w:sz w:val="16"/>
                <w:szCs w:val="16"/>
              </w:rPr>
            </w:pPr>
            <w:r w:rsidRPr="00CF144E">
              <w:rPr>
                <w:rFonts w:ascii="Roboto" w:hAnsi="Roboto" w:cstheme="majorBidi"/>
                <w:color w:val="000000"/>
                <w:sz w:val="16"/>
                <w:szCs w:val="16"/>
              </w:rPr>
              <w:t>70%</w:t>
            </w:r>
          </w:p>
        </w:tc>
        <w:tc>
          <w:tcPr>
            <w:tcW w:w="1109" w:type="dxa"/>
            <w:shd w:val="clear" w:color="auto" w:fill="auto"/>
          </w:tcPr>
          <w:p w14:paraId="38FCD5A4"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Quinquennal </w:t>
            </w:r>
          </w:p>
        </w:tc>
        <w:tc>
          <w:tcPr>
            <w:tcW w:w="1184" w:type="dxa"/>
            <w:shd w:val="clear" w:color="auto" w:fill="auto"/>
          </w:tcPr>
          <w:p w14:paraId="569CB76A"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Rapport du Min Energie, de l’hydraulique</w:t>
            </w:r>
          </w:p>
          <w:p w14:paraId="5535383F" w14:textId="77777777" w:rsidR="00CF144E" w:rsidRPr="00CF144E" w:rsidRDefault="00000000" w:rsidP="00B95EF0">
            <w:pPr>
              <w:rPr>
                <w:rFonts w:ascii="Roboto" w:hAnsi="Roboto" w:cstheme="minorHAnsi"/>
                <w:sz w:val="16"/>
                <w:szCs w:val="16"/>
              </w:rPr>
            </w:pPr>
            <w:hyperlink r:id="rId38" w:history="1">
              <w:r w:rsidR="00CF144E" w:rsidRPr="00CF144E">
                <w:rPr>
                  <w:rStyle w:val="Hyperlink"/>
                  <w:rFonts w:ascii="Roboto" w:hAnsi="Roboto" w:cstheme="minorHAnsi"/>
                  <w:sz w:val="16"/>
                  <w:szCs w:val="16"/>
                </w:rPr>
                <w:t>https://trackingsdg7.esmap.org/country/guinea</w:t>
              </w:r>
            </w:hyperlink>
            <w:r w:rsidR="00CF144E" w:rsidRPr="00CF144E">
              <w:rPr>
                <w:rFonts w:ascii="Roboto" w:hAnsi="Roboto" w:cstheme="minorHAnsi"/>
                <w:sz w:val="16"/>
                <w:szCs w:val="16"/>
              </w:rPr>
              <w:t xml:space="preserve"> </w:t>
            </w:r>
          </w:p>
        </w:tc>
        <w:tc>
          <w:tcPr>
            <w:tcW w:w="2410" w:type="dxa"/>
          </w:tcPr>
          <w:p w14:paraId="75BBA173"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PNUD</w:t>
            </w:r>
          </w:p>
          <w:p w14:paraId="3A2DAD71"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ONUDI</w:t>
            </w:r>
          </w:p>
          <w:p w14:paraId="05639ADA" w14:textId="77777777" w:rsidR="00CF144E" w:rsidRPr="00CF144E" w:rsidRDefault="00CF144E" w:rsidP="00B95EF0">
            <w:pPr>
              <w:jc w:val="center"/>
              <w:rPr>
                <w:rFonts w:ascii="Roboto" w:hAnsi="Roboto" w:cstheme="minorHAnsi"/>
                <w:sz w:val="16"/>
                <w:szCs w:val="16"/>
              </w:rPr>
            </w:pPr>
          </w:p>
          <w:p w14:paraId="593845A8" w14:textId="77777777" w:rsidR="00CF144E" w:rsidRPr="00CF144E" w:rsidRDefault="00CF144E" w:rsidP="00B95EF0">
            <w:pPr>
              <w:jc w:val="center"/>
              <w:rPr>
                <w:rFonts w:ascii="Roboto" w:hAnsi="Roboto" w:cstheme="minorHAnsi"/>
                <w:sz w:val="16"/>
                <w:szCs w:val="16"/>
              </w:rPr>
            </w:pPr>
          </w:p>
        </w:tc>
        <w:tc>
          <w:tcPr>
            <w:tcW w:w="1843" w:type="dxa"/>
            <w:vMerge/>
          </w:tcPr>
          <w:p w14:paraId="5ED51B2A" w14:textId="77777777" w:rsidR="00CF144E" w:rsidRPr="00CF144E" w:rsidRDefault="00CF144E" w:rsidP="00B95EF0">
            <w:pPr>
              <w:jc w:val="center"/>
              <w:rPr>
                <w:rFonts w:ascii="Roboto" w:hAnsi="Roboto" w:cstheme="minorHAnsi"/>
                <w:b/>
                <w:bCs/>
                <w:sz w:val="16"/>
                <w:szCs w:val="16"/>
              </w:rPr>
            </w:pPr>
          </w:p>
        </w:tc>
      </w:tr>
      <w:tr w:rsidR="00C914B9" w:rsidRPr="00CF144E" w14:paraId="36F32676" w14:textId="77777777" w:rsidTr="4B29E167">
        <w:tc>
          <w:tcPr>
            <w:tcW w:w="1404" w:type="dxa"/>
            <w:vMerge/>
          </w:tcPr>
          <w:p w14:paraId="3C3F2127" w14:textId="77777777" w:rsidR="00CF144E" w:rsidRPr="00CF144E" w:rsidRDefault="00CF144E" w:rsidP="00B95EF0">
            <w:pPr>
              <w:jc w:val="center"/>
              <w:rPr>
                <w:rFonts w:ascii="Roboto" w:hAnsi="Roboto" w:cstheme="minorHAnsi"/>
                <w:b/>
                <w:bCs/>
                <w:sz w:val="16"/>
                <w:szCs w:val="16"/>
              </w:rPr>
            </w:pPr>
          </w:p>
        </w:tc>
        <w:tc>
          <w:tcPr>
            <w:tcW w:w="2413" w:type="dxa"/>
          </w:tcPr>
          <w:p w14:paraId="5CE7B3E0" w14:textId="77777777" w:rsidR="00CF144E" w:rsidRPr="00CF144E" w:rsidRDefault="00CF144E" w:rsidP="00B95EF0">
            <w:pPr>
              <w:rPr>
                <w:rFonts w:ascii="Roboto" w:hAnsi="Roboto" w:cstheme="minorHAnsi"/>
                <w:color w:val="000000"/>
                <w:sz w:val="16"/>
                <w:szCs w:val="16"/>
              </w:rPr>
            </w:pPr>
            <w:r w:rsidRPr="00CF144E">
              <w:rPr>
                <w:rFonts w:ascii="Roboto" w:hAnsi="Roboto" w:cstheme="majorBidi"/>
                <w:color w:val="000000"/>
                <w:sz w:val="16"/>
                <w:szCs w:val="16"/>
              </w:rPr>
              <w:t>ODD 11.1.1 : Proportion de la population urbaine vivant dans des quartiers de taudis, des implantations sauvages ou des logements inadéquats</w:t>
            </w:r>
          </w:p>
        </w:tc>
        <w:tc>
          <w:tcPr>
            <w:tcW w:w="1813" w:type="dxa"/>
          </w:tcPr>
          <w:p w14:paraId="3FEC88FE"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 xml:space="preserve">59% des populations urbaines vivant dans les bidonvilles </w:t>
            </w:r>
          </w:p>
          <w:p w14:paraId="70505256" w14:textId="77777777" w:rsidR="00CF144E" w:rsidRPr="00CF144E" w:rsidRDefault="00CF144E" w:rsidP="00B95EF0">
            <w:pPr>
              <w:rPr>
                <w:rFonts w:ascii="Roboto" w:hAnsi="Roboto" w:cstheme="majorBidi"/>
                <w:b/>
                <w:bCs/>
                <w:color w:val="000000"/>
                <w:sz w:val="16"/>
                <w:szCs w:val="16"/>
              </w:rPr>
            </w:pPr>
          </w:p>
          <w:p w14:paraId="547393D1"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b/>
                <w:bCs/>
                <w:color w:val="000000"/>
                <w:sz w:val="16"/>
                <w:szCs w:val="16"/>
              </w:rPr>
              <w:t>Source</w:t>
            </w:r>
            <w:r w:rsidRPr="00CF144E">
              <w:rPr>
                <w:rFonts w:ascii="Roboto" w:hAnsi="Roboto" w:cstheme="majorBidi"/>
                <w:color w:val="000000"/>
                <w:sz w:val="16"/>
                <w:szCs w:val="16"/>
              </w:rPr>
              <w:t> : PNDES 2016</w:t>
            </w:r>
          </w:p>
        </w:tc>
        <w:tc>
          <w:tcPr>
            <w:tcW w:w="1281" w:type="dxa"/>
          </w:tcPr>
          <w:p w14:paraId="70FAAC63" w14:textId="77777777" w:rsidR="00CF144E" w:rsidRPr="00CF144E" w:rsidRDefault="00CF144E" w:rsidP="00B95EF0">
            <w:pPr>
              <w:rPr>
                <w:rFonts w:ascii="Roboto" w:hAnsi="Roboto" w:cstheme="minorHAnsi"/>
                <w:b/>
                <w:bCs/>
                <w:color w:val="FF0000"/>
                <w:sz w:val="16"/>
                <w:szCs w:val="16"/>
              </w:rPr>
            </w:pPr>
            <w:r w:rsidRPr="00CF144E">
              <w:rPr>
                <w:rFonts w:ascii="Roboto" w:hAnsi="Roboto" w:cstheme="majorBidi"/>
                <w:color w:val="000000"/>
                <w:sz w:val="16"/>
                <w:szCs w:val="16"/>
              </w:rPr>
              <w:t>40%</w:t>
            </w:r>
          </w:p>
        </w:tc>
        <w:tc>
          <w:tcPr>
            <w:tcW w:w="1109" w:type="dxa"/>
          </w:tcPr>
          <w:p w14:paraId="5BB44EA5"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Quinquennal</w:t>
            </w:r>
          </w:p>
        </w:tc>
        <w:tc>
          <w:tcPr>
            <w:tcW w:w="1184" w:type="dxa"/>
          </w:tcPr>
          <w:p w14:paraId="2F39F35F" w14:textId="77777777" w:rsidR="00CF144E" w:rsidRPr="00CF144E" w:rsidRDefault="00CF144E" w:rsidP="00B95EF0">
            <w:pPr>
              <w:rPr>
                <w:rFonts w:ascii="Roboto" w:hAnsi="Roboto" w:cstheme="minorHAnsi"/>
                <w:b/>
                <w:bCs/>
                <w:color w:val="FF0000"/>
                <w:sz w:val="16"/>
                <w:szCs w:val="16"/>
              </w:rPr>
            </w:pPr>
            <w:r w:rsidRPr="00CF144E">
              <w:rPr>
                <w:rFonts w:ascii="Roboto" w:eastAsiaTheme="minorEastAsia" w:hAnsi="Roboto"/>
                <w:color w:val="000000" w:themeColor="text1"/>
                <w:sz w:val="16"/>
                <w:szCs w:val="16"/>
                <w:shd w:val="clear" w:color="auto" w:fill="FFFFFF"/>
              </w:rPr>
              <w:t xml:space="preserve">Enquêtes spécifiques sur le logement </w:t>
            </w:r>
          </w:p>
        </w:tc>
        <w:tc>
          <w:tcPr>
            <w:tcW w:w="2410" w:type="dxa"/>
          </w:tcPr>
          <w:p w14:paraId="5D3A5EC6" w14:textId="77777777" w:rsidR="00CF144E" w:rsidRPr="00CF144E" w:rsidRDefault="00CF144E" w:rsidP="00B95EF0">
            <w:pPr>
              <w:jc w:val="center"/>
              <w:rPr>
                <w:rFonts w:ascii="Roboto" w:hAnsi="Roboto" w:cstheme="minorHAnsi"/>
                <w:sz w:val="16"/>
                <w:szCs w:val="16"/>
              </w:rPr>
            </w:pPr>
            <w:r w:rsidRPr="00CF144E">
              <w:rPr>
                <w:rFonts w:ascii="Roboto" w:hAnsi="Roboto" w:cstheme="minorHAnsi"/>
                <w:sz w:val="16"/>
                <w:szCs w:val="16"/>
              </w:rPr>
              <w:t>ONU-HABITAT</w:t>
            </w:r>
          </w:p>
        </w:tc>
        <w:tc>
          <w:tcPr>
            <w:tcW w:w="1843" w:type="dxa"/>
            <w:vMerge/>
          </w:tcPr>
          <w:p w14:paraId="2352B4E9" w14:textId="77777777" w:rsidR="00CF144E" w:rsidRPr="00CF144E" w:rsidRDefault="00CF144E" w:rsidP="00B95EF0">
            <w:pPr>
              <w:jc w:val="center"/>
              <w:rPr>
                <w:rFonts w:ascii="Roboto" w:hAnsi="Roboto" w:cstheme="minorHAnsi"/>
                <w:b/>
                <w:bCs/>
                <w:sz w:val="16"/>
                <w:szCs w:val="16"/>
              </w:rPr>
            </w:pPr>
          </w:p>
        </w:tc>
      </w:tr>
      <w:tr w:rsidR="00C914B9" w:rsidRPr="001B2AC2" w14:paraId="12EF20DE" w14:textId="77777777" w:rsidTr="4B29E167">
        <w:tc>
          <w:tcPr>
            <w:tcW w:w="1404" w:type="dxa"/>
            <w:vMerge/>
          </w:tcPr>
          <w:p w14:paraId="29175236" w14:textId="77777777" w:rsidR="00CF144E" w:rsidRPr="00CF144E" w:rsidRDefault="00CF144E" w:rsidP="00B95EF0">
            <w:pPr>
              <w:jc w:val="center"/>
              <w:rPr>
                <w:rFonts w:ascii="Roboto" w:hAnsi="Roboto" w:cstheme="minorHAnsi"/>
                <w:b/>
                <w:bCs/>
                <w:sz w:val="16"/>
                <w:szCs w:val="16"/>
              </w:rPr>
            </w:pPr>
          </w:p>
        </w:tc>
        <w:tc>
          <w:tcPr>
            <w:tcW w:w="2413" w:type="dxa"/>
          </w:tcPr>
          <w:p w14:paraId="7EB9B72F"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ODD 8.5.2 : Taux de chômage, par sexe, âge et situation au regard du handicap.</w:t>
            </w:r>
          </w:p>
        </w:tc>
        <w:tc>
          <w:tcPr>
            <w:tcW w:w="1813" w:type="dxa"/>
          </w:tcPr>
          <w:p w14:paraId="35B5708C"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 xml:space="preserve">Le Taux de chômage est estimé à 4,8% </w:t>
            </w:r>
          </w:p>
          <w:p w14:paraId="0CAB890C" w14:textId="77777777" w:rsidR="00CF144E" w:rsidRPr="00CF144E" w:rsidRDefault="00CF144E" w:rsidP="00C914B9">
            <w:pPr>
              <w:pStyle w:val="ListParagraph"/>
              <w:numPr>
                <w:ilvl w:val="0"/>
                <w:numId w:val="30"/>
              </w:numPr>
              <w:ind w:left="130" w:hanging="180"/>
              <w:contextualSpacing w:val="0"/>
              <w:rPr>
                <w:rFonts w:ascii="Roboto" w:hAnsi="Roboto" w:cstheme="minorHAnsi"/>
                <w:color w:val="000000"/>
                <w:sz w:val="16"/>
                <w:szCs w:val="16"/>
              </w:rPr>
            </w:pPr>
            <w:r w:rsidRPr="00CF144E">
              <w:rPr>
                <w:rFonts w:ascii="Roboto" w:hAnsi="Roboto" w:cstheme="minorHAnsi"/>
                <w:color w:val="000000"/>
                <w:sz w:val="16"/>
                <w:szCs w:val="16"/>
              </w:rPr>
              <w:t>H : 4,8% ; F :4,8%</w:t>
            </w:r>
          </w:p>
          <w:p w14:paraId="2BB55133" w14:textId="77777777" w:rsidR="00CF144E" w:rsidRPr="00CF144E" w:rsidRDefault="00CF144E" w:rsidP="00C914B9">
            <w:pPr>
              <w:pStyle w:val="ListParagraph"/>
              <w:numPr>
                <w:ilvl w:val="0"/>
                <w:numId w:val="30"/>
              </w:numPr>
              <w:ind w:left="130" w:hanging="180"/>
              <w:contextualSpacing w:val="0"/>
              <w:rPr>
                <w:rFonts w:ascii="Roboto" w:hAnsi="Roboto" w:cstheme="minorHAnsi"/>
                <w:color w:val="000000"/>
                <w:sz w:val="16"/>
                <w:szCs w:val="16"/>
              </w:rPr>
            </w:pPr>
            <w:r w:rsidRPr="00CF144E">
              <w:rPr>
                <w:rFonts w:ascii="Roboto" w:hAnsi="Roboto" w:cstheme="minorHAnsi"/>
                <w:color w:val="000000"/>
                <w:sz w:val="16"/>
                <w:szCs w:val="16"/>
              </w:rPr>
              <w:lastRenderedPageBreak/>
              <w:t>15-24 : 7,6%</w:t>
            </w:r>
          </w:p>
          <w:p w14:paraId="65F8E213" w14:textId="77777777" w:rsidR="00CF144E" w:rsidRPr="00CF144E" w:rsidRDefault="00CF144E" w:rsidP="00C914B9">
            <w:pPr>
              <w:pStyle w:val="ListParagraph"/>
              <w:numPr>
                <w:ilvl w:val="0"/>
                <w:numId w:val="30"/>
              </w:numPr>
              <w:ind w:left="130" w:hanging="180"/>
              <w:contextualSpacing w:val="0"/>
              <w:rPr>
                <w:rFonts w:ascii="Roboto" w:hAnsi="Roboto" w:cstheme="minorHAnsi"/>
                <w:color w:val="000000"/>
                <w:sz w:val="16"/>
                <w:szCs w:val="16"/>
              </w:rPr>
            </w:pPr>
            <w:r w:rsidRPr="00CF144E">
              <w:rPr>
                <w:rFonts w:ascii="Roboto" w:hAnsi="Roboto" w:cstheme="minorHAnsi"/>
                <w:color w:val="000000"/>
                <w:sz w:val="16"/>
                <w:szCs w:val="16"/>
              </w:rPr>
              <w:t>15-34 : 7,7%</w:t>
            </w:r>
          </w:p>
          <w:p w14:paraId="1805D6DC" w14:textId="77777777" w:rsidR="00CF144E" w:rsidRPr="00CF144E" w:rsidRDefault="00CF144E" w:rsidP="00C914B9">
            <w:pPr>
              <w:pStyle w:val="ListParagraph"/>
              <w:numPr>
                <w:ilvl w:val="0"/>
                <w:numId w:val="30"/>
              </w:numPr>
              <w:ind w:left="130" w:hanging="180"/>
              <w:contextualSpacing w:val="0"/>
              <w:rPr>
                <w:rFonts w:ascii="Roboto" w:hAnsi="Roboto" w:cstheme="minorHAnsi"/>
                <w:color w:val="000000"/>
                <w:sz w:val="16"/>
                <w:szCs w:val="16"/>
              </w:rPr>
            </w:pPr>
            <w:r w:rsidRPr="00CF144E">
              <w:rPr>
                <w:rFonts w:ascii="Roboto" w:hAnsi="Roboto" w:cstheme="minorHAnsi"/>
                <w:color w:val="000000"/>
                <w:sz w:val="16"/>
                <w:szCs w:val="16"/>
              </w:rPr>
              <w:t>15-64 :4,9%</w:t>
            </w:r>
          </w:p>
          <w:p w14:paraId="3310753D" w14:textId="77777777" w:rsidR="00CF144E" w:rsidRPr="00CF144E" w:rsidRDefault="00CF144E" w:rsidP="00C914B9">
            <w:pPr>
              <w:pStyle w:val="ListParagraph"/>
              <w:numPr>
                <w:ilvl w:val="0"/>
                <w:numId w:val="30"/>
              </w:numPr>
              <w:ind w:left="130" w:hanging="180"/>
              <w:contextualSpacing w:val="0"/>
              <w:rPr>
                <w:rFonts w:ascii="Roboto" w:hAnsi="Roboto" w:cstheme="minorHAnsi"/>
                <w:color w:val="000000"/>
                <w:sz w:val="16"/>
                <w:szCs w:val="16"/>
              </w:rPr>
            </w:pPr>
            <w:r w:rsidRPr="00CF144E">
              <w:rPr>
                <w:rFonts w:ascii="Roboto" w:hAnsi="Roboto" w:cstheme="minorHAnsi"/>
                <w:color w:val="000000"/>
                <w:sz w:val="16"/>
                <w:szCs w:val="16"/>
              </w:rPr>
              <w:t>65+ :2,7%</w:t>
            </w:r>
          </w:p>
          <w:p w14:paraId="196E6B4C" w14:textId="77777777" w:rsidR="00CF144E" w:rsidRPr="00CF144E" w:rsidRDefault="00CF144E" w:rsidP="00C914B9">
            <w:pPr>
              <w:pStyle w:val="ListParagraph"/>
              <w:numPr>
                <w:ilvl w:val="0"/>
                <w:numId w:val="30"/>
              </w:numPr>
              <w:ind w:left="130" w:hanging="180"/>
              <w:contextualSpacing w:val="0"/>
              <w:rPr>
                <w:rFonts w:ascii="Roboto" w:hAnsi="Roboto" w:cstheme="minorHAnsi"/>
                <w:sz w:val="16"/>
                <w:szCs w:val="16"/>
              </w:rPr>
            </w:pPr>
            <w:r w:rsidRPr="00CF144E">
              <w:rPr>
                <w:rFonts w:ascii="Roboto" w:hAnsi="Roboto" w:cstheme="minorHAnsi"/>
                <w:sz w:val="16"/>
                <w:szCs w:val="16"/>
              </w:rPr>
              <w:t xml:space="preserve">Sans </w:t>
            </w:r>
            <w:r w:rsidRPr="00CF144E">
              <w:rPr>
                <w:rFonts w:ascii="Roboto" w:hAnsi="Roboto" w:cstheme="minorHAnsi"/>
                <w:color w:val="000000"/>
                <w:sz w:val="16"/>
                <w:szCs w:val="16"/>
              </w:rPr>
              <w:t>handicap</w:t>
            </w:r>
            <w:r w:rsidRPr="00CF144E">
              <w:rPr>
                <w:rFonts w:ascii="Roboto" w:hAnsi="Roboto" w:cstheme="minorHAnsi"/>
                <w:sz w:val="16"/>
                <w:szCs w:val="16"/>
              </w:rPr>
              <w:t> : 4,7%</w:t>
            </w:r>
          </w:p>
          <w:p w14:paraId="3C16F6AF"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Avec </w:t>
            </w:r>
            <w:r w:rsidRPr="00CF144E">
              <w:rPr>
                <w:rFonts w:ascii="Roboto" w:hAnsi="Roboto" w:cstheme="minorHAnsi"/>
                <w:color w:val="000000"/>
                <w:sz w:val="16"/>
                <w:szCs w:val="16"/>
              </w:rPr>
              <w:t>handicap</w:t>
            </w:r>
            <w:r w:rsidRPr="00CF144E">
              <w:rPr>
                <w:rFonts w:ascii="Roboto" w:hAnsi="Roboto" w:cstheme="minorHAnsi"/>
                <w:sz w:val="16"/>
                <w:szCs w:val="16"/>
              </w:rPr>
              <w:t> : 8,1%</w:t>
            </w:r>
          </w:p>
          <w:p w14:paraId="58027AA1" w14:textId="77777777" w:rsidR="00CF144E" w:rsidRPr="00CF144E" w:rsidRDefault="00CF144E" w:rsidP="00B95EF0">
            <w:pPr>
              <w:pStyle w:val="ListParagraph"/>
              <w:ind w:left="130"/>
              <w:contextualSpacing w:val="0"/>
              <w:rPr>
                <w:rFonts w:ascii="Roboto" w:hAnsi="Roboto" w:cstheme="minorHAnsi"/>
                <w:sz w:val="16"/>
                <w:szCs w:val="16"/>
              </w:rPr>
            </w:pPr>
          </w:p>
          <w:p w14:paraId="72275145" w14:textId="77777777" w:rsidR="00CF144E" w:rsidRPr="00CF144E" w:rsidRDefault="00CF144E" w:rsidP="00C914B9">
            <w:pPr>
              <w:pStyle w:val="ListParagraph"/>
              <w:numPr>
                <w:ilvl w:val="0"/>
                <w:numId w:val="30"/>
              </w:numPr>
              <w:ind w:left="130" w:hanging="180"/>
              <w:contextualSpacing w:val="0"/>
              <w:rPr>
                <w:rFonts w:ascii="Roboto" w:hAnsi="Roboto" w:cstheme="minorHAnsi"/>
                <w:sz w:val="16"/>
                <w:szCs w:val="16"/>
              </w:rPr>
            </w:pPr>
            <w:r w:rsidRPr="00CF144E">
              <w:rPr>
                <w:rFonts w:ascii="Roboto" w:hAnsi="Roboto" w:cstheme="minorHAnsi"/>
                <w:sz w:val="16"/>
                <w:szCs w:val="16"/>
              </w:rPr>
              <w:t>Taux de sous-emploi lié au temps de travail : 31,4%</w:t>
            </w:r>
          </w:p>
          <w:p w14:paraId="6965BBA6"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Mesure composite du sous-emploi de la main d’œuvre : 38,5%</w:t>
            </w:r>
          </w:p>
          <w:p w14:paraId="7EDCCB9B" w14:textId="77777777" w:rsidR="00CF144E" w:rsidRPr="00CF144E" w:rsidRDefault="00CF144E" w:rsidP="00B95EF0">
            <w:pPr>
              <w:rPr>
                <w:rFonts w:ascii="Roboto" w:hAnsi="Roboto" w:cstheme="minorHAnsi"/>
                <w:b/>
                <w:bCs/>
                <w:color w:val="000000"/>
                <w:sz w:val="16"/>
                <w:szCs w:val="16"/>
              </w:rPr>
            </w:pPr>
          </w:p>
          <w:p w14:paraId="777C069F" w14:textId="77777777" w:rsidR="00CF144E" w:rsidRPr="00CF144E" w:rsidDel="00681205" w:rsidRDefault="00CF144E" w:rsidP="00B95EF0">
            <w:pPr>
              <w:rPr>
                <w:rFonts w:ascii="Roboto" w:hAnsi="Roboto" w:cstheme="minorHAnsi"/>
                <w:color w:val="000000"/>
                <w:sz w:val="16"/>
                <w:szCs w:val="16"/>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Enquête Nationale sur l’Emploi et Secteur Informel 2018/2019</w:t>
            </w:r>
          </w:p>
        </w:tc>
        <w:tc>
          <w:tcPr>
            <w:tcW w:w="1281" w:type="dxa"/>
          </w:tcPr>
          <w:p w14:paraId="6C16F1C7"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lastRenderedPageBreak/>
              <w:t>3,5%</w:t>
            </w:r>
          </w:p>
          <w:p w14:paraId="47464E69" w14:textId="77777777" w:rsidR="00CF144E" w:rsidRPr="00CF144E" w:rsidRDefault="00CF144E" w:rsidP="00B95EF0">
            <w:pPr>
              <w:rPr>
                <w:rFonts w:ascii="Roboto" w:hAnsi="Roboto" w:cstheme="minorHAnsi"/>
                <w:sz w:val="16"/>
                <w:szCs w:val="16"/>
              </w:rPr>
            </w:pPr>
          </w:p>
          <w:p w14:paraId="6F3AFA5E" w14:textId="77777777" w:rsidR="00CF144E" w:rsidRPr="00CF144E" w:rsidRDefault="00CF144E" w:rsidP="00B95EF0">
            <w:pPr>
              <w:rPr>
                <w:rFonts w:ascii="Roboto" w:hAnsi="Roboto" w:cstheme="minorHAnsi"/>
                <w:sz w:val="16"/>
                <w:szCs w:val="16"/>
              </w:rPr>
            </w:pPr>
          </w:p>
          <w:p w14:paraId="44A3DB63" w14:textId="77777777" w:rsidR="00CF144E" w:rsidRPr="00CF144E" w:rsidRDefault="00CF144E" w:rsidP="00B95EF0">
            <w:pPr>
              <w:rPr>
                <w:rFonts w:ascii="Roboto" w:hAnsi="Roboto" w:cstheme="minorHAnsi"/>
                <w:sz w:val="16"/>
                <w:szCs w:val="16"/>
              </w:rPr>
            </w:pPr>
          </w:p>
          <w:p w14:paraId="5D244CE4" w14:textId="77777777" w:rsidR="00CF144E" w:rsidRPr="00CF144E" w:rsidRDefault="00CF144E" w:rsidP="00B95EF0">
            <w:pPr>
              <w:rPr>
                <w:rFonts w:ascii="Roboto" w:hAnsi="Roboto" w:cstheme="minorHAnsi"/>
                <w:sz w:val="16"/>
                <w:szCs w:val="16"/>
              </w:rPr>
            </w:pPr>
          </w:p>
          <w:p w14:paraId="54A69E32" w14:textId="77777777" w:rsidR="00CF144E" w:rsidRPr="00CF144E" w:rsidRDefault="00CF144E" w:rsidP="00B95EF0">
            <w:pPr>
              <w:rPr>
                <w:rFonts w:ascii="Roboto" w:hAnsi="Roboto" w:cstheme="minorHAnsi"/>
                <w:sz w:val="16"/>
                <w:szCs w:val="16"/>
              </w:rPr>
            </w:pPr>
          </w:p>
          <w:p w14:paraId="170FB610" w14:textId="77777777" w:rsidR="00CF144E" w:rsidRPr="00CF144E" w:rsidRDefault="00CF144E" w:rsidP="00B95EF0">
            <w:pPr>
              <w:rPr>
                <w:rFonts w:ascii="Roboto" w:hAnsi="Roboto" w:cstheme="minorHAnsi"/>
                <w:sz w:val="16"/>
                <w:szCs w:val="16"/>
              </w:rPr>
            </w:pPr>
          </w:p>
          <w:p w14:paraId="50C84BBE" w14:textId="77777777" w:rsidR="00CF144E" w:rsidRPr="00CF144E" w:rsidRDefault="00CF144E" w:rsidP="00B95EF0">
            <w:pPr>
              <w:rPr>
                <w:rFonts w:ascii="Roboto" w:hAnsi="Roboto" w:cstheme="minorHAnsi"/>
                <w:sz w:val="16"/>
                <w:szCs w:val="16"/>
              </w:rPr>
            </w:pPr>
          </w:p>
          <w:p w14:paraId="2F0EA040" w14:textId="77777777" w:rsidR="00CF144E" w:rsidRPr="00CF144E" w:rsidRDefault="00CF144E" w:rsidP="00B95EF0">
            <w:pPr>
              <w:rPr>
                <w:rFonts w:ascii="Roboto" w:hAnsi="Roboto" w:cstheme="minorHAnsi"/>
                <w:color w:val="000000"/>
                <w:sz w:val="16"/>
                <w:szCs w:val="16"/>
              </w:rPr>
            </w:pPr>
          </w:p>
          <w:p w14:paraId="5F268420" w14:textId="69880047" w:rsidR="00CF144E" w:rsidRPr="00CF144E" w:rsidRDefault="191F446D" w:rsidP="4B29E167">
            <w:pPr>
              <w:rPr>
                <w:rFonts w:ascii="Roboto" w:hAnsi="Roboto" w:cstheme="minorBidi"/>
                <w:sz w:val="16"/>
                <w:szCs w:val="16"/>
              </w:rPr>
            </w:pPr>
            <w:r w:rsidRPr="4B29E167">
              <w:rPr>
                <w:rFonts w:ascii="Roboto" w:hAnsi="Roboto" w:cstheme="minorBidi"/>
                <w:sz w:val="16"/>
                <w:szCs w:val="16"/>
              </w:rPr>
              <w:t xml:space="preserve">Avec handicap : </w:t>
            </w:r>
            <w:r w:rsidR="097824FC" w:rsidRPr="4B29E167">
              <w:rPr>
                <w:rFonts w:ascii="Roboto" w:hAnsi="Roboto" w:cstheme="minorBidi"/>
                <w:sz w:val="16"/>
                <w:szCs w:val="16"/>
              </w:rPr>
              <w:t>5</w:t>
            </w:r>
            <w:r w:rsidRPr="4B29E167">
              <w:rPr>
                <w:rFonts w:ascii="Roboto" w:hAnsi="Roboto" w:cstheme="minorBidi"/>
                <w:sz w:val="16"/>
                <w:szCs w:val="16"/>
              </w:rPr>
              <w:t>%</w:t>
            </w:r>
          </w:p>
        </w:tc>
        <w:tc>
          <w:tcPr>
            <w:tcW w:w="1109" w:type="dxa"/>
          </w:tcPr>
          <w:p w14:paraId="63A7A766" w14:textId="77777777" w:rsidR="00CF144E" w:rsidRPr="00CF144E" w:rsidDel="00681205" w:rsidRDefault="00CF144E" w:rsidP="00B95EF0">
            <w:pPr>
              <w:rPr>
                <w:rFonts w:ascii="Roboto" w:hAnsi="Roboto" w:cstheme="minorHAnsi"/>
                <w:color w:val="000000"/>
                <w:sz w:val="16"/>
                <w:szCs w:val="16"/>
              </w:rPr>
            </w:pPr>
            <w:r w:rsidRPr="00CF144E">
              <w:rPr>
                <w:rFonts w:ascii="Roboto" w:hAnsi="Roboto" w:cstheme="minorHAnsi"/>
                <w:color w:val="000000"/>
                <w:sz w:val="16"/>
                <w:szCs w:val="16"/>
              </w:rPr>
              <w:lastRenderedPageBreak/>
              <w:t>3 ans</w:t>
            </w:r>
          </w:p>
        </w:tc>
        <w:tc>
          <w:tcPr>
            <w:tcW w:w="1184" w:type="dxa"/>
          </w:tcPr>
          <w:p w14:paraId="31CDE3D9"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 xml:space="preserve">Enquête Nationale sur l’Emploi et </w:t>
            </w:r>
            <w:r w:rsidRPr="00CF144E">
              <w:rPr>
                <w:rFonts w:ascii="Roboto" w:hAnsi="Roboto" w:cstheme="minorHAnsi"/>
                <w:color w:val="000000"/>
                <w:sz w:val="16"/>
                <w:szCs w:val="16"/>
              </w:rPr>
              <w:lastRenderedPageBreak/>
              <w:t>Secteur Informel</w:t>
            </w:r>
          </w:p>
        </w:tc>
        <w:tc>
          <w:tcPr>
            <w:tcW w:w="2410" w:type="dxa"/>
          </w:tcPr>
          <w:p w14:paraId="42AAD5F9"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lastRenderedPageBreak/>
              <w:t xml:space="preserve">PNUD </w:t>
            </w:r>
          </w:p>
          <w:p w14:paraId="2EDF78A4"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BIT</w:t>
            </w:r>
          </w:p>
          <w:p w14:paraId="4E23F47C"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UNCDF</w:t>
            </w:r>
          </w:p>
          <w:p w14:paraId="0C87478E" w14:textId="4F67B3DF" w:rsidR="00CF144E" w:rsidRPr="00BC70CA" w:rsidRDefault="00CF144E" w:rsidP="4795D939">
            <w:pPr>
              <w:jc w:val="center"/>
              <w:rPr>
                <w:rFonts w:ascii="Roboto" w:hAnsi="Roboto" w:cstheme="minorBidi"/>
                <w:sz w:val="16"/>
                <w:szCs w:val="16"/>
                <w:lang w:val="en-GB"/>
              </w:rPr>
            </w:pPr>
            <w:r w:rsidRPr="00BC70CA">
              <w:rPr>
                <w:rFonts w:ascii="Roboto" w:hAnsi="Roboto" w:cstheme="minorBidi"/>
                <w:sz w:val="16"/>
                <w:szCs w:val="16"/>
                <w:lang w:val="en-GB"/>
              </w:rPr>
              <w:lastRenderedPageBreak/>
              <w:t>ITC</w:t>
            </w:r>
          </w:p>
          <w:p w14:paraId="546708C5" w14:textId="4B31A9E1" w:rsidR="00CF144E" w:rsidRPr="00BC70CA" w:rsidRDefault="4319D90A" w:rsidP="00B95EF0">
            <w:pPr>
              <w:jc w:val="center"/>
              <w:rPr>
                <w:rFonts w:ascii="Roboto" w:hAnsi="Roboto" w:cstheme="minorBidi"/>
                <w:sz w:val="16"/>
                <w:szCs w:val="16"/>
                <w:lang w:val="en-GB"/>
              </w:rPr>
            </w:pPr>
            <w:r w:rsidRPr="00BC70CA">
              <w:rPr>
                <w:rFonts w:ascii="Roboto" w:hAnsi="Roboto" w:cstheme="minorBidi"/>
                <w:sz w:val="16"/>
                <w:szCs w:val="16"/>
                <w:lang w:val="en-GB"/>
              </w:rPr>
              <w:t>ONUDI</w:t>
            </w:r>
          </w:p>
        </w:tc>
        <w:tc>
          <w:tcPr>
            <w:tcW w:w="1843" w:type="dxa"/>
            <w:vMerge/>
          </w:tcPr>
          <w:p w14:paraId="0FC85199" w14:textId="77777777" w:rsidR="00CF144E" w:rsidRPr="00BC70CA" w:rsidRDefault="00CF144E" w:rsidP="00B95EF0">
            <w:pPr>
              <w:jc w:val="center"/>
              <w:rPr>
                <w:rFonts w:ascii="Roboto" w:hAnsi="Roboto" w:cstheme="minorHAnsi"/>
                <w:b/>
                <w:bCs/>
                <w:sz w:val="16"/>
                <w:szCs w:val="16"/>
                <w:lang w:val="en-GB"/>
              </w:rPr>
            </w:pPr>
          </w:p>
        </w:tc>
      </w:tr>
      <w:tr w:rsidR="00C914B9" w:rsidRPr="001B2AC2" w14:paraId="74546412" w14:textId="77777777" w:rsidTr="4B29E167">
        <w:tc>
          <w:tcPr>
            <w:tcW w:w="1404" w:type="dxa"/>
            <w:vMerge w:val="restart"/>
            <w:vAlign w:val="center"/>
          </w:tcPr>
          <w:p w14:paraId="7ACCA6A8" w14:textId="77777777" w:rsidR="00CF144E" w:rsidRPr="00CF144E" w:rsidRDefault="00CF144E" w:rsidP="00B95EF0">
            <w:pPr>
              <w:pStyle w:val="ListParagraph"/>
              <w:ind w:left="0"/>
              <w:rPr>
                <w:rFonts w:ascii="Roboto" w:eastAsiaTheme="minorHAnsi" w:hAnsi="Roboto" w:cstheme="minorHAnsi"/>
                <w:b/>
                <w:bCs/>
                <w:color w:val="4472C4" w:themeColor="accent1"/>
                <w:kern w:val="24"/>
                <w:sz w:val="16"/>
                <w:szCs w:val="16"/>
              </w:rPr>
            </w:pPr>
            <w:r w:rsidRPr="00CF144E">
              <w:rPr>
                <w:rFonts w:ascii="Roboto" w:eastAsiaTheme="minorHAnsi" w:hAnsi="Roboto" w:cstheme="minorHAnsi"/>
                <w:b/>
                <w:bCs/>
                <w:color w:val="0070C0"/>
                <w:kern w:val="24"/>
                <w:sz w:val="16"/>
                <w:szCs w:val="16"/>
                <w:u w:val="single"/>
              </w:rPr>
              <w:t>Produit 2.1 :</w:t>
            </w:r>
            <w:r w:rsidRPr="00CF144E">
              <w:rPr>
                <w:rFonts w:ascii="Roboto" w:eastAsiaTheme="minorHAnsi" w:hAnsi="Roboto" w:cstheme="minorHAnsi"/>
                <w:b/>
                <w:bCs/>
                <w:color w:val="0070C0"/>
                <w:kern w:val="24"/>
                <w:sz w:val="16"/>
                <w:szCs w:val="16"/>
              </w:rPr>
              <w:t xml:space="preserve"> </w:t>
            </w:r>
            <w:r w:rsidRPr="00CF144E">
              <w:rPr>
                <w:rFonts w:ascii="Roboto" w:eastAsiaTheme="minorHAnsi" w:hAnsi="Roboto" w:cstheme="minorHAnsi"/>
                <w:b/>
                <w:bCs/>
                <w:kern w:val="24"/>
                <w:sz w:val="16"/>
                <w:szCs w:val="16"/>
              </w:rPr>
              <w:t xml:space="preserve">Les politiques et programmes visant </w:t>
            </w:r>
            <w:bookmarkStart w:id="34" w:name="_Hlk140161505"/>
            <w:r w:rsidRPr="00CF144E">
              <w:rPr>
                <w:rFonts w:ascii="Roboto" w:eastAsiaTheme="minorHAnsi" w:hAnsi="Roboto" w:cstheme="minorHAnsi"/>
                <w:b/>
                <w:bCs/>
                <w:kern w:val="24"/>
                <w:sz w:val="16"/>
                <w:szCs w:val="16"/>
              </w:rPr>
              <w:t xml:space="preserve">l’environnement des affaires </w:t>
            </w:r>
            <w:bookmarkEnd w:id="34"/>
            <w:r w:rsidRPr="00CF144E">
              <w:rPr>
                <w:rFonts w:ascii="Roboto" w:eastAsiaTheme="minorHAnsi" w:hAnsi="Roboto" w:cstheme="minorHAnsi"/>
                <w:b/>
                <w:bCs/>
                <w:kern w:val="24"/>
                <w:sz w:val="16"/>
                <w:szCs w:val="16"/>
              </w:rPr>
              <w:t xml:space="preserve">sont améliorés, efficients et inclusifs et favorisent la création d’entreprise et l’employabilité, notamment des jeunes et des femmes, et les personnes vulnérables à travers une approche systémique des chaines de valeurs dans les secteurs porteurs de l’économie. </w:t>
            </w:r>
          </w:p>
          <w:p w14:paraId="18227C36" w14:textId="77777777" w:rsidR="00CF144E" w:rsidRPr="00CF144E" w:rsidRDefault="00CF144E" w:rsidP="00B95EF0">
            <w:pPr>
              <w:rPr>
                <w:rFonts w:ascii="Roboto" w:hAnsi="Roboto" w:cstheme="minorHAnsi"/>
                <w:b/>
                <w:bCs/>
                <w:sz w:val="16"/>
                <w:szCs w:val="16"/>
              </w:rPr>
            </w:pPr>
          </w:p>
        </w:tc>
        <w:tc>
          <w:tcPr>
            <w:tcW w:w="2413" w:type="dxa"/>
          </w:tcPr>
          <w:p w14:paraId="7E03DCC9"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ODD 1.4.2 : Proportion de la population adulte totale qui dispose de la sécurité des droits fonciers  </w:t>
            </w:r>
          </w:p>
          <w:p w14:paraId="7539FB8F"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a) de documents légalement authentifiés et </w:t>
            </w:r>
          </w:p>
          <w:p w14:paraId="4C74968F"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b) qui considère que ses droits sur la terre sont sûrs, par sexe et par type. </w:t>
            </w:r>
          </w:p>
        </w:tc>
        <w:tc>
          <w:tcPr>
            <w:tcW w:w="1813" w:type="dxa"/>
            <w:vAlign w:val="center"/>
          </w:tcPr>
          <w:p w14:paraId="2FC0BE4C"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2% des parcelles appartenant à des particuliers seraient recensées seraient immatriculées à la conservation foncière.</w:t>
            </w:r>
          </w:p>
          <w:p w14:paraId="105134FE" w14:textId="77777777" w:rsidR="00CF144E" w:rsidRPr="00CF144E" w:rsidRDefault="00CF144E" w:rsidP="00B95EF0">
            <w:pPr>
              <w:rPr>
                <w:rFonts w:ascii="Roboto" w:hAnsi="Roboto" w:cstheme="minorHAnsi"/>
                <w:b/>
                <w:bCs/>
                <w:sz w:val="16"/>
                <w:szCs w:val="16"/>
              </w:rPr>
            </w:pPr>
          </w:p>
          <w:p w14:paraId="166A9D69" w14:textId="77777777" w:rsidR="00CF144E" w:rsidRPr="00CF144E" w:rsidRDefault="00CF144E" w:rsidP="00B95EF0">
            <w:pPr>
              <w:rPr>
                <w:rFonts w:ascii="Roboto" w:hAnsi="Roboto" w:cstheme="minorHAnsi"/>
                <w:sz w:val="16"/>
                <w:szCs w:val="16"/>
              </w:rPr>
            </w:pPr>
            <w:r w:rsidRPr="00CF144E">
              <w:rPr>
                <w:rFonts w:ascii="Roboto" w:hAnsi="Roboto" w:cstheme="minorHAnsi"/>
                <w:b/>
                <w:bCs/>
                <w:sz w:val="16"/>
                <w:szCs w:val="16"/>
              </w:rPr>
              <w:t>Source</w:t>
            </w:r>
            <w:r w:rsidRPr="00CF144E">
              <w:rPr>
                <w:rFonts w:ascii="Roboto" w:hAnsi="Roboto" w:cstheme="minorHAnsi"/>
                <w:sz w:val="16"/>
                <w:szCs w:val="16"/>
              </w:rPr>
              <w:t> : Données du MUHAT/INS</w:t>
            </w:r>
          </w:p>
        </w:tc>
        <w:tc>
          <w:tcPr>
            <w:tcW w:w="1281" w:type="dxa"/>
          </w:tcPr>
          <w:p w14:paraId="13259446"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5% </w:t>
            </w:r>
          </w:p>
        </w:tc>
        <w:tc>
          <w:tcPr>
            <w:tcW w:w="1109" w:type="dxa"/>
          </w:tcPr>
          <w:p w14:paraId="23B5EDB7"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Annuel</w:t>
            </w:r>
          </w:p>
        </w:tc>
        <w:tc>
          <w:tcPr>
            <w:tcW w:w="1184" w:type="dxa"/>
          </w:tcPr>
          <w:p w14:paraId="156D465F"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Rapports annuels des agences  </w:t>
            </w:r>
          </w:p>
        </w:tc>
        <w:tc>
          <w:tcPr>
            <w:tcW w:w="2410" w:type="dxa"/>
          </w:tcPr>
          <w:p w14:paraId="1C316987"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FAO</w:t>
            </w:r>
          </w:p>
          <w:p w14:paraId="2EAA30AB"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 xml:space="preserve">FIDA </w:t>
            </w:r>
          </w:p>
          <w:p w14:paraId="746D2989" w14:textId="26905846" w:rsidR="00CF144E" w:rsidRPr="00BC70CA" w:rsidRDefault="00CF144E" w:rsidP="4795D939">
            <w:pPr>
              <w:jc w:val="center"/>
              <w:rPr>
                <w:rFonts w:ascii="Roboto" w:hAnsi="Roboto" w:cstheme="minorBidi"/>
                <w:sz w:val="16"/>
                <w:szCs w:val="16"/>
                <w:lang w:val="en-GB"/>
              </w:rPr>
            </w:pPr>
            <w:r w:rsidRPr="00BC70CA">
              <w:rPr>
                <w:rFonts w:ascii="Roboto" w:hAnsi="Roboto" w:cstheme="minorBidi"/>
                <w:sz w:val="16"/>
                <w:szCs w:val="16"/>
                <w:lang w:val="en-GB"/>
              </w:rPr>
              <w:t>ONU-DH</w:t>
            </w:r>
          </w:p>
          <w:p w14:paraId="5219D4AE" w14:textId="06BB7224" w:rsidR="00CF144E" w:rsidRPr="00BC70CA" w:rsidRDefault="6673886A" w:rsidP="00B95EF0">
            <w:pPr>
              <w:jc w:val="center"/>
              <w:rPr>
                <w:rFonts w:ascii="Roboto" w:hAnsi="Roboto" w:cstheme="minorBidi"/>
                <w:sz w:val="16"/>
                <w:szCs w:val="16"/>
                <w:lang w:val="en-GB"/>
              </w:rPr>
            </w:pPr>
            <w:r w:rsidRPr="00BC70CA">
              <w:rPr>
                <w:rFonts w:ascii="Roboto" w:hAnsi="Roboto" w:cstheme="minorBidi"/>
                <w:sz w:val="16"/>
                <w:szCs w:val="16"/>
                <w:lang w:val="en-GB"/>
              </w:rPr>
              <w:t>ONUDI</w:t>
            </w:r>
          </w:p>
        </w:tc>
        <w:tc>
          <w:tcPr>
            <w:tcW w:w="1843" w:type="dxa"/>
            <w:vMerge/>
          </w:tcPr>
          <w:p w14:paraId="4400F8C5" w14:textId="77777777" w:rsidR="00CF144E" w:rsidRPr="00BC70CA" w:rsidRDefault="00CF144E" w:rsidP="00B95EF0">
            <w:pPr>
              <w:jc w:val="center"/>
              <w:rPr>
                <w:rFonts w:ascii="Roboto" w:hAnsi="Roboto" w:cstheme="minorHAnsi"/>
                <w:b/>
                <w:bCs/>
                <w:sz w:val="16"/>
                <w:szCs w:val="16"/>
                <w:lang w:val="en-GB"/>
              </w:rPr>
            </w:pPr>
          </w:p>
        </w:tc>
      </w:tr>
      <w:tr w:rsidR="00C914B9" w:rsidRPr="001B2AC2" w14:paraId="1915898A" w14:textId="77777777" w:rsidTr="4B29E167">
        <w:tc>
          <w:tcPr>
            <w:tcW w:w="1404" w:type="dxa"/>
            <w:vMerge/>
          </w:tcPr>
          <w:p w14:paraId="649003D1" w14:textId="77777777" w:rsidR="00CF144E" w:rsidRPr="00BC70CA" w:rsidRDefault="00CF144E" w:rsidP="00B95EF0">
            <w:pPr>
              <w:rPr>
                <w:rFonts w:ascii="Roboto" w:hAnsi="Roboto" w:cstheme="minorHAnsi"/>
                <w:b/>
                <w:bCs/>
                <w:sz w:val="16"/>
                <w:szCs w:val="16"/>
                <w:lang w:val="en-GB"/>
              </w:rPr>
            </w:pPr>
          </w:p>
        </w:tc>
        <w:tc>
          <w:tcPr>
            <w:tcW w:w="2413" w:type="dxa"/>
          </w:tcPr>
          <w:p w14:paraId="03EF5DBE"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ODD 8.b.1 : Existence d’une stratégie nationale de promotion de l’emploi des jeunes, qu’il s’agisse d’une stratégie à part entière ou d’une composante d’une stratégie nationale de promotion de l’emploi, et application de cette stratégie.</w:t>
            </w:r>
          </w:p>
        </w:tc>
        <w:tc>
          <w:tcPr>
            <w:tcW w:w="1813" w:type="dxa"/>
            <w:vAlign w:val="center"/>
          </w:tcPr>
          <w:p w14:paraId="10EBFC52" w14:textId="77777777" w:rsidR="00CF144E" w:rsidRPr="00CF144E" w:rsidRDefault="00CF144E" w:rsidP="00B95EF0">
            <w:pPr>
              <w:spacing w:line="216" w:lineRule="auto"/>
              <w:jc w:val="center"/>
              <w:rPr>
                <w:rFonts w:ascii="Roboto" w:hAnsi="Roboto" w:cstheme="minorHAnsi"/>
                <w:sz w:val="16"/>
                <w:szCs w:val="16"/>
              </w:rPr>
            </w:pPr>
            <w:r w:rsidRPr="00CF144E">
              <w:rPr>
                <w:rFonts w:ascii="Roboto" w:hAnsi="Roboto" w:cstheme="minorHAnsi"/>
                <w:sz w:val="16"/>
                <w:szCs w:val="16"/>
              </w:rPr>
              <w:t xml:space="preserve">0 </w:t>
            </w:r>
          </w:p>
          <w:p w14:paraId="483B9567" w14:textId="77777777" w:rsidR="00CF144E" w:rsidRPr="00CF144E" w:rsidRDefault="00CF144E" w:rsidP="00B95EF0">
            <w:pPr>
              <w:rPr>
                <w:rFonts w:ascii="Roboto" w:hAnsi="Roboto" w:cstheme="minorHAnsi"/>
                <w:b/>
                <w:bCs/>
                <w:sz w:val="16"/>
                <w:szCs w:val="16"/>
              </w:rPr>
            </w:pPr>
          </w:p>
        </w:tc>
        <w:tc>
          <w:tcPr>
            <w:tcW w:w="1281" w:type="dxa"/>
          </w:tcPr>
          <w:p w14:paraId="30DF726D" w14:textId="77777777" w:rsidR="00CF144E" w:rsidRPr="00CF144E" w:rsidRDefault="00CF144E" w:rsidP="00B95EF0">
            <w:pPr>
              <w:spacing w:before="200" w:line="216" w:lineRule="auto"/>
              <w:rPr>
                <w:rFonts w:ascii="Roboto" w:hAnsi="Roboto" w:cstheme="majorBidi"/>
                <w:sz w:val="16"/>
                <w:szCs w:val="16"/>
              </w:rPr>
            </w:pPr>
            <w:r w:rsidRPr="00CF144E">
              <w:rPr>
                <w:rFonts w:ascii="Roboto" w:hAnsi="Roboto" w:cstheme="majorBidi"/>
                <w:sz w:val="16"/>
                <w:szCs w:val="16"/>
              </w:rPr>
              <w:t>Au moins 1 stratégie élaborée/mise</w:t>
            </w:r>
            <w:r w:rsidRPr="00CF144E">
              <w:rPr>
                <w:rFonts w:ascii="Roboto" w:eastAsiaTheme="minorHAnsi" w:hAnsi="Roboto" w:cstheme="minorBidi"/>
                <w:b/>
                <w:bCs/>
                <w:color w:val="4472C4" w:themeColor="accent1"/>
                <w:kern w:val="24"/>
                <w:sz w:val="16"/>
                <w:szCs w:val="16"/>
                <w:lang w:eastAsia="en-US"/>
              </w:rPr>
              <w:t xml:space="preserve"> </w:t>
            </w:r>
            <w:r w:rsidRPr="00CF144E">
              <w:rPr>
                <w:rFonts w:ascii="Roboto" w:hAnsi="Roboto" w:cstheme="majorBidi"/>
                <w:sz w:val="16"/>
                <w:szCs w:val="16"/>
              </w:rPr>
              <w:t xml:space="preserve">à jour et vulgarisée  </w:t>
            </w:r>
          </w:p>
          <w:p w14:paraId="0735898E" w14:textId="77777777" w:rsidR="00CF144E" w:rsidRPr="00CF144E" w:rsidRDefault="00CF144E" w:rsidP="00B95EF0">
            <w:pPr>
              <w:rPr>
                <w:rFonts w:ascii="Roboto" w:hAnsi="Roboto" w:cstheme="minorHAnsi"/>
                <w:b/>
                <w:bCs/>
                <w:color w:val="FF0000"/>
                <w:sz w:val="16"/>
                <w:szCs w:val="16"/>
              </w:rPr>
            </w:pPr>
          </w:p>
          <w:p w14:paraId="2BEACAC7" w14:textId="77777777" w:rsidR="00CF144E" w:rsidRPr="00CF144E" w:rsidRDefault="00CF144E" w:rsidP="00B95EF0">
            <w:pPr>
              <w:rPr>
                <w:rFonts w:ascii="Roboto" w:hAnsi="Roboto" w:cstheme="minorHAnsi"/>
                <w:b/>
                <w:bCs/>
                <w:color w:val="FF0000"/>
                <w:sz w:val="16"/>
                <w:szCs w:val="16"/>
              </w:rPr>
            </w:pPr>
          </w:p>
          <w:p w14:paraId="697204FD" w14:textId="77777777" w:rsidR="00CF144E" w:rsidRPr="00CF144E" w:rsidRDefault="00CF144E" w:rsidP="00B95EF0">
            <w:pPr>
              <w:rPr>
                <w:rFonts w:ascii="Roboto" w:hAnsi="Roboto" w:cstheme="minorHAnsi"/>
                <w:b/>
                <w:bCs/>
                <w:color w:val="FF0000"/>
                <w:sz w:val="16"/>
                <w:szCs w:val="16"/>
              </w:rPr>
            </w:pPr>
          </w:p>
        </w:tc>
        <w:tc>
          <w:tcPr>
            <w:tcW w:w="1109" w:type="dxa"/>
          </w:tcPr>
          <w:p w14:paraId="56364FCD" w14:textId="77777777" w:rsidR="00CF144E" w:rsidRPr="00CF144E" w:rsidRDefault="00CF144E" w:rsidP="00B95EF0">
            <w:pPr>
              <w:rPr>
                <w:rFonts w:ascii="Roboto" w:eastAsiaTheme="minorEastAsia" w:hAnsi="Roboto" w:cstheme="minorHAnsi"/>
                <w:sz w:val="16"/>
                <w:szCs w:val="16"/>
                <w:shd w:val="clear" w:color="auto" w:fill="FFFFFF"/>
              </w:rPr>
            </w:pPr>
            <w:r w:rsidRPr="00CF144E">
              <w:rPr>
                <w:rFonts w:ascii="Roboto" w:eastAsiaTheme="minorEastAsia" w:hAnsi="Roboto" w:cstheme="minorHAnsi"/>
                <w:sz w:val="16"/>
                <w:szCs w:val="16"/>
                <w:shd w:val="clear" w:color="auto" w:fill="FFFFFF"/>
              </w:rPr>
              <w:t>Annuelle</w:t>
            </w:r>
          </w:p>
          <w:p w14:paraId="7CA048E8" w14:textId="77777777" w:rsidR="00CF144E" w:rsidRPr="00CF144E" w:rsidRDefault="00CF144E" w:rsidP="00B95EF0">
            <w:pPr>
              <w:rPr>
                <w:rFonts w:ascii="Roboto" w:hAnsi="Roboto" w:cstheme="minorHAnsi"/>
                <w:b/>
                <w:bCs/>
                <w:sz w:val="16"/>
                <w:szCs w:val="16"/>
              </w:rPr>
            </w:pPr>
          </w:p>
        </w:tc>
        <w:tc>
          <w:tcPr>
            <w:tcW w:w="1184" w:type="dxa"/>
          </w:tcPr>
          <w:p w14:paraId="2C19D987"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 Rapport des agences et AGUIPE</w:t>
            </w:r>
          </w:p>
        </w:tc>
        <w:tc>
          <w:tcPr>
            <w:tcW w:w="2410" w:type="dxa"/>
          </w:tcPr>
          <w:p w14:paraId="76BAE396"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PNUD</w:t>
            </w:r>
          </w:p>
          <w:p w14:paraId="7AB9DFA2"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UNCDF</w:t>
            </w:r>
          </w:p>
          <w:p w14:paraId="47C54AA7" w14:textId="77777777" w:rsidR="00CF144E" w:rsidRPr="00BC70CA" w:rsidRDefault="00CF144E" w:rsidP="00B95EF0">
            <w:pPr>
              <w:jc w:val="center"/>
              <w:rPr>
                <w:rFonts w:ascii="Roboto" w:hAnsi="Roboto" w:cstheme="minorHAnsi"/>
                <w:sz w:val="16"/>
                <w:szCs w:val="16"/>
                <w:lang w:val="en-GB"/>
              </w:rPr>
            </w:pPr>
            <w:r w:rsidRPr="00BC70CA">
              <w:rPr>
                <w:rFonts w:ascii="Roboto" w:hAnsi="Roboto" w:cstheme="minorHAnsi"/>
                <w:sz w:val="16"/>
                <w:szCs w:val="16"/>
                <w:lang w:val="en-GB"/>
              </w:rPr>
              <w:t>ITC</w:t>
            </w:r>
          </w:p>
          <w:p w14:paraId="115078A6" w14:textId="622CF5BE" w:rsidR="00CF144E" w:rsidRPr="00BC70CA" w:rsidRDefault="00CF144E" w:rsidP="4795D939">
            <w:pPr>
              <w:jc w:val="center"/>
              <w:rPr>
                <w:rFonts w:ascii="Roboto" w:hAnsi="Roboto" w:cstheme="minorBidi"/>
                <w:sz w:val="16"/>
                <w:szCs w:val="16"/>
                <w:lang w:val="en-GB"/>
              </w:rPr>
            </w:pPr>
            <w:r w:rsidRPr="00BC70CA">
              <w:rPr>
                <w:rFonts w:ascii="Roboto" w:hAnsi="Roboto" w:cstheme="minorBidi"/>
                <w:sz w:val="16"/>
                <w:szCs w:val="16"/>
                <w:lang w:val="en-GB"/>
              </w:rPr>
              <w:t xml:space="preserve">BIT </w:t>
            </w:r>
          </w:p>
          <w:p w14:paraId="76CDCBCC" w14:textId="20FA252A" w:rsidR="00CF144E" w:rsidRPr="00BC70CA" w:rsidRDefault="1D23BDFD" w:rsidP="00B95EF0">
            <w:pPr>
              <w:jc w:val="center"/>
              <w:rPr>
                <w:rFonts w:ascii="Roboto" w:hAnsi="Roboto" w:cstheme="minorBidi"/>
                <w:sz w:val="16"/>
                <w:szCs w:val="16"/>
                <w:lang w:val="en-GB"/>
              </w:rPr>
            </w:pPr>
            <w:r w:rsidRPr="00BC70CA">
              <w:rPr>
                <w:rFonts w:ascii="Roboto" w:hAnsi="Roboto" w:cstheme="minorBidi"/>
                <w:sz w:val="16"/>
                <w:szCs w:val="16"/>
                <w:lang w:val="en-GB"/>
              </w:rPr>
              <w:t>ONUDI</w:t>
            </w:r>
          </w:p>
        </w:tc>
        <w:tc>
          <w:tcPr>
            <w:tcW w:w="1843" w:type="dxa"/>
            <w:vMerge/>
          </w:tcPr>
          <w:p w14:paraId="501036DD" w14:textId="77777777" w:rsidR="00CF144E" w:rsidRPr="00BC70CA" w:rsidRDefault="00CF144E" w:rsidP="00B95EF0">
            <w:pPr>
              <w:rPr>
                <w:rFonts w:ascii="Roboto" w:hAnsi="Roboto" w:cstheme="minorHAnsi"/>
                <w:b/>
                <w:bCs/>
                <w:sz w:val="16"/>
                <w:szCs w:val="16"/>
                <w:lang w:val="en-GB"/>
              </w:rPr>
            </w:pPr>
          </w:p>
        </w:tc>
      </w:tr>
      <w:tr w:rsidR="00C914B9" w:rsidRPr="00CF144E" w14:paraId="576985B8" w14:textId="77777777" w:rsidTr="4B29E167">
        <w:tc>
          <w:tcPr>
            <w:tcW w:w="1404" w:type="dxa"/>
            <w:vMerge/>
          </w:tcPr>
          <w:p w14:paraId="6A4A3105" w14:textId="77777777" w:rsidR="00CF144E" w:rsidRPr="00BC70CA" w:rsidRDefault="00CF144E" w:rsidP="00B95EF0">
            <w:pPr>
              <w:rPr>
                <w:rFonts w:ascii="Roboto" w:hAnsi="Roboto" w:cstheme="minorHAnsi"/>
                <w:b/>
                <w:bCs/>
                <w:sz w:val="16"/>
                <w:szCs w:val="16"/>
                <w:lang w:val="en-GB"/>
              </w:rPr>
            </w:pPr>
          </w:p>
        </w:tc>
        <w:tc>
          <w:tcPr>
            <w:tcW w:w="2413" w:type="dxa"/>
          </w:tcPr>
          <w:p w14:paraId="3B478E5E" w14:textId="77777777" w:rsidR="00CF144E" w:rsidRPr="00BC70CA" w:rsidRDefault="00CF144E" w:rsidP="00B95EF0">
            <w:pPr>
              <w:rPr>
                <w:rFonts w:ascii="Roboto" w:hAnsi="Roboto" w:cstheme="minorHAnsi"/>
                <w:color w:val="000000"/>
                <w:sz w:val="16"/>
                <w:szCs w:val="16"/>
                <w:lang w:val="en-GB"/>
              </w:rPr>
            </w:pPr>
          </w:p>
          <w:p w14:paraId="432D8829"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ODD 9.2.1 : Valeur ajoutée dans l’industrie manufacturière, en proportion du PIB et par habitant.</w:t>
            </w:r>
          </w:p>
        </w:tc>
        <w:tc>
          <w:tcPr>
            <w:tcW w:w="1813" w:type="dxa"/>
            <w:vAlign w:val="center"/>
          </w:tcPr>
          <w:p w14:paraId="44CD68D5"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En proportion du PIB : 9,7%</w:t>
            </w:r>
          </w:p>
          <w:p w14:paraId="173B885A"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Par habitant :  </w:t>
            </w:r>
          </w:p>
          <w:p w14:paraId="61EA976C"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5 619 914 GNF</w:t>
            </w:r>
          </w:p>
          <w:p w14:paraId="7FBFE2F2" w14:textId="77777777" w:rsidR="00CF144E" w:rsidRPr="00CF144E" w:rsidRDefault="00CF144E" w:rsidP="00B95EF0">
            <w:pPr>
              <w:rPr>
                <w:rFonts w:ascii="Roboto" w:hAnsi="Roboto" w:cstheme="minorHAnsi"/>
                <w:b/>
                <w:bCs/>
                <w:sz w:val="16"/>
                <w:szCs w:val="16"/>
              </w:rPr>
            </w:pPr>
          </w:p>
          <w:p w14:paraId="7F726083"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hAnsi="Roboto" w:cstheme="minorHAnsi"/>
                <w:b/>
                <w:bCs/>
                <w:sz w:val="16"/>
                <w:szCs w:val="16"/>
              </w:rPr>
              <w:t xml:space="preserve">Source : </w:t>
            </w:r>
            <w:r w:rsidRPr="00CF144E">
              <w:rPr>
                <w:rFonts w:ascii="Roboto" w:eastAsiaTheme="minorEastAsia" w:hAnsi="Roboto" w:cstheme="minorHAnsi"/>
                <w:color w:val="000000" w:themeColor="text1"/>
                <w:sz w:val="16"/>
                <w:szCs w:val="16"/>
                <w:shd w:val="clear" w:color="auto" w:fill="FFFFFF"/>
              </w:rPr>
              <w:t>Comptes nationaux/ Données définitives 2019, provisoires 2020</w:t>
            </w:r>
          </w:p>
        </w:tc>
        <w:tc>
          <w:tcPr>
            <w:tcW w:w="1281" w:type="dxa"/>
          </w:tcPr>
          <w:p w14:paraId="61ED7281" w14:textId="77777777" w:rsidR="00CF144E" w:rsidRPr="00CF144E" w:rsidRDefault="00CF144E" w:rsidP="00B95EF0">
            <w:pPr>
              <w:rPr>
                <w:rFonts w:ascii="Roboto" w:hAnsi="Roboto" w:cstheme="minorHAnsi"/>
                <w:b/>
                <w:bCs/>
                <w:color w:val="FF0000"/>
                <w:sz w:val="16"/>
                <w:szCs w:val="16"/>
              </w:rPr>
            </w:pPr>
          </w:p>
          <w:p w14:paraId="6D4EB4DF"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 xml:space="preserve">10% </w:t>
            </w:r>
          </w:p>
        </w:tc>
        <w:tc>
          <w:tcPr>
            <w:tcW w:w="1109" w:type="dxa"/>
          </w:tcPr>
          <w:p w14:paraId="7F7DD26F" w14:textId="77777777" w:rsidR="00CF144E" w:rsidRPr="00CF144E" w:rsidRDefault="00CF144E" w:rsidP="00B95EF0">
            <w:pPr>
              <w:rPr>
                <w:rFonts w:ascii="Roboto" w:eastAsiaTheme="minorEastAsia" w:hAnsi="Roboto" w:cstheme="minorHAnsi"/>
                <w:sz w:val="16"/>
                <w:szCs w:val="16"/>
                <w:shd w:val="clear" w:color="auto" w:fill="FFFFFF"/>
              </w:rPr>
            </w:pPr>
          </w:p>
          <w:p w14:paraId="18FEDD3E" w14:textId="77777777" w:rsidR="00CF144E" w:rsidRPr="00CF144E" w:rsidRDefault="00CF144E" w:rsidP="00B95EF0">
            <w:pPr>
              <w:rPr>
                <w:rFonts w:ascii="Roboto" w:eastAsiaTheme="minorEastAsia" w:hAnsi="Roboto" w:cstheme="minorHAnsi"/>
                <w:sz w:val="16"/>
                <w:szCs w:val="16"/>
                <w:shd w:val="clear" w:color="auto" w:fill="FFFFFF"/>
              </w:rPr>
            </w:pPr>
            <w:r w:rsidRPr="00CF144E">
              <w:rPr>
                <w:rFonts w:ascii="Roboto" w:eastAsiaTheme="minorEastAsia" w:hAnsi="Roboto" w:cstheme="minorHAnsi"/>
                <w:sz w:val="16"/>
                <w:szCs w:val="16"/>
                <w:shd w:val="clear" w:color="auto" w:fill="FFFFFF"/>
              </w:rPr>
              <w:t>Annuelle</w:t>
            </w:r>
          </w:p>
          <w:p w14:paraId="047A632D" w14:textId="77777777" w:rsidR="00CF144E" w:rsidRPr="00CF144E" w:rsidRDefault="00CF144E" w:rsidP="00B95EF0">
            <w:pPr>
              <w:rPr>
                <w:rFonts w:ascii="Roboto" w:hAnsi="Roboto" w:cstheme="minorHAnsi"/>
                <w:b/>
                <w:bCs/>
                <w:sz w:val="16"/>
                <w:szCs w:val="16"/>
              </w:rPr>
            </w:pPr>
          </w:p>
        </w:tc>
        <w:tc>
          <w:tcPr>
            <w:tcW w:w="1184" w:type="dxa"/>
            <w:vAlign w:val="center"/>
          </w:tcPr>
          <w:p w14:paraId="663B6C0B"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eastAsiaTheme="minorEastAsia" w:hAnsi="Roboto" w:cstheme="minorHAnsi"/>
                <w:color w:val="000000" w:themeColor="text1"/>
                <w:sz w:val="16"/>
                <w:szCs w:val="16"/>
                <w:shd w:val="clear" w:color="auto" w:fill="FFFFFF"/>
              </w:rPr>
              <w:t>Rapports des agences et des</w:t>
            </w:r>
          </w:p>
          <w:p w14:paraId="10ACD2C4"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eastAsiaTheme="minorEastAsia" w:hAnsi="Roboto" w:cstheme="minorHAnsi"/>
                <w:color w:val="000000" w:themeColor="text1"/>
                <w:sz w:val="16"/>
                <w:szCs w:val="16"/>
                <w:shd w:val="clear" w:color="auto" w:fill="FFFFFF"/>
              </w:rPr>
              <w:t xml:space="preserve">Comptes nationaux/ Données définitives  </w:t>
            </w:r>
          </w:p>
          <w:p w14:paraId="511E6AD7"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p>
          <w:p w14:paraId="16F59871"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p>
          <w:p w14:paraId="66E5F4D3" w14:textId="77777777" w:rsidR="00CF144E" w:rsidRPr="00CF144E" w:rsidRDefault="00CF144E" w:rsidP="00B95EF0">
            <w:pPr>
              <w:rPr>
                <w:rFonts w:ascii="Roboto" w:hAnsi="Roboto" w:cstheme="minorHAnsi"/>
                <w:b/>
                <w:bCs/>
                <w:color w:val="000000" w:themeColor="text1"/>
                <w:sz w:val="16"/>
                <w:szCs w:val="16"/>
              </w:rPr>
            </w:pPr>
          </w:p>
        </w:tc>
        <w:tc>
          <w:tcPr>
            <w:tcW w:w="2410" w:type="dxa"/>
          </w:tcPr>
          <w:p w14:paraId="1EEE3153"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lastRenderedPageBreak/>
              <w:t xml:space="preserve">ONUDI </w:t>
            </w:r>
          </w:p>
          <w:p w14:paraId="32E6FB7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PNUD</w:t>
            </w:r>
          </w:p>
          <w:p w14:paraId="624AEF68" w14:textId="77777777" w:rsidR="00CF144E" w:rsidRPr="00CF144E" w:rsidRDefault="00CF144E" w:rsidP="00B95EF0">
            <w:pPr>
              <w:rPr>
                <w:rFonts w:ascii="Roboto" w:hAnsi="Roboto" w:cstheme="minorBidi"/>
                <w:sz w:val="16"/>
                <w:szCs w:val="16"/>
              </w:rPr>
            </w:pPr>
            <w:r w:rsidRPr="3F21E5AF">
              <w:rPr>
                <w:rFonts w:ascii="Roboto" w:hAnsi="Roboto" w:cstheme="minorBidi"/>
                <w:sz w:val="16"/>
                <w:szCs w:val="16"/>
              </w:rPr>
              <w:t>BIT</w:t>
            </w:r>
          </w:p>
          <w:p w14:paraId="1E005FE5" w14:textId="266193D7" w:rsidR="0283CC8D" w:rsidRDefault="0283CC8D" w:rsidP="3F21E5AF">
            <w:pPr>
              <w:rPr>
                <w:rFonts w:ascii="Roboto" w:hAnsi="Roboto" w:cstheme="minorBidi"/>
                <w:sz w:val="16"/>
                <w:szCs w:val="16"/>
              </w:rPr>
            </w:pPr>
            <w:r w:rsidRPr="3F21E5AF">
              <w:rPr>
                <w:rFonts w:ascii="Roboto" w:hAnsi="Roboto" w:cstheme="minorBidi"/>
                <w:sz w:val="16"/>
                <w:szCs w:val="16"/>
              </w:rPr>
              <w:t>CEA</w:t>
            </w:r>
          </w:p>
          <w:p w14:paraId="6FCF526D" w14:textId="77777777" w:rsidR="00CF144E" w:rsidRPr="00CF144E" w:rsidRDefault="00CF144E" w:rsidP="00B95EF0">
            <w:pPr>
              <w:rPr>
                <w:rFonts w:ascii="Roboto" w:hAnsi="Roboto" w:cstheme="minorHAnsi"/>
                <w:sz w:val="16"/>
                <w:szCs w:val="16"/>
              </w:rPr>
            </w:pPr>
          </w:p>
        </w:tc>
        <w:tc>
          <w:tcPr>
            <w:tcW w:w="1843" w:type="dxa"/>
            <w:vMerge/>
          </w:tcPr>
          <w:p w14:paraId="7F9A2424" w14:textId="77777777" w:rsidR="00CF144E" w:rsidRPr="00CF144E" w:rsidRDefault="00CF144E" w:rsidP="00B95EF0">
            <w:pPr>
              <w:rPr>
                <w:rFonts w:ascii="Roboto" w:hAnsi="Roboto" w:cstheme="minorHAnsi"/>
                <w:b/>
                <w:bCs/>
                <w:sz w:val="16"/>
                <w:szCs w:val="16"/>
              </w:rPr>
            </w:pPr>
          </w:p>
        </w:tc>
      </w:tr>
      <w:tr w:rsidR="00C914B9" w:rsidRPr="00CF144E" w14:paraId="6F2BEBA1" w14:textId="77777777" w:rsidTr="4B29E167">
        <w:tc>
          <w:tcPr>
            <w:tcW w:w="1404" w:type="dxa"/>
            <w:vMerge/>
          </w:tcPr>
          <w:p w14:paraId="063BBB70" w14:textId="77777777" w:rsidR="00CF144E" w:rsidRPr="00CF144E" w:rsidRDefault="00CF144E" w:rsidP="00B95EF0">
            <w:pPr>
              <w:rPr>
                <w:rFonts w:ascii="Roboto" w:hAnsi="Roboto" w:cstheme="minorHAnsi"/>
                <w:b/>
                <w:bCs/>
                <w:sz w:val="16"/>
                <w:szCs w:val="16"/>
              </w:rPr>
            </w:pPr>
          </w:p>
        </w:tc>
        <w:tc>
          <w:tcPr>
            <w:tcW w:w="2413" w:type="dxa"/>
          </w:tcPr>
          <w:p w14:paraId="3C927820"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ODD 9.2.2 : Emploi dans l’industrie manufacturière, en proportion de l’emploi total.</w:t>
            </w:r>
          </w:p>
        </w:tc>
        <w:tc>
          <w:tcPr>
            <w:tcW w:w="1813" w:type="dxa"/>
            <w:vAlign w:val="center"/>
          </w:tcPr>
          <w:p w14:paraId="5A17458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7,9% </w:t>
            </w:r>
          </w:p>
          <w:p w14:paraId="49D441EF" w14:textId="77777777" w:rsidR="00CF144E" w:rsidRPr="00CF144E" w:rsidRDefault="00CF144E" w:rsidP="00B95EF0">
            <w:pPr>
              <w:rPr>
                <w:rFonts w:ascii="Roboto" w:hAnsi="Roboto" w:cstheme="minorHAnsi"/>
                <w:b/>
                <w:bCs/>
                <w:color w:val="000000"/>
                <w:sz w:val="16"/>
                <w:szCs w:val="16"/>
              </w:rPr>
            </w:pPr>
          </w:p>
          <w:p w14:paraId="6EF2567F"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hAnsi="Roboto" w:cstheme="minorHAnsi"/>
                <w:b/>
                <w:bCs/>
                <w:color w:val="000000"/>
                <w:sz w:val="16"/>
                <w:szCs w:val="16"/>
              </w:rPr>
              <w:t>Source</w:t>
            </w:r>
            <w:r w:rsidRPr="00CF144E">
              <w:rPr>
                <w:rFonts w:ascii="Roboto" w:hAnsi="Roboto" w:cstheme="minorHAnsi"/>
                <w:color w:val="000000"/>
                <w:sz w:val="16"/>
                <w:szCs w:val="16"/>
              </w:rPr>
              <w:t xml:space="preserve"> : </w:t>
            </w:r>
            <w:r w:rsidRPr="00CF144E">
              <w:rPr>
                <w:rFonts w:ascii="Roboto" w:eastAsiaTheme="minorEastAsia" w:hAnsi="Roboto" w:cstheme="minorHAnsi"/>
                <w:color w:val="000000" w:themeColor="text1"/>
                <w:sz w:val="16"/>
                <w:szCs w:val="16"/>
                <w:shd w:val="clear" w:color="auto" w:fill="FFFFFF"/>
              </w:rPr>
              <w:t>Enquête Nationale sur l’Emploi et Secteur Informel 2018/2019</w:t>
            </w:r>
          </w:p>
        </w:tc>
        <w:tc>
          <w:tcPr>
            <w:tcW w:w="1281" w:type="dxa"/>
          </w:tcPr>
          <w:p w14:paraId="61ED3CD2" w14:textId="77777777" w:rsidR="00CF144E" w:rsidRPr="00CF144E" w:rsidRDefault="00CF144E" w:rsidP="00B95EF0">
            <w:pPr>
              <w:rPr>
                <w:rFonts w:ascii="Roboto" w:hAnsi="Roboto" w:cstheme="minorHAnsi"/>
                <w:b/>
                <w:bCs/>
                <w:color w:val="FF0000"/>
                <w:sz w:val="16"/>
                <w:szCs w:val="16"/>
              </w:rPr>
            </w:pPr>
          </w:p>
          <w:p w14:paraId="654339B3"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10%</w:t>
            </w:r>
          </w:p>
        </w:tc>
        <w:tc>
          <w:tcPr>
            <w:tcW w:w="1109" w:type="dxa"/>
          </w:tcPr>
          <w:p w14:paraId="5F097A11" w14:textId="77777777" w:rsidR="00CF144E" w:rsidRPr="00CF144E" w:rsidRDefault="00CF144E" w:rsidP="00B95EF0">
            <w:pPr>
              <w:rPr>
                <w:rFonts w:ascii="Roboto" w:eastAsiaTheme="minorEastAsia" w:hAnsi="Roboto" w:cstheme="minorHAnsi"/>
                <w:sz w:val="16"/>
                <w:szCs w:val="16"/>
                <w:shd w:val="clear" w:color="auto" w:fill="FFFFFF"/>
              </w:rPr>
            </w:pPr>
          </w:p>
          <w:p w14:paraId="099CC98D" w14:textId="77777777" w:rsidR="00CF144E" w:rsidRPr="00CF144E" w:rsidRDefault="00CF144E" w:rsidP="00B95EF0">
            <w:pPr>
              <w:rPr>
                <w:rFonts w:ascii="Roboto" w:eastAsiaTheme="minorEastAsia" w:hAnsi="Roboto" w:cstheme="minorHAnsi"/>
                <w:sz w:val="16"/>
                <w:szCs w:val="16"/>
                <w:shd w:val="clear" w:color="auto" w:fill="FFFFFF"/>
              </w:rPr>
            </w:pPr>
            <w:r w:rsidRPr="00CF144E">
              <w:rPr>
                <w:rFonts w:ascii="Roboto" w:eastAsiaTheme="minorEastAsia" w:hAnsi="Roboto" w:cstheme="minorHAnsi"/>
                <w:sz w:val="16"/>
                <w:szCs w:val="16"/>
                <w:shd w:val="clear" w:color="auto" w:fill="FFFFFF"/>
              </w:rPr>
              <w:t>Annuelle</w:t>
            </w:r>
          </w:p>
          <w:p w14:paraId="5EECE4DC" w14:textId="77777777" w:rsidR="00CF144E" w:rsidRPr="00CF144E" w:rsidRDefault="00CF144E" w:rsidP="00B95EF0">
            <w:pPr>
              <w:rPr>
                <w:rFonts w:ascii="Roboto" w:hAnsi="Roboto" w:cstheme="minorHAnsi"/>
                <w:b/>
                <w:bCs/>
                <w:sz w:val="16"/>
                <w:szCs w:val="16"/>
              </w:rPr>
            </w:pPr>
          </w:p>
        </w:tc>
        <w:tc>
          <w:tcPr>
            <w:tcW w:w="1184" w:type="dxa"/>
            <w:vAlign w:val="center"/>
          </w:tcPr>
          <w:p w14:paraId="4114C66E"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eastAsiaTheme="minorEastAsia" w:hAnsi="Roboto" w:cstheme="minorHAnsi"/>
                <w:color w:val="000000" w:themeColor="text1"/>
                <w:sz w:val="16"/>
                <w:szCs w:val="16"/>
                <w:shd w:val="clear" w:color="auto" w:fill="FFFFFF"/>
              </w:rPr>
              <w:t xml:space="preserve">Enquête Nationale sur l’Emploi et Secteur Informel </w:t>
            </w:r>
          </w:p>
        </w:tc>
        <w:tc>
          <w:tcPr>
            <w:tcW w:w="2410" w:type="dxa"/>
          </w:tcPr>
          <w:p w14:paraId="550D4320"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ONUDI </w:t>
            </w:r>
          </w:p>
          <w:p w14:paraId="78D5024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PNUD</w:t>
            </w:r>
          </w:p>
          <w:p w14:paraId="1EC668D1"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BIT</w:t>
            </w:r>
          </w:p>
          <w:p w14:paraId="3CAFE4C8" w14:textId="77777777" w:rsidR="00CF144E" w:rsidRPr="00CF144E" w:rsidRDefault="00CF144E" w:rsidP="00B95EF0">
            <w:pPr>
              <w:rPr>
                <w:rFonts w:ascii="Roboto" w:hAnsi="Roboto" w:cstheme="minorHAnsi"/>
                <w:sz w:val="16"/>
                <w:szCs w:val="16"/>
              </w:rPr>
            </w:pPr>
          </w:p>
        </w:tc>
        <w:tc>
          <w:tcPr>
            <w:tcW w:w="1843" w:type="dxa"/>
            <w:vMerge/>
          </w:tcPr>
          <w:p w14:paraId="42E891BE" w14:textId="77777777" w:rsidR="00CF144E" w:rsidRPr="00CF144E" w:rsidRDefault="00CF144E" w:rsidP="00B95EF0">
            <w:pPr>
              <w:rPr>
                <w:rFonts w:ascii="Roboto" w:hAnsi="Roboto" w:cstheme="minorHAnsi"/>
                <w:b/>
                <w:bCs/>
                <w:sz w:val="16"/>
                <w:szCs w:val="16"/>
              </w:rPr>
            </w:pPr>
          </w:p>
        </w:tc>
      </w:tr>
      <w:tr w:rsidR="00C914B9" w:rsidRPr="001B2AC2" w14:paraId="2EEAA975" w14:textId="77777777" w:rsidTr="4B29E167">
        <w:tc>
          <w:tcPr>
            <w:tcW w:w="1404" w:type="dxa"/>
            <w:vMerge/>
          </w:tcPr>
          <w:p w14:paraId="02FB75E1" w14:textId="77777777" w:rsidR="00CF144E" w:rsidRPr="00CF144E" w:rsidRDefault="00CF144E" w:rsidP="00B95EF0">
            <w:pPr>
              <w:rPr>
                <w:rFonts w:ascii="Roboto" w:hAnsi="Roboto" w:cstheme="minorHAnsi"/>
                <w:b/>
                <w:bCs/>
                <w:sz w:val="16"/>
                <w:szCs w:val="16"/>
              </w:rPr>
            </w:pPr>
          </w:p>
        </w:tc>
        <w:tc>
          <w:tcPr>
            <w:tcW w:w="2413" w:type="dxa"/>
          </w:tcPr>
          <w:p w14:paraId="03E5EBEB" w14:textId="77777777" w:rsidR="00CF144E" w:rsidRPr="00CF144E" w:rsidRDefault="00CF144E" w:rsidP="00B95EF0">
            <w:pPr>
              <w:rPr>
                <w:rFonts w:ascii="Roboto" w:hAnsi="Roboto" w:cstheme="minorHAnsi"/>
                <w:color w:val="000000"/>
                <w:sz w:val="16"/>
                <w:szCs w:val="16"/>
              </w:rPr>
            </w:pPr>
            <w:r w:rsidRPr="00CF144E">
              <w:rPr>
                <w:rFonts w:ascii="Roboto" w:hAnsi="Roboto" w:cstheme="minorHAnsi"/>
                <w:color w:val="000000"/>
                <w:sz w:val="16"/>
                <w:szCs w:val="16"/>
              </w:rPr>
              <w:t>2.1.1 Prévalence de la sous-alimentation.</w:t>
            </w:r>
          </w:p>
        </w:tc>
        <w:tc>
          <w:tcPr>
            <w:tcW w:w="1813" w:type="dxa"/>
            <w:vAlign w:val="center"/>
          </w:tcPr>
          <w:p w14:paraId="26984C2D"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13,4%</w:t>
            </w:r>
          </w:p>
          <w:p w14:paraId="3BAF0E7D" w14:textId="77777777" w:rsidR="00CF144E" w:rsidRPr="00CF144E" w:rsidRDefault="00CF144E" w:rsidP="00B95EF0">
            <w:pPr>
              <w:rPr>
                <w:rFonts w:ascii="Roboto" w:hAnsi="Roboto" w:cstheme="minorHAnsi"/>
                <w:sz w:val="16"/>
                <w:szCs w:val="16"/>
              </w:rPr>
            </w:pPr>
          </w:p>
          <w:p w14:paraId="45CBAC30" w14:textId="77777777" w:rsidR="00CF144E" w:rsidRPr="00CF144E" w:rsidRDefault="00CF144E" w:rsidP="00B95EF0">
            <w:pPr>
              <w:rPr>
                <w:rFonts w:ascii="Roboto" w:hAnsi="Roboto" w:cstheme="minorHAnsi"/>
                <w:sz w:val="16"/>
                <w:szCs w:val="16"/>
              </w:rPr>
            </w:pPr>
            <w:r w:rsidRPr="00CF144E">
              <w:rPr>
                <w:rFonts w:ascii="Roboto" w:hAnsi="Roboto" w:cstheme="minorHAnsi"/>
                <w:b/>
                <w:bCs/>
                <w:sz w:val="16"/>
                <w:szCs w:val="16"/>
              </w:rPr>
              <w:t>Source</w:t>
            </w:r>
            <w:r w:rsidRPr="00CF144E">
              <w:rPr>
                <w:rFonts w:ascii="Roboto" w:hAnsi="Roboto" w:cstheme="minorHAnsi"/>
                <w:sz w:val="16"/>
                <w:szCs w:val="16"/>
              </w:rPr>
              <w:t xml:space="preserve"> : </w:t>
            </w:r>
            <w:r w:rsidRPr="00CF144E">
              <w:rPr>
                <w:rFonts w:ascii="Roboto" w:eastAsiaTheme="minorEastAsia" w:hAnsi="Roboto" w:cstheme="minorHAnsi"/>
                <w:color w:val="000000" w:themeColor="text1"/>
                <w:sz w:val="16"/>
                <w:szCs w:val="16"/>
                <w:shd w:val="clear" w:color="auto" w:fill="FFFFFF"/>
              </w:rPr>
              <w:t>Enquête Harmonisée sur les Conditions de Vie des Ménages 2018-2019)</w:t>
            </w:r>
          </w:p>
        </w:tc>
        <w:tc>
          <w:tcPr>
            <w:tcW w:w="1281" w:type="dxa"/>
          </w:tcPr>
          <w:p w14:paraId="31997645" w14:textId="77777777" w:rsidR="00CF144E" w:rsidRPr="00CF144E" w:rsidRDefault="00CF144E" w:rsidP="00B95EF0">
            <w:pPr>
              <w:rPr>
                <w:rFonts w:ascii="Roboto" w:hAnsi="Roboto" w:cstheme="minorHAnsi"/>
                <w:color w:val="FF0000"/>
                <w:sz w:val="16"/>
                <w:szCs w:val="16"/>
              </w:rPr>
            </w:pPr>
          </w:p>
          <w:p w14:paraId="675AFDD2"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 xml:space="preserve">9% </w:t>
            </w:r>
          </w:p>
        </w:tc>
        <w:tc>
          <w:tcPr>
            <w:tcW w:w="1109" w:type="dxa"/>
          </w:tcPr>
          <w:p w14:paraId="28C84971" w14:textId="77777777" w:rsidR="00CF144E" w:rsidRPr="00CF144E" w:rsidRDefault="00CF144E" w:rsidP="00B95EF0">
            <w:pPr>
              <w:rPr>
                <w:rFonts w:ascii="Roboto" w:eastAsiaTheme="minorEastAsia" w:hAnsi="Roboto" w:cstheme="minorHAnsi"/>
                <w:sz w:val="16"/>
                <w:szCs w:val="16"/>
              </w:rPr>
            </w:pPr>
          </w:p>
          <w:p w14:paraId="26B639F6" w14:textId="77777777" w:rsidR="00CF144E" w:rsidRPr="00CF144E" w:rsidRDefault="00CF144E" w:rsidP="00B95EF0">
            <w:pPr>
              <w:rPr>
                <w:rFonts w:ascii="Roboto" w:eastAsiaTheme="minorEastAsia" w:hAnsi="Roboto" w:cstheme="minorHAnsi"/>
                <w:sz w:val="16"/>
                <w:szCs w:val="16"/>
              </w:rPr>
            </w:pPr>
            <w:r w:rsidRPr="00CF144E">
              <w:rPr>
                <w:rFonts w:ascii="Roboto" w:eastAsiaTheme="minorEastAsia" w:hAnsi="Roboto" w:cstheme="minorHAnsi"/>
                <w:sz w:val="16"/>
                <w:szCs w:val="16"/>
              </w:rPr>
              <w:t>4 ans</w:t>
            </w:r>
          </w:p>
        </w:tc>
        <w:tc>
          <w:tcPr>
            <w:tcW w:w="1184" w:type="dxa"/>
            <w:vAlign w:val="center"/>
          </w:tcPr>
          <w:p w14:paraId="37DA57E7" w14:textId="1568B3C8" w:rsidR="00CF144E" w:rsidRPr="00CF144E" w:rsidRDefault="00C914B9" w:rsidP="00B95EF0">
            <w:pPr>
              <w:rPr>
                <w:rFonts w:ascii="Roboto" w:eastAsiaTheme="minorEastAsia" w:hAnsi="Roboto" w:cstheme="minorHAnsi"/>
                <w:color w:val="000000" w:themeColor="text1"/>
                <w:sz w:val="16"/>
                <w:szCs w:val="16"/>
                <w:shd w:val="clear" w:color="auto" w:fill="FFFFFF"/>
              </w:rPr>
            </w:pPr>
            <w:r>
              <w:rPr>
                <w:rFonts w:ascii="Roboto" w:eastAsiaTheme="minorEastAsia" w:hAnsi="Roboto" w:cstheme="minorHAnsi"/>
                <w:color w:val="000000" w:themeColor="text1"/>
                <w:sz w:val="16"/>
                <w:szCs w:val="16"/>
                <w:shd w:val="clear" w:color="auto" w:fill="FFFFFF"/>
              </w:rPr>
              <w:t>EHCVM</w:t>
            </w:r>
          </w:p>
        </w:tc>
        <w:tc>
          <w:tcPr>
            <w:tcW w:w="2410" w:type="dxa"/>
          </w:tcPr>
          <w:p w14:paraId="4E6B01F9"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FAO</w:t>
            </w:r>
          </w:p>
          <w:p w14:paraId="7A378B1D"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PAM</w:t>
            </w:r>
          </w:p>
          <w:p w14:paraId="3FE0D9B0"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UNICEF</w:t>
            </w:r>
          </w:p>
          <w:p w14:paraId="428F58E3" w14:textId="5305BA02" w:rsidR="00CF144E" w:rsidRPr="00BC70CA" w:rsidRDefault="00CF144E" w:rsidP="4795D939">
            <w:pPr>
              <w:rPr>
                <w:rFonts w:ascii="Roboto" w:hAnsi="Roboto" w:cstheme="minorBidi"/>
                <w:sz w:val="16"/>
                <w:szCs w:val="16"/>
                <w:lang w:val="en-GB"/>
              </w:rPr>
            </w:pPr>
            <w:r w:rsidRPr="00BC70CA">
              <w:rPr>
                <w:rFonts w:ascii="Roboto" w:hAnsi="Roboto" w:cstheme="minorBidi"/>
                <w:sz w:val="16"/>
                <w:szCs w:val="16"/>
                <w:lang w:val="en-GB"/>
              </w:rPr>
              <w:t xml:space="preserve">OMS </w:t>
            </w:r>
          </w:p>
          <w:p w14:paraId="300BFC0C" w14:textId="57BA9D8D" w:rsidR="00CF144E" w:rsidRPr="00BC70CA" w:rsidRDefault="13EE429A" w:rsidP="00B95EF0">
            <w:pPr>
              <w:rPr>
                <w:rFonts w:ascii="Roboto" w:hAnsi="Roboto" w:cstheme="minorBidi"/>
                <w:sz w:val="16"/>
                <w:szCs w:val="16"/>
                <w:lang w:val="en-GB"/>
              </w:rPr>
            </w:pPr>
            <w:r w:rsidRPr="00BC70CA">
              <w:rPr>
                <w:rFonts w:ascii="Roboto" w:hAnsi="Roboto" w:cstheme="minorBidi"/>
                <w:sz w:val="16"/>
                <w:szCs w:val="16"/>
                <w:lang w:val="en-GB"/>
              </w:rPr>
              <w:t>ONUDI</w:t>
            </w:r>
          </w:p>
        </w:tc>
        <w:tc>
          <w:tcPr>
            <w:tcW w:w="1843" w:type="dxa"/>
            <w:vMerge/>
          </w:tcPr>
          <w:p w14:paraId="56D11A4C" w14:textId="77777777" w:rsidR="00CF144E" w:rsidRPr="00BC70CA" w:rsidRDefault="00CF144E" w:rsidP="00B95EF0">
            <w:pPr>
              <w:rPr>
                <w:rFonts w:ascii="Roboto" w:hAnsi="Roboto" w:cstheme="minorHAnsi"/>
                <w:b/>
                <w:bCs/>
                <w:sz w:val="16"/>
                <w:szCs w:val="16"/>
                <w:lang w:val="en-GB"/>
              </w:rPr>
            </w:pPr>
          </w:p>
        </w:tc>
      </w:tr>
      <w:tr w:rsidR="00C914B9" w:rsidRPr="00CF144E" w14:paraId="573EEC0A" w14:textId="77777777" w:rsidTr="4B29E167">
        <w:trPr>
          <w:trHeight w:val="1106"/>
        </w:trPr>
        <w:tc>
          <w:tcPr>
            <w:tcW w:w="1404" w:type="dxa"/>
            <w:vMerge/>
          </w:tcPr>
          <w:p w14:paraId="7B73AACB" w14:textId="77777777" w:rsidR="00CF144E" w:rsidRPr="00BC70CA" w:rsidRDefault="00CF144E" w:rsidP="00B95EF0">
            <w:pPr>
              <w:rPr>
                <w:rFonts w:ascii="Roboto" w:hAnsi="Roboto" w:cstheme="minorHAnsi"/>
                <w:b/>
                <w:bCs/>
                <w:sz w:val="16"/>
                <w:szCs w:val="16"/>
                <w:lang w:val="en-GB"/>
              </w:rPr>
            </w:pPr>
          </w:p>
        </w:tc>
        <w:tc>
          <w:tcPr>
            <w:tcW w:w="2413" w:type="dxa"/>
            <w:shd w:val="clear" w:color="auto" w:fill="auto"/>
          </w:tcPr>
          <w:p w14:paraId="1F6C1DEB" w14:textId="77777777" w:rsidR="00CF144E" w:rsidRPr="00CF144E" w:rsidRDefault="00CF144E" w:rsidP="00B95EF0">
            <w:pPr>
              <w:rPr>
                <w:rFonts w:ascii="Roboto" w:hAnsi="Roboto" w:cstheme="majorBidi"/>
                <w:sz w:val="16"/>
                <w:szCs w:val="16"/>
              </w:rPr>
            </w:pPr>
            <w:r w:rsidRPr="00CF144E">
              <w:rPr>
                <w:rFonts w:ascii="Roboto" w:hAnsi="Roboto" w:cstheme="majorBidi"/>
                <w:sz w:val="16"/>
                <w:szCs w:val="16"/>
              </w:rPr>
              <w:t xml:space="preserve">Nombre de jeunes </w:t>
            </w:r>
            <w:proofErr w:type="gramStart"/>
            <w:r w:rsidRPr="00CF144E">
              <w:rPr>
                <w:rFonts w:ascii="Roboto" w:hAnsi="Roboto" w:cstheme="majorBidi"/>
                <w:sz w:val="16"/>
                <w:szCs w:val="16"/>
              </w:rPr>
              <w:t>( hommes</w:t>
            </w:r>
            <w:proofErr w:type="gramEnd"/>
            <w:r w:rsidRPr="00CF144E">
              <w:rPr>
                <w:rFonts w:ascii="Roboto" w:hAnsi="Roboto" w:cstheme="majorBidi"/>
                <w:sz w:val="16"/>
                <w:szCs w:val="16"/>
              </w:rPr>
              <w:t xml:space="preserve"> et femmes) et groupes vulnérables : personnes handicapées, migrants de retour, jeunes déscolarisés.. </w:t>
            </w:r>
            <w:proofErr w:type="gramStart"/>
            <w:r w:rsidRPr="00CF144E">
              <w:rPr>
                <w:rFonts w:ascii="Roboto" w:hAnsi="Roboto" w:cstheme="majorBidi"/>
                <w:sz w:val="16"/>
                <w:szCs w:val="16"/>
              </w:rPr>
              <w:t>ayant</w:t>
            </w:r>
            <w:proofErr w:type="gramEnd"/>
            <w:r w:rsidRPr="00CF144E">
              <w:rPr>
                <w:rFonts w:ascii="Roboto" w:hAnsi="Roboto" w:cstheme="majorBidi"/>
                <w:sz w:val="16"/>
                <w:szCs w:val="16"/>
              </w:rPr>
              <w:t xml:space="preserve"> bénéficié de la mise en place d’activité génératrice de revenus  </w:t>
            </w:r>
          </w:p>
        </w:tc>
        <w:tc>
          <w:tcPr>
            <w:tcW w:w="1813" w:type="dxa"/>
            <w:shd w:val="clear" w:color="auto" w:fill="auto"/>
            <w:vAlign w:val="center"/>
          </w:tcPr>
          <w:p w14:paraId="11C470B4" w14:textId="77777777" w:rsidR="00CF144E" w:rsidRPr="00CF144E" w:rsidRDefault="00CF144E" w:rsidP="00B95EF0">
            <w:pPr>
              <w:autoSpaceDE w:val="0"/>
              <w:autoSpaceDN w:val="0"/>
              <w:adjustRightInd w:val="0"/>
              <w:rPr>
                <w:rFonts w:ascii="Roboto" w:hAnsi="Roboto"/>
                <w:sz w:val="16"/>
                <w:szCs w:val="16"/>
              </w:rPr>
            </w:pPr>
            <w:r w:rsidRPr="00CF144E">
              <w:rPr>
                <w:rFonts w:ascii="Roboto" w:hAnsi="Roboto"/>
                <w:sz w:val="16"/>
                <w:szCs w:val="16"/>
              </w:rPr>
              <w:t xml:space="preserve">6,203 migrants de </w:t>
            </w:r>
            <w:proofErr w:type="gramStart"/>
            <w:r w:rsidRPr="00CF144E">
              <w:rPr>
                <w:rFonts w:ascii="Roboto" w:hAnsi="Roboto"/>
                <w:sz w:val="16"/>
                <w:szCs w:val="16"/>
              </w:rPr>
              <w:t>retour  (</w:t>
            </w:r>
            <w:proofErr w:type="gramEnd"/>
            <w:r w:rsidRPr="00CF144E">
              <w:rPr>
                <w:rFonts w:ascii="Roboto" w:hAnsi="Roboto"/>
                <w:sz w:val="16"/>
                <w:szCs w:val="16"/>
              </w:rPr>
              <w:t xml:space="preserve">287 femmes et , 5,916 hommes) </w:t>
            </w:r>
          </w:p>
          <w:p w14:paraId="382462F0" w14:textId="77777777" w:rsidR="00CF144E" w:rsidRPr="00CF144E" w:rsidRDefault="00CF144E" w:rsidP="00B95EF0">
            <w:pPr>
              <w:autoSpaceDE w:val="0"/>
              <w:autoSpaceDN w:val="0"/>
              <w:adjustRightInd w:val="0"/>
              <w:rPr>
                <w:rFonts w:ascii="Roboto" w:hAnsi="Roboto"/>
                <w:sz w:val="16"/>
                <w:szCs w:val="16"/>
              </w:rPr>
            </w:pPr>
          </w:p>
          <w:p w14:paraId="66F457D8" w14:textId="77777777" w:rsidR="00CF144E" w:rsidRPr="00CF144E" w:rsidRDefault="00CF144E" w:rsidP="00B95EF0">
            <w:pPr>
              <w:autoSpaceDE w:val="0"/>
              <w:autoSpaceDN w:val="0"/>
              <w:adjustRightInd w:val="0"/>
              <w:rPr>
                <w:rFonts w:ascii="Roboto" w:hAnsi="Roboto"/>
                <w:sz w:val="16"/>
                <w:szCs w:val="16"/>
              </w:rPr>
            </w:pPr>
            <w:r w:rsidRPr="00CF144E">
              <w:rPr>
                <w:rFonts w:ascii="Roboto" w:hAnsi="Roboto"/>
                <w:b/>
                <w:bCs/>
                <w:sz w:val="16"/>
                <w:szCs w:val="16"/>
              </w:rPr>
              <w:t>Source</w:t>
            </w:r>
            <w:r w:rsidRPr="00CF144E">
              <w:rPr>
                <w:rFonts w:ascii="Roboto" w:hAnsi="Roboto"/>
                <w:sz w:val="16"/>
                <w:szCs w:val="16"/>
              </w:rPr>
              <w:t xml:space="preserve"> : OIM 2022 </w:t>
            </w:r>
          </w:p>
          <w:p w14:paraId="46DADE52" w14:textId="77777777" w:rsidR="00CF144E" w:rsidRPr="00CF144E" w:rsidRDefault="00CF144E" w:rsidP="00B95EF0">
            <w:pPr>
              <w:autoSpaceDE w:val="0"/>
              <w:autoSpaceDN w:val="0"/>
              <w:adjustRightInd w:val="0"/>
              <w:rPr>
                <w:rFonts w:ascii="Roboto" w:hAnsi="Roboto"/>
                <w:sz w:val="16"/>
                <w:szCs w:val="16"/>
              </w:rPr>
            </w:pPr>
          </w:p>
        </w:tc>
        <w:tc>
          <w:tcPr>
            <w:tcW w:w="1281" w:type="dxa"/>
            <w:shd w:val="clear" w:color="auto" w:fill="auto"/>
          </w:tcPr>
          <w:p w14:paraId="558FDC5C" w14:textId="77777777" w:rsidR="00CF144E" w:rsidRPr="00CF144E" w:rsidRDefault="00CF144E" w:rsidP="00B95EF0">
            <w:pPr>
              <w:rPr>
                <w:rFonts w:ascii="Roboto" w:hAnsi="Roboto" w:cstheme="minorHAnsi"/>
                <w:sz w:val="16"/>
                <w:szCs w:val="16"/>
              </w:rPr>
            </w:pPr>
          </w:p>
          <w:p w14:paraId="0B0596D5" w14:textId="77777777" w:rsidR="00CF144E" w:rsidRPr="00CF144E" w:rsidRDefault="00CF144E" w:rsidP="00B95EF0">
            <w:pPr>
              <w:rPr>
                <w:rFonts w:ascii="Roboto" w:hAnsi="Roboto" w:cstheme="minorHAnsi"/>
                <w:sz w:val="16"/>
                <w:szCs w:val="16"/>
              </w:rPr>
            </w:pPr>
          </w:p>
          <w:p w14:paraId="707821F2"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10 000 migrants de retour</w:t>
            </w:r>
          </w:p>
          <w:p w14:paraId="4BBB4670" w14:textId="77777777" w:rsidR="00CF144E" w:rsidRPr="00CF144E" w:rsidRDefault="00CF144E" w:rsidP="00B95EF0">
            <w:pPr>
              <w:rPr>
                <w:rFonts w:ascii="Roboto" w:hAnsi="Roboto" w:cstheme="minorHAnsi"/>
                <w:color w:val="FF0000"/>
                <w:sz w:val="16"/>
                <w:szCs w:val="16"/>
              </w:rPr>
            </w:pPr>
          </w:p>
        </w:tc>
        <w:tc>
          <w:tcPr>
            <w:tcW w:w="1109" w:type="dxa"/>
            <w:shd w:val="clear" w:color="auto" w:fill="auto"/>
          </w:tcPr>
          <w:p w14:paraId="6A8A0489" w14:textId="77777777" w:rsidR="00CF144E" w:rsidRPr="00CF144E" w:rsidRDefault="00CF144E" w:rsidP="00B95EF0">
            <w:pPr>
              <w:rPr>
                <w:rFonts w:ascii="Roboto" w:eastAsiaTheme="minorEastAsia" w:hAnsi="Roboto" w:cstheme="minorHAnsi"/>
                <w:sz w:val="16"/>
                <w:szCs w:val="16"/>
              </w:rPr>
            </w:pPr>
          </w:p>
          <w:p w14:paraId="4BDCF168" w14:textId="77777777" w:rsidR="00CF144E" w:rsidRPr="00CF144E" w:rsidRDefault="00CF144E" w:rsidP="00B95EF0">
            <w:pPr>
              <w:rPr>
                <w:rFonts w:ascii="Roboto" w:eastAsiaTheme="minorEastAsia" w:hAnsi="Roboto" w:cstheme="minorHAnsi"/>
                <w:sz w:val="16"/>
                <w:szCs w:val="16"/>
              </w:rPr>
            </w:pPr>
          </w:p>
          <w:p w14:paraId="7626035C" w14:textId="77777777" w:rsidR="00CF144E" w:rsidRPr="00CF144E" w:rsidRDefault="00CF144E" w:rsidP="00B95EF0">
            <w:pPr>
              <w:rPr>
                <w:rFonts w:ascii="Roboto" w:eastAsiaTheme="minorEastAsia" w:hAnsi="Roboto" w:cstheme="minorHAnsi"/>
                <w:sz w:val="16"/>
                <w:szCs w:val="16"/>
              </w:rPr>
            </w:pPr>
          </w:p>
          <w:p w14:paraId="2B5BE5CC" w14:textId="77777777" w:rsidR="00CF144E" w:rsidRPr="00CF144E" w:rsidRDefault="00CF144E" w:rsidP="00B95EF0">
            <w:pPr>
              <w:rPr>
                <w:rFonts w:ascii="Roboto" w:eastAsiaTheme="minorEastAsia" w:hAnsi="Roboto" w:cstheme="minorHAnsi"/>
                <w:sz w:val="16"/>
                <w:szCs w:val="16"/>
              </w:rPr>
            </w:pPr>
            <w:r w:rsidRPr="00CF144E">
              <w:rPr>
                <w:rFonts w:ascii="Roboto" w:eastAsiaTheme="minorEastAsia" w:hAnsi="Roboto" w:cstheme="minorHAnsi"/>
                <w:sz w:val="16"/>
                <w:szCs w:val="16"/>
              </w:rPr>
              <w:t>Annuelle</w:t>
            </w:r>
          </w:p>
          <w:p w14:paraId="7F8B82DF" w14:textId="77777777" w:rsidR="00CF144E" w:rsidRPr="00CF144E" w:rsidRDefault="00CF144E" w:rsidP="00B95EF0">
            <w:pPr>
              <w:rPr>
                <w:rFonts w:ascii="Roboto" w:eastAsiaTheme="minorEastAsia" w:hAnsi="Roboto" w:cstheme="minorHAnsi"/>
                <w:sz w:val="16"/>
                <w:szCs w:val="16"/>
              </w:rPr>
            </w:pPr>
          </w:p>
        </w:tc>
        <w:tc>
          <w:tcPr>
            <w:tcW w:w="1184" w:type="dxa"/>
            <w:shd w:val="clear" w:color="auto" w:fill="auto"/>
            <w:vAlign w:val="center"/>
          </w:tcPr>
          <w:p w14:paraId="262894F5"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eastAsiaTheme="minorEastAsia" w:hAnsi="Roboto" w:cstheme="minorHAnsi"/>
                <w:color w:val="000000" w:themeColor="text1"/>
                <w:sz w:val="16"/>
                <w:szCs w:val="16"/>
                <w:shd w:val="clear" w:color="auto" w:fill="FFFFFF"/>
              </w:rPr>
              <w:t xml:space="preserve">Rapports des agences  </w:t>
            </w:r>
          </w:p>
        </w:tc>
        <w:tc>
          <w:tcPr>
            <w:tcW w:w="2410" w:type="dxa"/>
            <w:shd w:val="clear" w:color="auto" w:fill="auto"/>
          </w:tcPr>
          <w:p w14:paraId="7DE73CDD"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OIM</w:t>
            </w:r>
          </w:p>
          <w:p w14:paraId="2B16DD87"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ITC</w:t>
            </w:r>
          </w:p>
          <w:p w14:paraId="273D459B"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UNCDF</w:t>
            </w:r>
          </w:p>
          <w:p w14:paraId="74A422AC"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ONUDI</w:t>
            </w:r>
          </w:p>
          <w:p w14:paraId="57D318BE"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BIT</w:t>
            </w:r>
          </w:p>
          <w:p w14:paraId="58691F64"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PNUD</w:t>
            </w:r>
          </w:p>
          <w:p w14:paraId="53E62E85"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BIT</w:t>
            </w:r>
          </w:p>
          <w:p w14:paraId="4093936F"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UNOPS</w:t>
            </w:r>
          </w:p>
          <w:p w14:paraId="788BF179" w14:textId="36850294" w:rsidR="00CF144E" w:rsidRPr="00CF144E" w:rsidRDefault="00CF144E" w:rsidP="00B95EF0">
            <w:pPr>
              <w:rPr>
                <w:rFonts w:ascii="Roboto" w:hAnsi="Roboto" w:cstheme="minorBidi"/>
                <w:sz w:val="16"/>
                <w:szCs w:val="16"/>
                <w:lang w:val="en-US"/>
              </w:rPr>
            </w:pPr>
            <w:r w:rsidRPr="3F21E5AF">
              <w:rPr>
                <w:rFonts w:ascii="Roboto" w:hAnsi="Roboto" w:cstheme="minorBidi"/>
                <w:sz w:val="16"/>
                <w:szCs w:val="16"/>
                <w:lang w:val="en-US"/>
              </w:rPr>
              <w:t>UNFPA</w:t>
            </w:r>
            <w:r w:rsidR="4352B4FC" w:rsidRPr="3F21E5AF">
              <w:rPr>
                <w:rFonts w:ascii="Roboto" w:hAnsi="Roboto" w:cstheme="minorBidi"/>
                <w:sz w:val="16"/>
                <w:szCs w:val="16"/>
                <w:lang w:val="en-US"/>
              </w:rPr>
              <w:t>, FIDA</w:t>
            </w:r>
          </w:p>
        </w:tc>
        <w:tc>
          <w:tcPr>
            <w:tcW w:w="1843" w:type="dxa"/>
            <w:vMerge/>
          </w:tcPr>
          <w:p w14:paraId="2BBB9B3B" w14:textId="77777777" w:rsidR="00CF144E" w:rsidRPr="00CF144E" w:rsidRDefault="00CF144E" w:rsidP="00B95EF0">
            <w:pPr>
              <w:rPr>
                <w:rFonts w:ascii="Roboto" w:hAnsi="Roboto" w:cstheme="minorHAnsi"/>
                <w:b/>
                <w:bCs/>
                <w:sz w:val="16"/>
                <w:szCs w:val="16"/>
                <w:lang w:val="en-US"/>
              </w:rPr>
            </w:pPr>
          </w:p>
        </w:tc>
      </w:tr>
      <w:tr w:rsidR="00C914B9" w:rsidRPr="00CF144E" w14:paraId="6B511D96" w14:textId="77777777" w:rsidTr="4B29E167">
        <w:trPr>
          <w:trHeight w:val="86"/>
        </w:trPr>
        <w:tc>
          <w:tcPr>
            <w:tcW w:w="1404" w:type="dxa"/>
            <w:vMerge/>
          </w:tcPr>
          <w:p w14:paraId="23F23206" w14:textId="77777777" w:rsidR="00CF144E" w:rsidRPr="00CF144E" w:rsidRDefault="00CF144E" w:rsidP="00B95EF0">
            <w:pPr>
              <w:rPr>
                <w:rFonts w:ascii="Roboto" w:hAnsi="Roboto" w:cstheme="minorHAnsi"/>
                <w:b/>
                <w:bCs/>
                <w:sz w:val="16"/>
                <w:szCs w:val="16"/>
                <w:lang w:val="en-US"/>
              </w:rPr>
            </w:pPr>
          </w:p>
        </w:tc>
        <w:tc>
          <w:tcPr>
            <w:tcW w:w="2413" w:type="dxa"/>
            <w:shd w:val="clear" w:color="auto" w:fill="auto"/>
          </w:tcPr>
          <w:p w14:paraId="1D75C35C" w14:textId="77777777" w:rsidR="00CF144E" w:rsidRPr="00CF144E" w:rsidRDefault="00CF144E" w:rsidP="00B95EF0">
            <w:pPr>
              <w:rPr>
                <w:rFonts w:ascii="Roboto" w:hAnsi="Roboto" w:cstheme="majorBidi"/>
                <w:sz w:val="16"/>
                <w:szCs w:val="16"/>
              </w:rPr>
            </w:pPr>
          </w:p>
          <w:p w14:paraId="49D45638" w14:textId="35089C0E" w:rsidR="00CF144E" w:rsidRPr="00CF144E" w:rsidRDefault="00CF144E" w:rsidP="00B95EF0">
            <w:pPr>
              <w:rPr>
                <w:rFonts w:ascii="Roboto" w:hAnsi="Roboto" w:cstheme="majorBidi"/>
                <w:sz w:val="16"/>
                <w:szCs w:val="16"/>
              </w:rPr>
            </w:pPr>
            <w:r w:rsidRPr="00CF144E">
              <w:rPr>
                <w:rFonts w:ascii="Roboto" w:hAnsi="Roboto" w:cstheme="majorBidi"/>
                <w:sz w:val="16"/>
                <w:szCs w:val="16"/>
              </w:rPr>
              <w:t>Nombre de jeunes et groupes vulnérables : personnes handicapées,</w:t>
            </w:r>
            <w:r w:rsidR="009E0620">
              <w:rPr>
                <w:rFonts w:ascii="Roboto" w:hAnsi="Roboto" w:cstheme="majorBidi"/>
                <w:sz w:val="16"/>
                <w:szCs w:val="16"/>
              </w:rPr>
              <w:t xml:space="preserve"> femmes,</w:t>
            </w:r>
            <w:r w:rsidRPr="00CF144E">
              <w:rPr>
                <w:rFonts w:ascii="Roboto" w:hAnsi="Roboto" w:cstheme="majorBidi"/>
                <w:sz w:val="16"/>
                <w:szCs w:val="16"/>
              </w:rPr>
              <w:t xml:space="preserve"> migrants de retour, jeunes déscolarisés ayant bénéficié des renforcements de capacités en compétences de vies, </w:t>
            </w:r>
            <w:r w:rsidRPr="00CF144E">
              <w:rPr>
                <w:rFonts w:ascii="Roboto" w:hAnsi="Roboto" w:cstheme="majorBidi"/>
                <w:b/>
                <w:bCs/>
                <w:sz w:val="16"/>
                <w:szCs w:val="16"/>
              </w:rPr>
              <w:t>création et gestion d’entreprise</w:t>
            </w:r>
            <w:r w:rsidRPr="00CF144E">
              <w:rPr>
                <w:rFonts w:ascii="Roboto" w:hAnsi="Roboto" w:cstheme="majorBidi"/>
                <w:sz w:val="16"/>
                <w:szCs w:val="16"/>
              </w:rPr>
              <w:t xml:space="preserve"> </w:t>
            </w:r>
            <w:r w:rsidR="009E0620">
              <w:rPr>
                <w:rFonts w:ascii="Roboto" w:hAnsi="Roboto" w:cstheme="minorHAnsi"/>
                <w:sz w:val="16"/>
                <w:szCs w:val="16"/>
              </w:rPr>
              <w:t>(désagrégés H/F)</w:t>
            </w:r>
          </w:p>
          <w:p w14:paraId="71FC8C37" w14:textId="77777777" w:rsidR="00CF144E" w:rsidRPr="00CF144E" w:rsidRDefault="00CF144E" w:rsidP="00B95EF0">
            <w:pPr>
              <w:rPr>
                <w:rFonts w:ascii="Roboto" w:hAnsi="Roboto" w:cstheme="majorBidi"/>
                <w:sz w:val="16"/>
                <w:szCs w:val="16"/>
              </w:rPr>
            </w:pPr>
          </w:p>
        </w:tc>
        <w:tc>
          <w:tcPr>
            <w:tcW w:w="1813" w:type="dxa"/>
            <w:shd w:val="clear" w:color="auto" w:fill="auto"/>
            <w:vAlign w:val="center"/>
          </w:tcPr>
          <w:p w14:paraId="009C0D13" w14:textId="77777777" w:rsidR="00CF144E" w:rsidRPr="00CF144E" w:rsidRDefault="00CF144E" w:rsidP="00B95EF0">
            <w:pPr>
              <w:rPr>
                <w:rFonts w:ascii="Roboto" w:hAnsi="Roboto"/>
                <w:sz w:val="16"/>
                <w:szCs w:val="16"/>
              </w:rPr>
            </w:pPr>
            <w:r w:rsidRPr="00CF144E">
              <w:rPr>
                <w:rFonts w:ascii="Roboto" w:hAnsi="Roboto"/>
                <w:sz w:val="16"/>
                <w:szCs w:val="16"/>
              </w:rPr>
              <w:t xml:space="preserve">Au total 1,829 migrants de retour et 200 jeunes vulnérables non migrants </w:t>
            </w:r>
          </w:p>
          <w:p w14:paraId="7DAE4560" w14:textId="77777777" w:rsidR="00CF144E" w:rsidRPr="00CF144E" w:rsidRDefault="00CF144E" w:rsidP="00B95EF0">
            <w:pPr>
              <w:rPr>
                <w:rFonts w:ascii="Roboto" w:hAnsi="Roboto"/>
                <w:sz w:val="16"/>
                <w:szCs w:val="16"/>
              </w:rPr>
            </w:pPr>
          </w:p>
          <w:p w14:paraId="21A86BEA" w14:textId="77777777" w:rsidR="00CF144E" w:rsidRPr="00CF144E" w:rsidRDefault="00CF144E" w:rsidP="00B95EF0">
            <w:pPr>
              <w:rPr>
                <w:rFonts w:ascii="Roboto" w:hAnsi="Roboto" w:cstheme="minorHAnsi"/>
                <w:sz w:val="16"/>
                <w:szCs w:val="16"/>
              </w:rPr>
            </w:pPr>
            <w:r w:rsidRPr="00CF144E">
              <w:rPr>
                <w:rFonts w:ascii="Roboto" w:hAnsi="Roboto"/>
                <w:b/>
                <w:bCs/>
                <w:sz w:val="16"/>
                <w:szCs w:val="16"/>
              </w:rPr>
              <w:t>Source</w:t>
            </w:r>
            <w:r w:rsidRPr="00CF144E">
              <w:rPr>
                <w:rFonts w:ascii="Roboto" w:hAnsi="Roboto"/>
                <w:sz w:val="16"/>
                <w:szCs w:val="16"/>
              </w:rPr>
              <w:t xml:space="preserve"> : OIM 2022 </w:t>
            </w:r>
          </w:p>
        </w:tc>
        <w:tc>
          <w:tcPr>
            <w:tcW w:w="1281" w:type="dxa"/>
            <w:shd w:val="clear" w:color="auto" w:fill="auto"/>
          </w:tcPr>
          <w:p w14:paraId="5540AE92" w14:textId="77777777" w:rsidR="00CF144E" w:rsidRPr="00CF144E" w:rsidRDefault="00CF144E" w:rsidP="00B95EF0">
            <w:pPr>
              <w:rPr>
                <w:rFonts w:ascii="Roboto" w:hAnsi="Roboto" w:cstheme="minorHAnsi"/>
                <w:sz w:val="16"/>
                <w:szCs w:val="16"/>
              </w:rPr>
            </w:pPr>
          </w:p>
          <w:p w14:paraId="2D760A94" w14:textId="61D83F35"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- 5000 migrants et jeunes vulnérables potentiels migrants </w:t>
            </w:r>
            <w:r w:rsidR="009E0620">
              <w:rPr>
                <w:rFonts w:ascii="Roboto" w:hAnsi="Roboto" w:cstheme="minorHAnsi"/>
                <w:sz w:val="16"/>
                <w:szCs w:val="16"/>
              </w:rPr>
              <w:t>(désagrégés H/F)</w:t>
            </w:r>
          </w:p>
        </w:tc>
        <w:tc>
          <w:tcPr>
            <w:tcW w:w="1109" w:type="dxa"/>
            <w:shd w:val="clear" w:color="auto" w:fill="auto"/>
          </w:tcPr>
          <w:p w14:paraId="2480AD0E" w14:textId="77777777" w:rsidR="00CF144E" w:rsidRPr="00CF144E" w:rsidRDefault="00CF144E" w:rsidP="00B95EF0">
            <w:pPr>
              <w:rPr>
                <w:rFonts w:ascii="Roboto" w:eastAsiaTheme="minorEastAsia" w:hAnsi="Roboto" w:cstheme="minorHAnsi"/>
                <w:sz w:val="16"/>
                <w:szCs w:val="16"/>
              </w:rPr>
            </w:pPr>
          </w:p>
          <w:p w14:paraId="777BAB07" w14:textId="77777777" w:rsidR="00CF144E" w:rsidRPr="00CF144E" w:rsidRDefault="00CF144E" w:rsidP="00B95EF0">
            <w:pPr>
              <w:rPr>
                <w:rFonts w:ascii="Roboto" w:eastAsiaTheme="minorEastAsia" w:hAnsi="Roboto" w:cstheme="minorHAnsi"/>
                <w:sz w:val="16"/>
                <w:szCs w:val="16"/>
              </w:rPr>
            </w:pPr>
          </w:p>
          <w:p w14:paraId="5E5D2D8B" w14:textId="77777777" w:rsidR="00CF144E" w:rsidRPr="00CF144E" w:rsidRDefault="00CF144E" w:rsidP="00B95EF0">
            <w:pPr>
              <w:rPr>
                <w:rFonts w:ascii="Roboto" w:eastAsiaTheme="minorEastAsia" w:hAnsi="Roboto" w:cstheme="minorHAnsi"/>
                <w:sz w:val="16"/>
                <w:szCs w:val="16"/>
              </w:rPr>
            </w:pPr>
            <w:r w:rsidRPr="00CF144E">
              <w:rPr>
                <w:rFonts w:ascii="Roboto" w:eastAsiaTheme="minorEastAsia" w:hAnsi="Roboto" w:cstheme="minorHAnsi"/>
                <w:sz w:val="16"/>
                <w:szCs w:val="16"/>
              </w:rPr>
              <w:t xml:space="preserve">Annuelle </w:t>
            </w:r>
          </w:p>
          <w:p w14:paraId="37A90D08" w14:textId="77777777" w:rsidR="00CF144E" w:rsidRPr="00CF144E" w:rsidRDefault="00CF144E" w:rsidP="00B95EF0">
            <w:pPr>
              <w:rPr>
                <w:rFonts w:ascii="Roboto" w:eastAsiaTheme="minorEastAsia" w:hAnsi="Roboto" w:cstheme="minorHAnsi"/>
                <w:sz w:val="16"/>
                <w:szCs w:val="16"/>
              </w:rPr>
            </w:pPr>
          </w:p>
          <w:p w14:paraId="6B65B615" w14:textId="77777777" w:rsidR="00CF144E" w:rsidRPr="00CF144E" w:rsidRDefault="00CF144E" w:rsidP="00B95EF0">
            <w:pPr>
              <w:rPr>
                <w:rFonts w:ascii="Roboto" w:eastAsiaTheme="minorEastAsia" w:hAnsi="Roboto" w:cstheme="minorHAnsi"/>
                <w:sz w:val="16"/>
                <w:szCs w:val="16"/>
              </w:rPr>
            </w:pPr>
          </w:p>
          <w:p w14:paraId="38073D17" w14:textId="77777777" w:rsidR="00CF144E" w:rsidRPr="00CF144E" w:rsidRDefault="00CF144E" w:rsidP="00B95EF0">
            <w:pPr>
              <w:rPr>
                <w:rFonts w:ascii="Roboto" w:eastAsiaTheme="minorEastAsia" w:hAnsi="Roboto" w:cstheme="minorHAnsi"/>
                <w:sz w:val="16"/>
                <w:szCs w:val="16"/>
              </w:rPr>
            </w:pPr>
          </w:p>
          <w:p w14:paraId="08BF5FC5" w14:textId="77777777" w:rsidR="00CF144E" w:rsidRPr="00CF144E" w:rsidRDefault="00CF144E" w:rsidP="00B95EF0">
            <w:pPr>
              <w:rPr>
                <w:rFonts w:ascii="Roboto" w:eastAsiaTheme="minorEastAsia" w:hAnsi="Roboto" w:cstheme="minorHAnsi"/>
                <w:sz w:val="16"/>
                <w:szCs w:val="16"/>
              </w:rPr>
            </w:pPr>
          </w:p>
          <w:p w14:paraId="30C9B5D3" w14:textId="77777777" w:rsidR="00CF144E" w:rsidRPr="00CF144E" w:rsidRDefault="00CF144E" w:rsidP="00B95EF0">
            <w:pPr>
              <w:rPr>
                <w:rFonts w:ascii="Roboto" w:eastAsiaTheme="minorEastAsia" w:hAnsi="Roboto" w:cstheme="minorHAnsi"/>
                <w:sz w:val="16"/>
                <w:szCs w:val="16"/>
              </w:rPr>
            </w:pPr>
          </w:p>
          <w:p w14:paraId="45512E67" w14:textId="77777777" w:rsidR="00CF144E" w:rsidRPr="00CF144E" w:rsidRDefault="00CF144E" w:rsidP="00B95EF0">
            <w:pPr>
              <w:rPr>
                <w:rFonts w:ascii="Roboto" w:eastAsiaTheme="minorEastAsia" w:hAnsi="Roboto" w:cstheme="minorHAnsi"/>
                <w:sz w:val="16"/>
                <w:szCs w:val="16"/>
              </w:rPr>
            </w:pPr>
          </w:p>
          <w:p w14:paraId="566DFB96" w14:textId="77777777" w:rsidR="00CF144E" w:rsidRPr="00CF144E" w:rsidRDefault="00CF144E" w:rsidP="00B95EF0">
            <w:pPr>
              <w:rPr>
                <w:rFonts w:ascii="Roboto" w:eastAsiaTheme="minorEastAsia" w:hAnsi="Roboto" w:cstheme="minorHAnsi"/>
                <w:sz w:val="16"/>
                <w:szCs w:val="16"/>
              </w:rPr>
            </w:pPr>
          </w:p>
        </w:tc>
        <w:tc>
          <w:tcPr>
            <w:tcW w:w="1184" w:type="dxa"/>
            <w:shd w:val="clear" w:color="auto" w:fill="auto"/>
            <w:vAlign w:val="center"/>
          </w:tcPr>
          <w:p w14:paraId="54597EFC" w14:textId="77777777" w:rsidR="00CF144E" w:rsidRPr="00CF144E" w:rsidRDefault="00CF144E" w:rsidP="00B95EF0">
            <w:pPr>
              <w:rPr>
                <w:rFonts w:ascii="Roboto" w:eastAsiaTheme="minorEastAsia" w:hAnsi="Roboto" w:cstheme="minorHAnsi"/>
                <w:color w:val="000000" w:themeColor="text1"/>
                <w:sz w:val="16"/>
                <w:szCs w:val="16"/>
                <w:shd w:val="clear" w:color="auto" w:fill="FFFFFF"/>
              </w:rPr>
            </w:pPr>
            <w:r w:rsidRPr="00CF144E">
              <w:rPr>
                <w:rFonts w:ascii="Roboto" w:eastAsiaTheme="minorEastAsia" w:hAnsi="Roboto" w:cstheme="minorHAnsi"/>
                <w:color w:val="000000" w:themeColor="text1"/>
                <w:sz w:val="16"/>
                <w:szCs w:val="16"/>
                <w:shd w:val="clear" w:color="auto" w:fill="FFFFFF"/>
              </w:rPr>
              <w:t xml:space="preserve">Rapports des agences   </w:t>
            </w:r>
          </w:p>
        </w:tc>
        <w:tc>
          <w:tcPr>
            <w:tcW w:w="2410" w:type="dxa"/>
            <w:shd w:val="clear" w:color="auto" w:fill="auto"/>
          </w:tcPr>
          <w:p w14:paraId="08696D0E" w14:textId="2868AF15" w:rsidR="00CF144E" w:rsidRPr="00CF144E" w:rsidRDefault="309896FE" w:rsidP="00002839">
            <w:pPr>
              <w:spacing w:line="259" w:lineRule="auto"/>
              <w:rPr>
                <w:rFonts w:ascii="Roboto" w:hAnsi="Roboto" w:cstheme="minorBidi"/>
                <w:sz w:val="16"/>
                <w:szCs w:val="16"/>
                <w:lang w:val="en-US"/>
              </w:rPr>
            </w:pPr>
            <w:r w:rsidRPr="4795D939">
              <w:rPr>
                <w:rFonts w:ascii="Roboto" w:hAnsi="Roboto" w:cstheme="minorBidi"/>
                <w:sz w:val="16"/>
                <w:szCs w:val="16"/>
                <w:lang w:val="en-US"/>
              </w:rPr>
              <w:t>ONUDI</w:t>
            </w:r>
          </w:p>
          <w:p w14:paraId="4F896DF4"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OIM</w:t>
            </w:r>
          </w:p>
          <w:p w14:paraId="664C087F"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ITC</w:t>
            </w:r>
          </w:p>
          <w:p w14:paraId="0DEEEEB2"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UNCDF</w:t>
            </w:r>
          </w:p>
          <w:p w14:paraId="2247CE20"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PNUD</w:t>
            </w:r>
          </w:p>
          <w:p w14:paraId="37BB6297"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BIT</w:t>
            </w:r>
          </w:p>
          <w:p w14:paraId="2AC200D7"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 xml:space="preserve">UNOPS </w:t>
            </w:r>
          </w:p>
          <w:p w14:paraId="6FA7049B" w14:textId="77777777" w:rsidR="00CF144E" w:rsidRPr="00CF144E" w:rsidRDefault="00CF144E" w:rsidP="00B95EF0">
            <w:pPr>
              <w:rPr>
                <w:rFonts w:ascii="Roboto" w:hAnsi="Roboto" w:cstheme="minorHAnsi"/>
                <w:sz w:val="16"/>
                <w:szCs w:val="16"/>
                <w:lang w:val="en-US"/>
              </w:rPr>
            </w:pPr>
            <w:r w:rsidRPr="00CF144E">
              <w:rPr>
                <w:rFonts w:ascii="Roboto" w:hAnsi="Roboto" w:cstheme="minorHAnsi"/>
                <w:sz w:val="16"/>
                <w:szCs w:val="16"/>
                <w:lang w:val="en-US"/>
              </w:rPr>
              <w:t xml:space="preserve">UNFPA </w:t>
            </w:r>
          </w:p>
          <w:p w14:paraId="7568999A" w14:textId="2D5C67F0" w:rsidR="00CF144E" w:rsidRPr="00CF144E" w:rsidRDefault="5D824FEE" w:rsidP="00B95EF0">
            <w:pPr>
              <w:rPr>
                <w:rFonts w:ascii="Roboto" w:hAnsi="Roboto" w:cstheme="minorBidi"/>
                <w:sz w:val="16"/>
                <w:szCs w:val="16"/>
                <w:lang w:val="en-US"/>
              </w:rPr>
            </w:pPr>
            <w:r w:rsidRPr="3F21E5AF">
              <w:rPr>
                <w:rFonts w:ascii="Roboto" w:hAnsi="Roboto" w:cstheme="minorBidi"/>
                <w:sz w:val="16"/>
                <w:szCs w:val="16"/>
                <w:lang w:val="en-US"/>
              </w:rPr>
              <w:t>FIDA</w:t>
            </w:r>
          </w:p>
          <w:p w14:paraId="48D9AD58" w14:textId="77777777" w:rsidR="00CF144E" w:rsidRPr="00CF144E" w:rsidRDefault="00CF144E" w:rsidP="00B95EF0">
            <w:pPr>
              <w:rPr>
                <w:rFonts w:ascii="Roboto" w:hAnsi="Roboto" w:cstheme="minorHAnsi"/>
                <w:sz w:val="16"/>
                <w:szCs w:val="16"/>
                <w:lang w:val="en-US"/>
              </w:rPr>
            </w:pPr>
          </w:p>
          <w:p w14:paraId="61DBE14F" w14:textId="77777777" w:rsidR="00CF144E" w:rsidRPr="00CF144E" w:rsidRDefault="00CF144E" w:rsidP="00B95EF0">
            <w:pPr>
              <w:rPr>
                <w:rFonts w:ascii="Roboto" w:hAnsi="Roboto" w:cstheme="minorHAnsi"/>
                <w:sz w:val="16"/>
                <w:szCs w:val="16"/>
                <w:lang w:val="en-US"/>
              </w:rPr>
            </w:pPr>
          </w:p>
          <w:p w14:paraId="4B5F7375" w14:textId="77777777" w:rsidR="00CF144E" w:rsidRPr="00CF144E" w:rsidRDefault="00CF144E" w:rsidP="00B95EF0">
            <w:pPr>
              <w:rPr>
                <w:rFonts w:ascii="Roboto" w:hAnsi="Roboto" w:cstheme="minorHAnsi"/>
                <w:sz w:val="16"/>
                <w:szCs w:val="16"/>
                <w:lang w:val="en-US"/>
              </w:rPr>
            </w:pPr>
          </w:p>
        </w:tc>
        <w:tc>
          <w:tcPr>
            <w:tcW w:w="1843" w:type="dxa"/>
            <w:vMerge/>
          </w:tcPr>
          <w:p w14:paraId="27DD2E97" w14:textId="77777777" w:rsidR="00CF144E" w:rsidRPr="00CF144E" w:rsidRDefault="00CF144E" w:rsidP="00B95EF0">
            <w:pPr>
              <w:rPr>
                <w:rFonts w:ascii="Roboto" w:hAnsi="Roboto" w:cstheme="minorHAnsi"/>
                <w:b/>
                <w:bCs/>
                <w:sz w:val="16"/>
                <w:szCs w:val="16"/>
                <w:lang w:val="en-US"/>
              </w:rPr>
            </w:pPr>
          </w:p>
        </w:tc>
      </w:tr>
      <w:tr w:rsidR="00C914B9" w:rsidRPr="00CF144E" w14:paraId="6DD41E5D" w14:textId="77777777" w:rsidTr="4B29E167">
        <w:trPr>
          <w:trHeight w:val="1323"/>
        </w:trPr>
        <w:tc>
          <w:tcPr>
            <w:tcW w:w="1404" w:type="dxa"/>
            <w:vMerge w:val="restart"/>
            <w:vAlign w:val="center"/>
          </w:tcPr>
          <w:p w14:paraId="21E8EF51" w14:textId="77777777" w:rsidR="00CF144E" w:rsidRPr="00CF144E" w:rsidRDefault="00CF144E" w:rsidP="00B95EF0">
            <w:pPr>
              <w:rPr>
                <w:rFonts w:ascii="Roboto" w:hAnsi="Roboto" w:cstheme="minorHAnsi"/>
                <w:b/>
                <w:bCs/>
                <w:sz w:val="16"/>
                <w:szCs w:val="16"/>
              </w:rPr>
            </w:pPr>
            <w:r w:rsidRPr="00CF144E">
              <w:rPr>
                <w:rFonts w:ascii="Roboto" w:eastAsiaTheme="minorHAnsi" w:hAnsi="Roboto" w:cstheme="minorHAnsi"/>
                <w:b/>
                <w:bCs/>
                <w:color w:val="0070C0"/>
                <w:kern w:val="24"/>
                <w:sz w:val="16"/>
                <w:szCs w:val="16"/>
                <w:u w:val="single"/>
                <w:lang w:eastAsia="en-US"/>
              </w:rPr>
              <w:t>Produit 2.2 :</w:t>
            </w:r>
            <w:r w:rsidRPr="00CF144E">
              <w:rPr>
                <w:rFonts w:ascii="Roboto" w:eastAsiaTheme="minorHAnsi" w:hAnsi="Roboto" w:cstheme="minorHAnsi"/>
                <w:b/>
                <w:bCs/>
                <w:color w:val="0070C0"/>
                <w:kern w:val="24"/>
                <w:sz w:val="16"/>
                <w:szCs w:val="16"/>
                <w:lang w:eastAsia="en-US"/>
              </w:rPr>
              <w:t xml:space="preserve"> </w:t>
            </w:r>
            <w:r w:rsidRPr="00CF144E">
              <w:rPr>
                <w:rFonts w:ascii="Roboto" w:eastAsiaTheme="minorHAnsi" w:hAnsi="Roboto" w:cstheme="minorHAnsi"/>
                <w:b/>
                <w:bCs/>
                <w:kern w:val="24"/>
                <w:sz w:val="16"/>
                <w:szCs w:val="16"/>
                <w:lang w:eastAsia="en-US"/>
              </w:rPr>
              <w:t xml:space="preserve">Les acteurs du développement notamment les secteurs publics et privés ainsi que les communautés locales adoptent des comportements favorables à la </w:t>
            </w:r>
            <w:r w:rsidRPr="00CF144E">
              <w:rPr>
                <w:rFonts w:ascii="Roboto" w:eastAsiaTheme="minorHAnsi" w:hAnsi="Roboto" w:cstheme="minorHAnsi"/>
                <w:b/>
                <w:bCs/>
                <w:kern w:val="24"/>
                <w:sz w:val="16"/>
                <w:szCs w:val="16"/>
                <w:lang w:eastAsia="en-US"/>
              </w:rPr>
              <w:lastRenderedPageBreak/>
              <w:t>lutte contre le changement climatique ; à une gestion efficace des ressources naturelles et à une urbanisation maitrisée</w:t>
            </w:r>
            <w:r w:rsidRPr="00CF144E">
              <w:rPr>
                <w:rFonts w:ascii="Roboto" w:eastAsiaTheme="minorHAnsi" w:hAnsi="Roboto" w:cstheme="minorHAnsi"/>
                <w:b/>
                <w:bCs/>
                <w:color w:val="4472C4" w:themeColor="accent1"/>
                <w:kern w:val="24"/>
                <w:sz w:val="16"/>
                <w:szCs w:val="16"/>
                <w:lang w:eastAsia="en-US"/>
              </w:rPr>
              <w:t>.</w:t>
            </w:r>
          </w:p>
        </w:tc>
        <w:tc>
          <w:tcPr>
            <w:tcW w:w="2413" w:type="dxa"/>
          </w:tcPr>
          <w:p w14:paraId="0031B897" w14:textId="77777777" w:rsidR="00CF144E" w:rsidRPr="00CF144E" w:rsidRDefault="00CF144E" w:rsidP="00B95EF0">
            <w:pPr>
              <w:rPr>
                <w:rFonts w:ascii="Roboto" w:hAnsi="Roboto" w:cstheme="minorHAnsi"/>
                <w:b/>
                <w:bCs/>
                <w:color w:val="FF0000"/>
                <w:sz w:val="16"/>
                <w:szCs w:val="16"/>
              </w:rPr>
            </w:pPr>
            <w:r w:rsidRPr="00CF144E">
              <w:rPr>
                <w:rFonts w:ascii="Roboto" w:hAnsi="Roboto" w:cstheme="minorHAnsi"/>
                <w:sz w:val="16"/>
                <w:szCs w:val="16"/>
              </w:rPr>
              <w:lastRenderedPageBreak/>
              <w:t>ODD 11.6.1 : Proportion de déchets municipaux solides collectés et gérés dans des installations contrôlées sur le total des déchets municipaux générés, par ville.</w:t>
            </w:r>
          </w:p>
        </w:tc>
        <w:tc>
          <w:tcPr>
            <w:tcW w:w="1813" w:type="dxa"/>
          </w:tcPr>
          <w:p w14:paraId="0E833B3F"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 xml:space="preserve"> (51,2%) d’ordures ménagères sont des dépotoirs sauvages, suivi du mode bruler/enterrer des ordures (26,2%). </w:t>
            </w:r>
          </w:p>
          <w:p w14:paraId="5B8490D1" w14:textId="77777777" w:rsidR="00CF144E" w:rsidRPr="00CF144E" w:rsidRDefault="00CF144E" w:rsidP="00B95EF0">
            <w:pPr>
              <w:rPr>
                <w:rFonts w:ascii="Roboto" w:hAnsi="Roboto" w:cstheme="majorBidi"/>
                <w:b/>
                <w:bCs/>
                <w:color w:val="000000"/>
                <w:sz w:val="16"/>
                <w:szCs w:val="16"/>
              </w:rPr>
            </w:pPr>
          </w:p>
          <w:p w14:paraId="07B47B3A" w14:textId="77777777" w:rsidR="00CF144E" w:rsidRPr="00CF144E" w:rsidRDefault="00CF144E" w:rsidP="00B95EF0">
            <w:pPr>
              <w:rPr>
                <w:rFonts w:ascii="Roboto" w:hAnsi="Roboto" w:cstheme="majorBidi"/>
                <w:b/>
                <w:bCs/>
                <w:color w:val="000000"/>
                <w:sz w:val="16"/>
                <w:szCs w:val="16"/>
              </w:rPr>
            </w:pPr>
            <w:r w:rsidRPr="00CF144E">
              <w:rPr>
                <w:rFonts w:ascii="Roboto" w:hAnsi="Roboto" w:cstheme="majorBidi"/>
                <w:b/>
                <w:bCs/>
                <w:color w:val="000000"/>
                <w:sz w:val="16"/>
                <w:szCs w:val="16"/>
              </w:rPr>
              <w:t>Source : </w:t>
            </w:r>
            <w:r w:rsidRPr="00CF144E">
              <w:rPr>
                <w:rFonts w:ascii="Roboto" w:hAnsi="Roboto" w:cstheme="majorBidi"/>
                <w:color w:val="000000"/>
                <w:sz w:val="16"/>
                <w:szCs w:val="16"/>
              </w:rPr>
              <w:t>Données INS</w:t>
            </w:r>
            <w:r w:rsidRPr="00CF144E">
              <w:rPr>
                <w:rFonts w:ascii="Roboto" w:hAnsi="Roboto" w:cstheme="majorBidi"/>
                <w:b/>
                <w:bCs/>
                <w:color w:val="000000"/>
                <w:sz w:val="16"/>
                <w:szCs w:val="16"/>
              </w:rPr>
              <w:t xml:space="preserve"> </w:t>
            </w:r>
          </w:p>
        </w:tc>
        <w:tc>
          <w:tcPr>
            <w:tcW w:w="1281" w:type="dxa"/>
          </w:tcPr>
          <w:p w14:paraId="31E808D5" w14:textId="77777777" w:rsidR="00CF144E" w:rsidRPr="00CF144E" w:rsidRDefault="00CF144E" w:rsidP="00B95EF0">
            <w:pPr>
              <w:rPr>
                <w:rFonts w:ascii="Roboto" w:hAnsi="Roboto" w:cstheme="minorHAnsi"/>
                <w:b/>
                <w:bCs/>
                <w:color w:val="FF0000"/>
                <w:sz w:val="16"/>
                <w:szCs w:val="16"/>
              </w:rPr>
            </w:pPr>
            <w:r w:rsidRPr="00CF144E">
              <w:rPr>
                <w:rFonts w:ascii="Roboto" w:hAnsi="Roboto" w:cstheme="minorHAnsi"/>
                <w:sz w:val="16"/>
                <w:szCs w:val="16"/>
              </w:rPr>
              <w:t xml:space="preserve">55% </w:t>
            </w:r>
          </w:p>
        </w:tc>
        <w:tc>
          <w:tcPr>
            <w:tcW w:w="1109" w:type="dxa"/>
          </w:tcPr>
          <w:p w14:paraId="2DA7A607"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Annuelle  </w:t>
            </w:r>
          </w:p>
        </w:tc>
        <w:tc>
          <w:tcPr>
            <w:tcW w:w="1184" w:type="dxa"/>
          </w:tcPr>
          <w:p w14:paraId="13991B6F"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Rapports des agences </w:t>
            </w:r>
          </w:p>
        </w:tc>
        <w:tc>
          <w:tcPr>
            <w:tcW w:w="2410" w:type="dxa"/>
          </w:tcPr>
          <w:p w14:paraId="73BE3056" w14:textId="5116ECB1" w:rsidR="00CF144E" w:rsidRPr="00CF144E" w:rsidRDefault="617C7D69" w:rsidP="00B95EF0">
            <w:pPr>
              <w:rPr>
                <w:rFonts w:ascii="Roboto" w:hAnsi="Roboto" w:cstheme="minorBidi"/>
                <w:sz w:val="16"/>
                <w:szCs w:val="16"/>
              </w:rPr>
            </w:pPr>
            <w:r w:rsidRPr="4795D939">
              <w:rPr>
                <w:rFonts w:ascii="Roboto" w:hAnsi="Roboto" w:cstheme="minorBidi"/>
                <w:sz w:val="16"/>
                <w:szCs w:val="16"/>
              </w:rPr>
              <w:t>ONUDI</w:t>
            </w:r>
          </w:p>
          <w:p w14:paraId="62514A3A"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UNCDF</w:t>
            </w:r>
          </w:p>
          <w:p w14:paraId="63997DF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UNICEF</w:t>
            </w:r>
          </w:p>
          <w:p w14:paraId="12835AD5"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ONU-HABITAT</w:t>
            </w:r>
          </w:p>
          <w:p w14:paraId="544063E3"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UNOPS </w:t>
            </w:r>
          </w:p>
          <w:p w14:paraId="7C47C80C" w14:textId="3EBD0781" w:rsidR="00781BD8" w:rsidRPr="00CF144E" w:rsidRDefault="00781BD8" w:rsidP="00B95EF0">
            <w:pPr>
              <w:rPr>
                <w:rFonts w:ascii="Roboto" w:hAnsi="Roboto" w:cstheme="minorHAnsi"/>
                <w:sz w:val="16"/>
                <w:szCs w:val="16"/>
              </w:rPr>
            </w:pPr>
            <w:r>
              <w:rPr>
                <w:rFonts w:ascii="Roboto" w:hAnsi="Roboto" w:cstheme="minorHAnsi"/>
                <w:sz w:val="16"/>
                <w:szCs w:val="16"/>
              </w:rPr>
              <w:t>UNEP</w:t>
            </w:r>
          </w:p>
        </w:tc>
        <w:tc>
          <w:tcPr>
            <w:tcW w:w="1843" w:type="dxa"/>
            <w:vMerge/>
          </w:tcPr>
          <w:p w14:paraId="68D27B61" w14:textId="77777777" w:rsidR="00CF144E" w:rsidRPr="00CF144E" w:rsidRDefault="00CF144E" w:rsidP="00B95EF0">
            <w:pPr>
              <w:rPr>
                <w:rFonts w:ascii="Roboto" w:hAnsi="Roboto" w:cstheme="minorHAnsi"/>
                <w:b/>
                <w:bCs/>
                <w:sz w:val="16"/>
                <w:szCs w:val="16"/>
              </w:rPr>
            </w:pPr>
          </w:p>
        </w:tc>
      </w:tr>
      <w:tr w:rsidR="00C914B9" w:rsidRPr="00692B32" w14:paraId="2469524D" w14:textId="77777777" w:rsidTr="4B29E167">
        <w:tc>
          <w:tcPr>
            <w:tcW w:w="1404" w:type="dxa"/>
            <w:vMerge/>
          </w:tcPr>
          <w:p w14:paraId="7D9DC5B9" w14:textId="77777777" w:rsidR="00CF144E" w:rsidRPr="00CF144E" w:rsidRDefault="00CF144E" w:rsidP="00B95EF0">
            <w:pPr>
              <w:rPr>
                <w:rFonts w:ascii="Roboto" w:hAnsi="Roboto" w:cstheme="minorHAnsi"/>
                <w:b/>
                <w:bCs/>
                <w:sz w:val="16"/>
                <w:szCs w:val="16"/>
              </w:rPr>
            </w:pPr>
          </w:p>
        </w:tc>
        <w:tc>
          <w:tcPr>
            <w:tcW w:w="2413" w:type="dxa"/>
          </w:tcPr>
          <w:p w14:paraId="28B758CC" w14:textId="77777777" w:rsidR="00CF144E" w:rsidRPr="00CF144E" w:rsidRDefault="00CF144E" w:rsidP="00B95EF0">
            <w:pPr>
              <w:spacing w:before="200" w:line="216" w:lineRule="auto"/>
              <w:rPr>
                <w:rFonts w:ascii="Roboto" w:hAnsi="Roboto" w:cstheme="majorBidi"/>
                <w:color w:val="000000"/>
                <w:sz w:val="16"/>
                <w:szCs w:val="16"/>
              </w:rPr>
            </w:pPr>
            <w:r w:rsidRPr="00CF144E">
              <w:rPr>
                <w:rFonts w:ascii="Roboto" w:hAnsi="Roboto" w:cstheme="majorBidi"/>
                <w:color w:val="000000"/>
                <w:sz w:val="16"/>
                <w:szCs w:val="16"/>
              </w:rPr>
              <w:t xml:space="preserve">Nombre de personnes ayant accès à une énergie propre, abordable et durable </w:t>
            </w:r>
          </w:p>
          <w:p w14:paraId="1CD65710" w14:textId="77777777" w:rsidR="00CF144E" w:rsidRPr="00CF144E" w:rsidRDefault="00CF144E" w:rsidP="00B95EF0">
            <w:pPr>
              <w:rPr>
                <w:rFonts w:ascii="Roboto" w:hAnsi="Roboto" w:cstheme="minorHAnsi"/>
                <w:b/>
                <w:bCs/>
                <w:sz w:val="16"/>
                <w:szCs w:val="16"/>
              </w:rPr>
            </w:pPr>
          </w:p>
        </w:tc>
        <w:tc>
          <w:tcPr>
            <w:tcW w:w="1813" w:type="dxa"/>
          </w:tcPr>
          <w:p w14:paraId="65D6C931" w14:textId="77777777" w:rsidR="00CF144E" w:rsidRPr="00CF144E" w:rsidRDefault="00CF144E" w:rsidP="00B95EF0">
            <w:pPr>
              <w:pStyle w:val="paragraph"/>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lastRenderedPageBreak/>
              <w:t>12</w:t>
            </w:r>
            <w:r w:rsidRPr="00CF144E">
              <w:rPr>
                <w:rStyle w:val="normaltextrun"/>
                <w:rFonts w:ascii="Roboto" w:eastAsiaTheme="majorEastAsia" w:hAnsi="Roboto"/>
                <w:color w:val="CC3595"/>
                <w:sz w:val="16"/>
                <w:szCs w:val="16"/>
              </w:rPr>
              <w:t> </w:t>
            </w:r>
            <w:r w:rsidRPr="00CF144E">
              <w:rPr>
                <w:rStyle w:val="normaltextrun"/>
                <w:rFonts w:ascii="Roboto" w:eastAsiaTheme="majorEastAsia" w:hAnsi="Roboto"/>
                <w:sz w:val="16"/>
                <w:szCs w:val="16"/>
              </w:rPr>
              <w:t xml:space="preserve">263 </w:t>
            </w:r>
          </w:p>
          <w:p w14:paraId="7BF14878" w14:textId="77777777" w:rsidR="00CF144E" w:rsidRPr="00CF144E" w:rsidRDefault="00CF144E" w:rsidP="00B95EF0">
            <w:pPr>
              <w:pStyle w:val="paragraph"/>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lastRenderedPageBreak/>
              <w:t>(Femmes : 6</w:t>
            </w:r>
            <w:r w:rsidRPr="00CF144E">
              <w:rPr>
                <w:rStyle w:val="normaltextrun"/>
                <w:rFonts w:ascii="Roboto" w:eastAsiaTheme="majorEastAsia" w:hAnsi="Roboto"/>
                <w:color w:val="CC3595"/>
                <w:sz w:val="16"/>
                <w:szCs w:val="16"/>
              </w:rPr>
              <w:t xml:space="preserve"> </w:t>
            </w:r>
            <w:r w:rsidRPr="00CF144E">
              <w:rPr>
                <w:rStyle w:val="normaltextrun"/>
                <w:rFonts w:ascii="Roboto" w:eastAsiaTheme="majorEastAsia" w:hAnsi="Roboto"/>
                <w:sz w:val="16"/>
                <w:szCs w:val="16"/>
              </w:rPr>
              <w:t>240, Hommes : 6</w:t>
            </w:r>
            <w:r w:rsidRPr="00CF144E">
              <w:rPr>
                <w:rStyle w:val="normaltextrun"/>
                <w:rFonts w:ascii="Roboto" w:eastAsiaTheme="majorEastAsia" w:hAnsi="Roboto"/>
                <w:color w:val="CC3595"/>
                <w:sz w:val="16"/>
                <w:szCs w:val="16"/>
              </w:rPr>
              <w:t> </w:t>
            </w:r>
            <w:r w:rsidRPr="00CF144E">
              <w:rPr>
                <w:rStyle w:val="normaltextrun"/>
                <w:rFonts w:ascii="Roboto" w:eastAsiaTheme="majorEastAsia" w:hAnsi="Roboto"/>
                <w:sz w:val="16"/>
                <w:szCs w:val="16"/>
              </w:rPr>
              <w:t>160)</w:t>
            </w:r>
          </w:p>
          <w:p w14:paraId="72762478" w14:textId="77777777" w:rsidR="00CF144E" w:rsidRPr="00CF144E" w:rsidRDefault="00CF144E" w:rsidP="00B95EF0">
            <w:pPr>
              <w:pStyle w:val="paragraph"/>
              <w:textAlignment w:val="baseline"/>
              <w:rPr>
                <w:rFonts w:ascii="Roboto" w:hAnsi="Roboto"/>
                <w:sz w:val="16"/>
                <w:szCs w:val="16"/>
              </w:rPr>
            </w:pPr>
            <w:r w:rsidRPr="00CF144E">
              <w:rPr>
                <w:rStyle w:val="normaltextrun"/>
                <w:rFonts w:ascii="Roboto" w:eastAsiaTheme="majorEastAsia" w:hAnsi="Roboto"/>
                <w:b/>
                <w:bCs/>
                <w:sz w:val="16"/>
                <w:szCs w:val="16"/>
              </w:rPr>
              <w:t>Source</w:t>
            </w:r>
            <w:r w:rsidRPr="00CF144E">
              <w:rPr>
                <w:rStyle w:val="normaltextrun"/>
                <w:rFonts w:ascii="Roboto" w:eastAsiaTheme="majorEastAsia" w:hAnsi="Roboto"/>
                <w:sz w:val="16"/>
                <w:szCs w:val="16"/>
              </w:rPr>
              <w:t> : Rapport annuel SNU 2022</w:t>
            </w:r>
          </w:p>
        </w:tc>
        <w:tc>
          <w:tcPr>
            <w:tcW w:w="1281" w:type="dxa"/>
          </w:tcPr>
          <w:p w14:paraId="3961F99E" w14:textId="77777777" w:rsidR="00CF144E" w:rsidRPr="00CF144E" w:rsidRDefault="00CF144E" w:rsidP="00B95EF0">
            <w:pPr>
              <w:pStyle w:val="paragraph"/>
              <w:textAlignment w:val="baseline"/>
              <w:rPr>
                <w:rFonts w:ascii="Roboto" w:hAnsi="Roboto"/>
                <w:sz w:val="16"/>
                <w:szCs w:val="16"/>
              </w:rPr>
            </w:pPr>
            <w:r w:rsidRPr="00CF144E">
              <w:rPr>
                <w:rStyle w:val="normaltextrun"/>
                <w:rFonts w:ascii="Roboto" w:eastAsiaTheme="majorEastAsia" w:hAnsi="Roboto"/>
                <w:sz w:val="16"/>
                <w:szCs w:val="16"/>
              </w:rPr>
              <w:lastRenderedPageBreak/>
              <w:t xml:space="preserve">507 500 (Femmes : 263 </w:t>
            </w:r>
            <w:proofErr w:type="gramStart"/>
            <w:r w:rsidRPr="00CF144E">
              <w:rPr>
                <w:rStyle w:val="normaltextrun"/>
                <w:rFonts w:ascii="Roboto" w:eastAsiaTheme="majorEastAsia" w:hAnsi="Roboto"/>
                <w:sz w:val="16"/>
                <w:szCs w:val="16"/>
              </w:rPr>
              <w:t>900 ,</w:t>
            </w:r>
            <w:proofErr w:type="gramEnd"/>
            <w:r w:rsidRPr="00CF144E">
              <w:rPr>
                <w:rStyle w:val="normaltextrun"/>
                <w:rFonts w:ascii="Roboto" w:eastAsiaTheme="majorEastAsia" w:hAnsi="Roboto"/>
                <w:sz w:val="16"/>
                <w:szCs w:val="16"/>
              </w:rPr>
              <w:t xml:space="preserve"> </w:t>
            </w:r>
            <w:r w:rsidRPr="00CF144E">
              <w:rPr>
                <w:rStyle w:val="normaltextrun"/>
                <w:rFonts w:ascii="Roboto" w:eastAsiaTheme="majorEastAsia" w:hAnsi="Roboto"/>
                <w:sz w:val="16"/>
                <w:szCs w:val="16"/>
              </w:rPr>
              <w:lastRenderedPageBreak/>
              <w:t xml:space="preserve">Hommes : 243 600) </w:t>
            </w:r>
          </w:p>
        </w:tc>
        <w:tc>
          <w:tcPr>
            <w:tcW w:w="1109" w:type="dxa"/>
          </w:tcPr>
          <w:p w14:paraId="7EB1FD22"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lastRenderedPageBreak/>
              <w:t>Annuelle</w:t>
            </w:r>
          </w:p>
        </w:tc>
        <w:tc>
          <w:tcPr>
            <w:tcW w:w="1184" w:type="dxa"/>
          </w:tcPr>
          <w:p w14:paraId="0D490049" w14:textId="77777777" w:rsidR="00CF144E" w:rsidRPr="00CF144E" w:rsidRDefault="00CF144E" w:rsidP="00B95EF0">
            <w:pPr>
              <w:rPr>
                <w:rFonts w:ascii="Roboto" w:hAnsi="Roboto" w:cstheme="minorHAnsi"/>
                <w:b/>
                <w:bCs/>
                <w:sz w:val="16"/>
                <w:szCs w:val="16"/>
              </w:rPr>
            </w:pPr>
            <w:r w:rsidRPr="00CF144E">
              <w:rPr>
                <w:rStyle w:val="normaltextrun"/>
                <w:rFonts w:ascii="Roboto" w:hAnsi="Roboto"/>
                <w:sz w:val="16"/>
                <w:szCs w:val="16"/>
              </w:rPr>
              <w:t>Rapports des agences</w:t>
            </w:r>
          </w:p>
        </w:tc>
        <w:tc>
          <w:tcPr>
            <w:tcW w:w="2410" w:type="dxa"/>
          </w:tcPr>
          <w:p w14:paraId="449C989B" w14:textId="77777777" w:rsidR="00CF144E" w:rsidRPr="00692B32" w:rsidRDefault="00CF144E" w:rsidP="00B95EF0">
            <w:pPr>
              <w:rPr>
                <w:rFonts w:ascii="Roboto" w:hAnsi="Roboto" w:cstheme="minorHAnsi"/>
                <w:sz w:val="16"/>
                <w:szCs w:val="16"/>
                <w:lang w:val="en-GB"/>
              </w:rPr>
            </w:pPr>
            <w:r w:rsidRPr="00692B32">
              <w:rPr>
                <w:rFonts w:ascii="Roboto" w:hAnsi="Roboto" w:cstheme="minorHAnsi"/>
                <w:sz w:val="16"/>
                <w:szCs w:val="16"/>
                <w:lang w:val="en-GB"/>
              </w:rPr>
              <w:t xml:space="preserve">PNUD </w:t>
            </w:r>
          </w:p>
          <w:p w14:paraId="5A11FB1F" w14:textId="0AD17A77" w:rsidR="00CF144E" w:rsidRPr="00692B32" w:rsidRDefault="00CF144E" w:rsidP="4795D939">
            <w:pPr>
              <w:rPr>
                <w:rFonts w:ascii="Roboto" w:hAnsi="Roboto" w:cstheme="minorBidi"/>
                <w:sz w:val="16"/>
                <w:szCs w:val="16"/>
                <w:lang w:val="en-GB"/>
              </w:rPr>
            </w:pPr>
            <w:r w:rsidRPr="00692B32">
              <w:rPr>
                <w:rFonts w:ascii="Roboto" w:hAnsi="Roboto" w:cstheme="minorBidi"/>
                <w:sz w:val="16"/>
                <w:szCs w:val="16"/>
                <w:lang w:val="en-GB"/>
              </w:rPr>
              <w:t xml:space="preserve">ONUDI </w:t>
            </w:r>
          </w:p>
          <w:p w14:paraId="469752F7" w14:textId="6B9D9D9A" w:rsidR="00CF144E" w:rsidRPr="00692B32" w:rsidRDefault="00CF144E" w:rsidP="00B95EF0">
            <w:pPr>
              <w:rPr>
                <w:rFonts w:ascii="Roboto" w:hAnsi="Roboto" w:cstheme="minorBidi"/>
                <w:sz w:val="16"/>
                <w:szCs w:val="16"/>
                <w:lang w:val="en-GB"/>
              </w:rPr>
            </w:pPr>
            <w:r w:rsidRPr="00692B32">
              <w:rPr>
                <w:rFonts w:ascii="Roboto" w:hAnsi="Roboto" w:cstheme="minorBidi"/>
                <w:sz w:val="16"/>
                <w:szCs w:val="16"/>
                <w:lang w:val="en-GB"/>
              </w:rPr>
              <w:t>UNICEF</w:t>
            </w:r>
          </w:p>
          <w:p w14:paraId="3656B3B5" w14:textId="7812844B" w:rsidR="00CF144E" w:rsidRPr="00692B32" w:rsidRDefault="00CF144E" w:rsidP="00B95EF0">
            <w:pPr>
              <w:rPr>
                <w:rFonts w:ascii="Roboto" w:hAnsi="Roboto" w:cstheme="minorBidi"/>
                <w:sz w:val="16"/>
                <w:szCs w:val="16"/>
                <w:lang w:val="en-GB"/>
              </w:rPr>
            </w:pPr>
            <w:r w:rsidRPr="00692B32">
              <w:rPr>
                <w:rFonts w:ascii="Roboto" w:hAnsi="Roboto" w:cstheme="minorBidi"/>
                <w:sz w:val="16"/>
                <w:szCs w:val="16"/>
                <w:lang w:val="en-GB"/>
              </w:rPr>
              <w:t xml:space="preserve">UNCDF </w:t>
            </w:r>
          </w:p>
          <w:p w14:paraId="0E0FE595" w14:textId="3F506C69" w:rsidR="098572B2" w:rsidRDefault="098572B2" w:rsidP="4795D939">
            <w:pPr>
              <w:rPr>
                <w:rFonts w:ascii="Roboto" w:hAnsi="Roboto" w:cstheme="minorBidi"/>
                <w:sz w:val="16"/>
                <w:szCs w:val="16"/>
                <w:lang w:val="en-GB"/>
              </w:rPr>
            </w:pPr>
            <w:r w:rsidRPr="00692B32">
              <w:rPr>
                <w:rFonts w:ascii="Roboto" w:hAnsi="Roboto" w:cstheme="minorBidi"/>
                <w:sz w:val="16"/>
                <w:szCs w:val="16"/>
                <w:lang w:val="en-GB"/>
              </w:rPr>
              <w:lastRenderedPageBreak/>
              <w:t>UNOPS</w:t>
            </w:r>
          </w:p>
          <w:p w14:paraId="43EEFAD5" w14:textId="16C6E5E4" w:rsidR="00781BD8" w:rsidRPr="00692B32" w:rsidRDefault="00781BD8" w:rsidP="4795D939">
            <w:pPr>
              <w:rPr>
                <w:rFonts w:ascii="Roboto" w:hAnsi="Roboto" w:cstheme="minorBidi"/>
                <w:sz w:val="16"/>
                <w:szCs w:val="16"/>
                <w:lang w:val="en-GB"/>
              </w:rPr>
            </w:pPr>
            <w:r>
              <w:rPr>
                <w:rFonts w:ascii="Roboto" w:hAnsi="Roboto" w:cstheme="minorBidi"/>
                <w:sz w:val="16"/>
                <w:szCs w:val="16"/>
                <w:lang w:val="en-GB"/>
              </w:rPr>
              <w:t>UNEP</w:t>
            </w:r>
          </w:p>
          <w:p w14:paraId="373908C3" w14:textId="77777777" w:rsidR="00CF144E" w:rsidRPr="00692B32" w:rsidRDefault="00CF144E" w:rsidP="00B95EF0">
            <w:pPr>
              <w:rPr>
                <w:rFonts w:ascii="Roboto" w:hAnsi="Roboto" w:cstheme="minorHAnsi"/>
                <w:sz w:val="16"/>
                <w:szCs w:val="16"/>
                <w:lang w:val="en-GB"/>
              </w:rPr>
            </w:pPr>
          </w:p>
        </w:tc>
        <w:tc>
          <w:tcPr>
            <w:tcW w:w="1843" w:type="dxa"/>
            <w:vMerge/>
          </w:tcPr>
          <w:p w14:paraId="2211EACC" w14:textId="77777777" w:rsidR="00CF144E" w:rsidRPr="00692B32" w:rsidRDefault="00CF144E" w:rsidP="00B95EF0">
            <w:pPr>
              <w:rPr>
                <w:rFonts w:ascii="Roboto" w:hAnsi="Roboto" w:cstheme="minorHAnsi"/>
                <w:b/>
                <w:bCs/>
                <w:sz w:val="16"/>
                <w:szCs w:val="16"/>
                <w:lang w:val="en-GB"/>
              </w:rPr>
            </w:pPr>
          </w:p>
        </w:tc>
      </w:tr>
      <w:tr w:rsidR="00C914B9" w:rsidRPr="00CF144E" w14:paraId="667595C9" w14:textId="77777777" w:rsidTr="4B29E167">
        <w:tc>
          <w:tcPr>
            <w:tcW w:w="1404" w:type="dxa"/>
            <w:vMerge/>
          </w:tcPr>
          <w:p w14:paraId="778724AB" w14:textId="77777777" w:rsidR="00CF144E" w:rsidRPr="00692B32" w:rsidRDefault="00CF144E" w:rsidP="00B95EF0">
            <w:pPr>
              <w:rPr>
                <w:rFonts w:ascii="Roboto" w:hAnsi="Roboto" w:cstheme="minorHAnsi"/>
                <w:b/>
                <w:bCs/>
                <w:sz w:val="16"/>
                <w:szCs w:val="16"/>
                <w:lang w:val="en-GB"/>
              </w:rPr>
            </w:pPr>
          </w:p>
        </w:tc>
        <w:tc>
          <w:tcPr>
            <w:tcW w:w="2413" w:type="dxa"/>
            <w:shd w:val="clear" w:color="auto" w:fill="FFFFFF" w:themeFill="background1"/>
          </w:tcPr>
          <w:p w14:paraId="1696A604" w14:textId="77777777" w:rsidR="00CF144E" w:rsidRPr="00CF144E" w:rsidRDefault="00CF144E" w:rsidP="00B95EF0">
            <w:pPr>
              <w:spacing w:before="200" w:line="216" w:lineRule="auto"/>
              <w:rPr>
                <w:rFonts w:ascii="Roboto" w:hAnsi="Roboto" w:cstheme="majorBidi"/>
                <w:color w:val="000000"/>
                <w:sz w:val="16"/>
                <w:szCs w:val="16"/>
              </w:rPr>
            </w:pPr>
            <w:r w:rsidRPr="00CF144E">
              <w:rPr>
                <w:rFonts w:ascii="Roboto" w:hAnsi="Roboto" w:cstheme="majorBidi"/>
                <w:color w:val="000000"/>
                <w:sz w:val="16"/>
                <w:szCs w:val="16"/>
              </w:rPr>
              <w:t xml:space="preserve">Augmentation (en kilowatts) de la capacité installée d'énergie renouvelable par technologie :  </w:t>
            </w:r>
          </w:p>
          <w:p w14:paraId="2C6B9E87" w14:textId="77777777" w:rsidR="00CF144E" w:rsidRPr="00CF144E" w:rsidRDefault="00CF144E" w:rsidP="00B95EF0">
            <w:pPr>
              <w:spacing w:before="200" w:line="216" w:lineRule="auto"/>
              <w:rPr>
                <w:rFonts w:ascii="Roboto" w:hAnsi="Roboto" w:cstheme="majorBidi"/>
                <w:color w:val="000000"/>
                <w:sz w:val="16"/>
                <w:szCs w:val="16"/>
              </w:rPr>
            </w:pPr>
            <w:r w:rsidRPr="00CF144E">
              <w:rPr>
                <w:rFonts w:ascii="Roboto" w:hAnsi="Roboto" w:cstheme="majorBidi"/>
                <w:color w:val="000000"/>
                <w:sz w:val="16"/>
                <w:szCs w:val="16"/>
              </w:rPr>
              <w:t xml:space="preserve">              - Solaire</w:t>
            </w:r>
          </w:p>
          <w:p w14:paraId="37AD67ED" w14:textId="77777777" w:rsidR="00CF144E" w:rsidRPr="00CF144E" w:rsidRDefault="00CF144E" w:rsidP="00B95EF0">
            <w:pPr>
              <w:rPr>
                <w:rFonts w:ascii="Roboto" w:hAnsi="Roboto" w:cstheme="minorHAnsi"/>
                <w:b/>
                <w:bCs/>
                <w:sz w:val="16"/>
                <w:szCs w:val="16"/>
              </w:rPr>
            </w:pPr>
            <w:r w:rsidRPr="00CF144E">
              <w:rPr>
                <w:rFonts w:ascii="Roboto" w:hAnsi="Roboto" w:cstheme="majorBidi"/>
                <w:color w:val="000000"/>
                <w:sz w:val="16"/>
                <w:szCs w:val="16"/>
              </w:rPr>
              <w:t xml:space="preserve">              - Hydroélectricité</w:t>
            </w:r>
          </w:p>
        </w:tc>
        <w:tc>
          <w:tcPr>
            <w:tcW w:w="1813" w:type="dxa"/>
            <w:vAlign w:val="center"/>
          </w:tcPr>
          <w:p w14:paraId="1278C27F" w14:textId="77777777" w:rsidR="00CF144E" w:rsidRPr="00CF144E" w:rsidRDefault="00CF144E" w:rsidP="00B95EF0">
            <w:pPr>
              <w:spacing w:before="200" w:line="216" w:lineRule="auto"/>
              <w:rPr>
                <w:rStyle w:val="normaltextrun"/>
                <w:rFonts w:ascii="Roboto" w:hAnsi="Roboto"/>
                <w:sz w:val="16"/>
                <w:szCs w:val="16"/>
              </w:rPr>
            </w:pPr>
            <w:r w:rsidRPr="00CF144E">
              <w:rPr>
                <w:rStyle w:val="normaltextrun"/>
                <w:rFonts w:ascii="Roboto" w:hAnsi="Roboto"/>
                <w:sz w:val="16"/>
                <w:szCs w:val="16"/>
              </w:rPr>
              <w:t>Solaire : 250 kWc</w:t>
            </w:r>
          </w:p>
          <w:p w14:paraId="3DCA3BFB" w14:textId="77777777" w:rsidR="00CF144E" w:rsidRPr="00CF144E" w:rsidRDefault="00CF144E" w:rsidP="00B95EF0">
            <w:pPr>
              <w:spacing w:before="200" w:line="216" w:lineRule="auto"/>
              <w:rPr>
                <w:rStyle w:val="normaltextrun"/>
                <w:rFonts w:ascii="Roboto" w:hAnsi="Roboto"/>
                <w:sz w:val="16"/>
                <w:szCs w:val="16"/>
              </w:rPr>
            </w:pPr>
            <w:r w:rsidRPr="00CF144E">
              <w:rPr>
                <w:rStyle w:val="normaltextrun"/>
                <w:rFonts w:ascii="Roboto" w:hAnsi="Roboto"/>
                <w:sz w:val="16"/>
                <w:szCs w:val="16"/>
              </w:rPr>
              <w:t>Hydro : 94 kW</w:t>
            </w:r>
          </w:p>
          <w:p w14:paraId="126BEEB8" w14:textId="77777777" w:rsidR="00CF144E" w:rsidRPr="00CF144E" w:rsidRDefault="00CF144E" w:rsidP="00B95EF0">
            <w:pPr>
              <w:rPr>
                <w:rStyle w:val="normaltextrun"/>
                <w:rFonts w:ascii="Roboto" w:hAnsi="Roboto"/>
                <w:b/>
                <w:bCs/>
                <w:sz w:val="16"/>
                <w:szCs w:val="16"/>
              </w:rPr>
            </w:pPr>
          </w:p>
          <w:p w14:paraId="51B1B6D9" w14:textId="77777777" w:rsidR="00CF144E" w:rsidRPr="00CF144E" w:rsidRDefault="00CF144E" w:rsidP="00B95EF0">
            <w:pPr>
              <w:rPr>
                <w:rFonts w:ascii="Roboto" w:hAnsi="Roboto" w:cstheme="minorHAnsi"/>
                <w:b/>
                <w:bCs/>
                <w:sz w:val="16"/>
                <w:szCs w:val="16"/>
              </w:rPr>
            </w:pPr>
            <w:r w:rsidRPr="00CF144E">
              <w:rPr>
                <w:rStyle w:val="normaltextrun"/>
                <w:rFonts w:ascii="Roboto" w:hAnsi="Roboto"/>
                <w:b/>
                <w:bCs/>
                <w:sz w:val="16"/>
                <w:szCs w:val="16"/>
              </w:rPr>
              <w:t>Source</w:t>
            </w:r>
            <w:r w:rsidRPr="00CF144E">
              <w:rPr>
                <w:rStyle w:val="normaltextrun"/>
                <w:rFonts w:ascii="Roboto" w:hAnsi="Roboto"/>
                <w:sz w:val="16"/>
                <w:szCs w:val="16"/>
              </w:rPr>
              <w:t> : Rapport annuel SNU 2022</w:t>
            </w:r>
          </w:p>
        </w:tc>
        <w:tc>
          <w:tcPr>
            <w:tcW w:w="1281" w:type="dxa"/>
          </w:tcPr>
          <w:p w14:paraId="29C090E7" w14:textId="77777777" w:rsidR="00CF144E" w:rsidRPr="00CF144E" w:rsidRDefault="00CF144E" w:rsidP="00B95EF0">
            <w:pPr>
              <w:spacing w:before="200" w:line="216" w:lineRule="auto"/>
              <w:rPr>
                <w:rStyle w:val="normaltextrun"/>
                <w:rFonts w:ascii="Roboto" w:hAnsi="Roboto"/>
                <w:sz w:val="16"/>
                <w:szCs w:val="16"/>
              </w:rPr>
            </w:pPr>
            <w:r w:rsidRPr="00CF144E">
              <w:rPr>
                <w:rStyle w:val="normaltextrun"/>
                <w:rFonts w:ascii="Roboto" w:hAnsi="Roboto"/>
                <w:sz w:val="16"/>
                <w:szCs w:val="16"/>
              </w:rPr>
              <w:t>Solaire : 2 790 kWc</w:t>
            </w:r>
          </w:p>
          <w:p w14:paraId="5B83C13D" w14:textId="77777777" w:rsidR="00CF144E" w:rsidRPr="00CF144E" w:rsidRDefault="00CF144E" w:rsidP="00B95EF0">
            <w:pPr>
              <w:spacing w:before="200" w:line="216" w:lineRule="auto"/>
              <w:rPr>
                <w:rStyle w:val="normaltextrun"/>
                <w:rFonts w:ascii="Roboto" w:hAnsi="Roboto"/>
                <w:sz w:val="16"/>
                <w:szCs w:val="16"/>
              </w:rPr>
            </w:pPr>
            <w:r w:rsidRPr="00CF144E">
              <w:rPr>
                <w:rStyle w:val="normaltextrun"/>
                <w:rFonts w:ascii="Roboto" w:hAnsi="Roboto"/>
                <w:sz w:val="16"/>
                <w:szCs w:val="16"/>
              </w:rPr>
              <w:t>Hydro : 344 kW</w:t>
            </w:r>
          </w:p>
          <w:p w14:paraId="68991A66" w14:textId="77777777" w:rsidR="00CF144E" w:rsidRPr="00CF144E" w:rsidRDefault="00CF144E" w:rsidP="00B95EF0">
            <w:pPr>
              <w:jc w:val="center"/>
              <w:rPr>
                <w:rFonts w:ascii="Roboto" w:hAnsi="Roboto" w:cstheme="minorHAnsi"/>
                <w:sz w:val="16"/>
                <w:szCs w:val="16"/>
              </w:rPr>
            </w:pPr>
          </w:p>
        </w:tc>
        <w:tc>
          <w:tcPr>
            <w:tcW w:w="1109" w:type="dxa"/>
          </w:tcPr>
          <w:p w14:paraId="5496A1B5" w14:textId="77777777" w:rsidR="00CF144E" w:rsidRPr="00CF144E" w:rsidRDefault="00CF144E" w:rsidP="00B95EF0">
            <w:pPr>
              <w:rPr>
                <w:rFonts w:ascii="Roboto" w:hAnsi="Roboto" w:cstheme="minorHAnsi"/>
                <w:sz w:val="16"/>
                <w:szCs w:val="16"/>
              </w:rPr>
            </w:pPr>
          </w:p>
          <w:p w14:paraId="31C670C0"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Annuelle </w:t>
            </w:r>
          </w:p>
        </w:tc>
        <w:tc>
          <w:tcPr>
            <w:tcW w:w="1184" w:type="dxa"/>
          </w:tcPr>
          <w:p w14:paraId="24E040FB" w14:textId="77777777" w:rsidR="00CF144E" w:rsidRPr="00CF144E" w:rsidRDefault="00CF144E" w:rsidP="00B95EF0">
            <w:pPr>
              <w:rPr>
                <w:rStyle w:val="normaltextrun"/>
                <w:rFonts w:ascii="Roboto" w:hAnsi="Roboto"/>
                <w:sz w:val="16"/>
                <w:szCs w:val="16"/>
              </w:rPr>
            </w:pPr>
          </w:p>
          <w:p w14:paraId="4A299EBF" w14:textId="77777777" w:rsidR="00CF144E" w:rsidRPr="00CF144E" w:rsidRDefault="00CF144E" w:rsidP="00B95EF0">
            <w:pPr>
              <w:rPr>
                <w:rFonts w:ascii="Roboto" w:hAnsi="Roboto" w:cstheme="minorHAnsi"/>
                <w:b/>
                <w:bCs/>
                <w:sz w:val="16"/>
                <w:szCs w:val="16"/>
              </w:rPr>
            </w:pPr>
            <w:r w:rsidRPr="00CF144E">
              <w:rPr>
                <w:rStyle w:val="normaltextrun"/>
                <w:rFonts w:ascii="Roboto" w:hAnsi="Roboto"/>
                <w:sz w:val="16"/>
                <w:szCs w:val="16"/>
              </w:rPr>
              <w:t>Rapports des agences</w:t>
            </w:r>
          </w:p>
        </w:tc>
        <w:tc>
          <w:tcPr>
            <w:tcW w:w="2410" w:type="dxa"/>
          </w:tcPr>
          <w:p w14:paraId="39BBDCC1"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PNUD </w:t>
            </w:r>
          </w:p>
          <w:p w14:paraId="7710AA02"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UNICEF</w:t>
            </w:r>
          </w:p>
          <w:p w14:paraId="07E00BE3" w14:textId="77777777" w:rsidR="00781BD8" w:rsidRDefault="00CF144E" w:rsidP="00B95EF0">
            <w:pPr>
              <w:rPr>
                <w:rFonts w:ascii="Roboto" w:hAnsi="Roboto" w:cstheme="minorHAnsi"/>
                <w:sz w:val="16"/>
                <w:szCs w:val="16"/>
              </w:rPr>
            </w:pPr>
            <w:r w:rsidRPr="00CF144E">
              <w:rPr>
                <w:rFonts w:ascii="Roboto" w:hAnsi="Roboto" w:cstheme="minorHAnsi"/>
                <w:sz w:val="16"/>
                <w:szCs w:val="16"/>
              </w:rPr>
              <w:t>ONUDI</w:t>
            </w:r>
          </w:p>
          <w:p w14:paraId="5556FD05" w14:textId="15888477" w:rsidR="00CF144E" w:rsidRPr="00CF144E" w:rsidRDefault="00781BD8" w:rsidP="00B95EF0">
            <w:pPr>
              <w:rPr>
                <w:rFonts w:ascii="Roboto" w:hAnsi="Roboto" w:cstheme="minorHAnsi"/>
                <w:sz w:val="16"/>
                <w:szCs w:val="16"/>
              </w:rPr>
            </w:pPr>
            <w:r>
              <w:rPr>
                <w:rFonts w:ascii="Roboto" w:hAnsi="Roboto" w:cstheme="minorHAnsi"/>
                <w:sz w:val="16"/>
                <w:szCs w:val="16"/>
              </w:rPr>
              <w:t>UNEP</w:t>
            </w:r>
            <w:r w:rsidR="00CF144E" w:rsidRPr="00CF144E">
              <w:rPr>
                <w:rFonts w:ascii="Roboto" w:hAnsi="Roboto" w:cstheme="minorHAnsi"/>
                <w:sz w:val="16"/>
                <w:szCs w:val="16"/>
              </w:rPr>
              <w:t xml:space="preserve"> </w:t>
            </w:r>
          </w:p>
          <w:p w14:paraId="0535910C" w14:textId="77777777" w:rsidR="00CF144E" w:rsidRPr="00CF144E" w:rsidRDefault="00CF144E" w:rsidP="00B95EF0">
            <w:pPr>
              <w:rPr>
                <w:rFonts w:ascii="Roboto" w:hAnsi="Roboto" w:cstheme="minorHAnsi"/>
                <w:sz w:val="16"/>
                <w:szCs w:val="16"/>
              </w:rPr>
            </w:pPr>
          </w:p>
        </w:tc>
        <w:tc>
          <w:tcPr>
            <w:tcW w:w="1843" w:type="dxa"/>
            <w:vMerge/>
          </w:tcPr>
          <w:p w14:paraId="730A1FDF" w14:textId="77777777" w:rsidR="00CF144E" w:rsidRPr="00CF144E" w:rsidRDefault="00CF144E" w:rsidP="00B95EF0">
            <w:pPr>
              <w:rPr>
                <w:rFonts w:ascii="Roboto" w:hAnsi="Roboto" w:cstheme="minorHAnsi"/>
                <w:b/>
                <w:bCs/>
                <w:sz w:val="16"/>
                <w:szCs w:val="16"/>
              </w:rPr>
            </w:pPr>
          </w:p>
        </w:tc>
      </w:tr>
      <w:tr w:rsidR="00C914B9" w:rsidRPr="00CF144E" w14:paraId="7E225054" w14:textId="77777777" w:rsidTr="4B29E167">
        <w:tc>
          <w:tcPr>
            <w:tcW w:w="1404" w:type="dxa"/>
            <w:vMerge/>
          </w:tcPr>
          <w:p w14:paraId="48002FE3" w14:textId="77777777" w:rsidR="00CF144E" w:rsidRPr="00CF144E" w:rsidRDefault="00CF144E" w:rsidP="00B95EF0">
            <w:pPr>
              <w:rPr>
                <w:rFonts w:ascii="Roboto" w:hAnsi="Roboto" w:cstheme="minorHAnsi"/>
                <w:b/>
                <w:bCs/>
                <w:sz w:val="16"/>
                <w:szCs w:val="16"/>
              </w:rPr>
            </w:pPr>
          </w:p>
        </w:tc>
        <w:tc>
          <w:tcPr>
            <w:tcW w:w="2413" w:type="dxa"/>
          </w:tcPr>
          <w:p w14:paraId="4A39F892" w14:textId="77777777" w:rsidR="00CF144E" w:rsidRPr="00CF144E" w:rsidRDefault="00CF144E" w:rsidP="00B95EF0">
            <w:pPr>
              <w:rPr>
                <w:rFonts w:ascii="Roboto" w:hAnsi="Roboto" w:cstheme="minorHAnsi"/>
                <w:b/>
                <w:bCs/>
                <w:sz w:val="16"/>
                <w:szCs w:val="16"/>
              </w:rPr>
            </w:pPr>
            <w:r w:rsidRPr="00CF144E">
              <w:rPr>
                <w:rFonts w:ascii="Roboto" w:hAnsi="Roboto" w:cstheme="minorHAnsi"/>
                <w:color w:val="000000"/>
                <w:sz w:val="16"/>
                <w:szCs w:val="16"/>
              </w:rPr>
              <w:t xml:space="preserve">ODD 13.1.3 : Proportion d’administrations/collectivités locales ayant adopté et mis en place des stratégies locales de réduction des risques de catastrophe, conformément aux stratégies suivies à l’échelle nationale. </w:t>
            </w:r>
          </w:p>
        </w:tc>
        <w:tc>
          <w:tcPr>
            <w:tcW w:w="1813" w:type="dxa"/>
            <w:vAlign w:val="center"/>
          </w:tcPr>
          <w:p w14:paraId="2D01E277" w14:textId="3BC23706" w:rsidR="00CF144E" w:rsidRPr="00CF144E" w:rsidRDefault="25EA4595" w:rsidP="00002839">
            <w:pPr>
              <w:spacing w:line="259" w:lineRule="auto"/>
              <w:rPr>
                <w:rFonts w:ascii="Roboto" w:hAnsi="Roboto" w:cstheme="majorBidi"/>
                <w:sz w:val="16"/>
                <w:szCs w:val="16"/>
              </w:rPr>
            </w:pPr>
            <w:r w:rsidRPr="4B29E167">
              <w:rPr>
                <w:rFonts w:ascii="Roboto" w:hAnsi="Roboto" w:cstheme="majorBidi"/>
                <w:sz w:val="16"/>
                <w:szCs w:val="16"/>
              </w:rPr>
              <w:t>34</w:t>
            </w:r>
          </w:p>
          <w:p w14:paraId="3C59B883" w14:textId="77777777" w:rsidR="00CF144E" w:rsidRPr="00CF144E" w:rsidRDefault="00CF144E" w:rsidP="00B95EF0">
            <w:pPr>
              <w:rPr>
                <w:rStyle w:val="normaltextrun"/>
                <w:rFonts w:ascii="Roboto" w:hAnsi="Roboto"/>
                <w:b/>
                <w:bCs/>
                <w:sz w:val="16"/>
                <w:szCs w:val="16"/>
              </w:rPr>
            </w:pPr>
          </w:p>
          <w:p w14:paraId="590845CA" w14:textId="77777777" w:rsidR="00CF144E" w:rsidRPr="00CF144E" w:rsidRDefault="00CF144E" w:rsidP="00B95EF0">
            <w:pPr>
              <w:rPr>
                <w:rFonts w:ascii="Roboto" w:hAnsi="Roboto" w:cstheme="minorHAnsi"/>
                <w:b/>
                <w:bCs/>
                <w:sz w:val="16"/>
                <w:szCs w:val="16"/>
              </w:rPr>
            </w:pPr>
            <w:r w:rsidRPr="00CF144E">
              <w:rPr>
                <w:rStyle w:val="normaltextrun"/>
                <w:rFonts w:ascii="Roboto" w:hAnsi="Roboto"/>
                <w:b/>
                <w:bCs/>
                <w:sz w:val="16"/>
                <w:szCs w:val="16"/>
              </w:rPr>
              <w:t>Source</w:t>
            </w:r>
            <w:r w:rsidRPr="00CF144E">
              <w:rPr>
                <w:rStyle w:val="normaltextrun"/>
                <w:rFonts w:ascii="Roboto" w:hAnsi="Roboto"/>
                <w:sz w:val="16"/>
                <w:szCs w:val="16"/>
              </w:rPr>
              <w:t xml:space="preserve"> : ANGUCH </w:t>
            </w:r>
          </w:p>
        </w:tc>
        <w:tc>
          <w:tcPr>
            <w:tcW w:w="1281" w:type="dxa"/>
          </w:tcPr>
          <w:p w14:paraId="2D6A4C2C" w14:textId="77777777" w:rsidR="00CF144E" w:rsidRPr="00CF144E" w:rsidRDefault="00CF144E" w:rsidP="00B95EF0">
            <w:pPr>
              <w:rPr>
                <w:rFonts w:ascii="Roboto" w:hAnsi="Roboto" w:cstheme="minorHAnsi"/>
                <w:color w:val="FF0000"/>
                <w:sz w:val="16"/>
                <w:szCs w:val="16"/>
              </w:rPr>
            </w:pPr>
          </w:p>
          <w:p w14:paraId="61F8FC23" w14:textId="77777777" w:rsidR="00CF144E" w:rsidRPr="00CF144E" w:rsidRDefault="00CF144E" w:rsidP="00B95EF0">
            <w:pPr>
              <w:rPr>
                <w:rFonts w:ascii="Roboto" w:hAnsi="Roboto" w:cstheme="minorHAnsi"/>
                <w:sz w:val="16"/>
                <w:szCs w:val="16"/>
              </w:rPr>
            </w:pPr>
          </w:p>
          <w:p w14:paraId="27EDC7D9" w14:textId="571333C1" w:rsidR="00CF144E" w:rsidRPr="00CF144E" w:rsidRDefault="544193E3" w:rsidP="4B29E167">
            <w:pPr>
              <w:rPr>
                <w:rFonts w:ascii="Roboto" w:hAnsi="Roboto" w:cstheme="minorBidi"/>
                <w:sz w:val="16"/>
                <w:szCs w:val="16"/>
              </w:rPr>
            </w:pPr>
            <w:r w:rsidRPr="4B29E167">
              <w:rPr>
                <w:rFonts w:ascii="Roboto" w:hAnsi="Roboto" w:cstheme="minorBidi"/>
                <w:sz w:val="16"/>
                <w:szCs w:val="16"/>
              </w:rPr>
              <w:t>5</w:t>
            </w:r>
            <w:r w:rsidR="191F446D" w:rsidRPr="4B29E167">
              <w:rPr>
                <w:rFonts w:ascii="Roboto" w:hAnsi="Roboto" w:cstheme="minorBidi"/>
                <w:sz w:val="16"/>
                <w:szCs w:val="16"/>
              </w:rPr>
              <w:t>0%</w:t>
            </w:r>
          </w:p>
          <w:p w14:paraId="68189058" w14:textId="77777777" w:rsidR="00CF144E" w:rsidRPr="00CF144E" w:rsidRDefault="00CF144E" w:rsidP="00B95EF0">
            <w:pPr>
              <w:rPr>
                <w:rFonts w:ascii="Roboto" w:hAnsi="Roboto" w:cstheme="minorHAnsi"/>
                <w:color w:val="FF0000"/>
                <w:sz w:val="16"/>
                <w:szCs w:val="16"/>
              </w:rPr>
            </w:pPr>
          </w:p>
          <w:p w14:paraId="116668DF" w14:textId="77777777" w:rsidR="00CF144E" w:rsidRPr="00CF144E" w:rsidRDefault="00CF144E" w:rsidP="00B95EF0">
            <w:pPr>
              <w:rPr>
                <w:rFonts w:ascii="Roboto" w:hAnsi="Roboto" w:cstheme="minorHAnsi"/>
                <w:b/>
                <w:bCs/>
                <w:sz w:val="16"/>
                <w:szCs w:val="16"/>
              </w:rPr>
            </w:pPr>
          </w:p>
        </w:tc>
        <w:tc>
          <w:tcPr>
            <w:tcW w:w="1109" w:type="dxa"/>
          </w:tcPr>
          <w:p w14:paraId="20D1F1E1" w14:textId="77777777" w:rsidR="00CF144E" w:rsidRPr="00CF144E" w:rsidRDefault="00CF144E" w:rsidP="00B95EF0">
            <w:pPr>
              <w:rPr>
                <w:rFonts w:ascii="Roboto" w:hAnsi="Roboto" w:cstheme="minorHAnsi"/>
                <w:color w:val="FF0000"/>
                <w:sz w:val="16"/>
                <w:szCs w:val="16"/>
              </w:rPr>
            </w:pPr>
          </w:p>
          <w:p w14:paraId="3139076D" w14:textId="77777777" w:rsidR="00CF144E" w:rsidRPr="00CF144E" w:rsidRDefault="00CF144E" w:rsidP="00B95EF0">
            <w:pPr>
              <w:rPr>
                <w:rFonts w:ascii="Roboto" w:hAnsi="Roboto" w:cstheme="minorHAnsi"/>
                <w:sz w:val="16"/>
                <w:szCs w:val="16"/>
              </w:rPr>
            </w:pPr>
          </w:p>
          <w:p w14:paraId="73DEAD65"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Annuelle</w:t>
            </w:r>
            <w:r w:rsidRPr="00CF144E">
              <w:rPr>
                <w:rFonts w:ascii="Roboto" w:hAnsi="Roboto" w:cstheme="minorHAnsi"/>
                <w:color w:val="FF0000"/>
                <w:sz w:val="16"/>
                <w:szCs w:val="16"/>
              </w:rPr>
              <w:t xml:space="preserve"> </w:t>
            </w:r>
          </w:p>
        </w:tc>
        <w:tc>
          <w:tcPr>
            <w:tcW w:w="1184" w:type="dxa"/>
          </w:tcPr>
          <w:p w14:paraId="40AF02DD" w14:textId="77777777" w:rsidR="00CF144E" w:rsidRPr="00CF144E" w:rsidRDefault="00CF144E" w:rsidP="00B95EF0">
            <w:pPr>
              <w:rPr>
                <w:rStyle w:val="normaltextrun"/>
                <w:rFonts w:ascii="Roboto" w:hAnsi="Roboto"/>
                <w:sz w:val="16"/>
                <w:szCs w:val="16"/>
              </w:rPr>
            </w:pPr>
          </w:p>
          <w:p w14:paraId="150DA5D7" w14:textId="77777777" w:rsidR="00CF144E" w:rsidRPr="00CF144E" w:rsidRDefault="00CF144E" w:rsidP="00B95EF0">
            <w:pPr>
              <w:rPr>
                <w:rStyle w:val="normaltextrun"/>
                <w:rFonts w:ascii="Roboto" w:hAnsi="Roboto"/>
                <w:sz w:val="16"/>
                <w:szCs w:val="16"/>
              </w:rPr>
            </w:pPr>
          </w:p>
          <w:p w14:paraId="479FDC82" w14:textId="77777777" w:rsidR="00CF144E" w:rsidRPr="00CF144E" w:rsidRDefault="00CF144E" w:rsidP="00B95EF0">
            <w:pPr>
              <w:rPr>
                <w:rFonts w:ascii="Roboto" w:hAnsi="Roboto" w:cstheme="minorHAnsi"/>
                <w:b/>
                <w:bCs/>
                <w:sz w:val="16"/>
                <w:szCs w:val="16"/>
              </w:rPr>
            </w:pPr>
            <w:r w:rsidRPr="00CF144E">
              <w:rPr>
                <w:rStyle w:val="normaltextrun"/>
                <w:rFonts w:ascii="Roboto" w:hAnsi="Roboto"/>
                <w:sz w:val="16"/>
                <w:szCs w:val="16"/>
              </w:rPr>
              <w:t xml:space="preserve">Rapports des agences </w:t>
            </w:r>
          </w:p>
        </w:tc>
        <w:tc>
          <w:tcPr>
            <w:tcW w:w="2410" w:type="dxa"/>
          </w:tcPr>
          <w:p w14:paraId="5ADB31EE" w14:textId="77777777" w:rsidR="00CF144E" w:rsidRPr="00CF144E" w:rsidRDefault="00CF144E" w:rsidP="00B95EF0">
            <w:pPr>
              <w:rPr>
                <w:rFonts w:ascii="Roboto" w:hAnsi="Roboto" w:cstheme="minorHAnsi"/>
                <w:sz w:val="16"/>
                <w:szCs w:val="16"/>
              </w:rPr>
            </w:pPr>
          </w:p>
          <w:p w14:paraId="261754F9"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PAM</w:t>
            </w:r>
          </w:p>
          <w:p w14:paraId="6823A24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UNICEF</w:t>
            </w:r>
          </w:p>
          <w:p w14:paraId="3A167FF9"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PNUD </w:t>
            </w:r>
          </w:p>
          <w:p w14:paraId="0C38540B"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FAO </w:t>
            </w:r>
          </w:p>
          <w:p w14:paraId="67FCE2A4" w14:textId="77777777" w:rsidR="00CF144E" w:rsidRPr="00CF144E" w:rsidRDefault="00CF144E" w:rsidP="00B95EF0">
            <w:pPr>
              <w:rPr>
                <w:rFonts w:ascii="Roboto" w:hAnsi="Roboto" w:cstheme="minorHAnsi"/>
                <w:b/>
                <w:bCs/>
                <w:sz w:val="16"/>
                <w:szCs w:val="16"/>
              </w:rPr>
            </w:pPr>
          </w:p>
        </w:tc>
        <w:tc>
          <w:tcPr>
            <w:tcW w:w="1843" w:type="dxa"/>
            <w:vMerge/>
          </w:tcPr>
          <w:p w14:paraId="6B8F93B4" w14:textId="77777777" w:rsidR="00CF144E" w:rsidRPr="00CF144E" w:rsidRDefault="00CF144E" w:rsidP="00B95EF0">
            <w:pPr>
              <w:rPr>
                <w:rFonts w:ascii="Roboto" w:hAnsi="Roboto" w:cstheme="minorHAnsi"/>
                <w:b/>
                <w:bCs/>
                <w:sz w:val="16"/>
                <w:szCs w:val="16"/>
              </w:rPr>
            </w:pPr>
          </w:p>
        </w:tc>
      </w:tr>
      <w:tr w:rsidR="00C914B9" w:rsidRPr="00CF144E" w14:paraId="32D938D9" w14:textId="77777777" w:rsidTr="4B29E167">
        <w:tc>
          <w:tcPr>
            <w:tcW w:w="1404" w:type="dxa"/>
            <w:vMerge/>
          </w:tcPr>
          <w:p w14:paraId="0570B51C" w14:textId="77777777" w:rsidR="00CF144E" w:rsidRPr="00CF144E" w:rsidRDefault="00CF144E" w:rsidP="00B95EF0">
            <w:pPr>
              <w:rPr>
                <w:rFonts w:ascii="Roboto" w:hAnsi="Roboto" w:cstheme="minorHAnsi"/>
                <w:b/>
                <w:bCs/>
                <w:sz w:val="16"/>
                <w:szCs w:val="16"/>
              </w:rPr>
            </w:pPr>
          </w:p>
        </w:tc>
        <w:tc>
          <w:tcPr>
            <w:tcW w:w="2413" w:type="dxa"/>
          </w:tcPr>
          <w:p w14:paraId="4FE099C2" w14:textId="77777777" w:rsidR="00CF144E" w:rsidRPr="00CF144E" w:rsidRDefault="00CF144E" w:rsidP="00B95EF0">
            <w:pPr>
              <w:rPr>
                <w:rFonts w:ascii="Roboto" w:hAnsi="Roboto" w:cstheme="minorHAnsi"/>
                <w:b/>
                <w:bCs/>
                <w:sz w:val="16"/>
                <w:szCs w:val="16"/>
              </w:rPr>
            </w:pPr>
            <w:r w:rsidRPr="00CF144E">
              <w:rPr>
                <w:rFonts w:ascii="Roboto" w:hAnsi="Roboto"/>
                <w:color w:val="000000"/>
                <w:sz w:val="16"/>
                <w:szCs w:val="16"/>
                <w:lang w:eastAsia="en-US"/>
              </w:rPr>
              <w:t xml:space="preserve">ODD 15.2.1 : superficie des forêts protégées ou restaurées. </w:t>
            </w:r>
          </w:p>
        </w:tc>
        <w:tc>
          <w:tcPr>
            <w:tcW w:w="1813" w:type="dxa"/>
          </w:tcPr>
          <w:p w14:paraId="76779638" w14:textId="77777777" w:rsidR="00CF144E" w:rsidRPr="00CF144E" w:rsidRDefault="00CF144E" w:rsidP="00B95EF0">
            <w:pPr>
              <w:rPr>
                <w:rStyle w:val="normaltextrun"/>
                <w:rFonts w:ascii="Roboto" w:hAnsi="Roboto"/>
                <w:sz w:val="16"/>
                <w:szCs w:val="16"/>
              </w:rPr>
            </w:pPr>
            <w:r w:rsidRPr="00CF144E">
              <w:rPr>
                <w:rStyle w:val="normaltextrun"/>
                <w:rFonts w:ascii="Roboto" w:hAnsi="Roboto"/>
                <w:sz w:val="16"/>
                <w:szCs w:val="16"/>
              </w:rPr>
              <w:t>220 778 ha</w:t>
            </w:r>
          </w:p>
          <w:p w14:paraId="64CACE04" w14:textId="77777777" w:rsidR="00CF144E" w:rsidRPr="00CF144E" w:rsidRDefault="00CF144E" w:rsidP="00B95EF0">
            <w:pPr>
              <w:rPr>
                <w:rStyle w:val="normaltextrun"/>
                <w:rFonts w:ascii="Roboto" w:hAnsi="Roboto"/>
                <w:sz w:val="16"/>
                <w:szCs w:val="16"/>
              </w:rPr>
            </w:pPr>
          </w:p>
          <w:p w14:paraId="534E4A0A" w14:textId="77777777" w:rsidR="00CF144E" w:rsidRPr="00CF144E" w:rsidRDefault="00CF144E" w:rsidP="00B95EF0">
            <w:pPr>
              <w:rPr>
                <w:rFonts w:ascii="Roboto" w:hAnsi="Roboto" w:cstheme="minorHAnsi"/>
                <w:b/>
                <w:bCs/>
                <w:sz w:val="16"/>
                <w:szCs w:val="16"/>
              </w:rPr>
            </w:pPr>
            <w:r w:rsidRPr="00CF144E">
              <w:rPr>
                <w:rStyle w:val="normaltextrun"/>
                <w:rFonts w:ascii="Roboto" w:hAnsi="Roboto"/>
                <w:b/>
                <w:bCs/>
                <w:sz w:val="16"/>
                <w:szCs w:val="16"/>
              </w:rPr>
              <w:t>Source</w:t>
            </w:r>
            <w:r w:rsidRPr="00CF144E">
              <w:rPr>
                <w:rStyle w:val="normaltextrun"/>
                <w:rFonts w:ascii="Roboto" w:hAnsi="Roboto"/>
                <w:sz w:val="16"/>
                <w:szCs w:val="16"/>
              </w:rPr>
              <w:t> : Rapport PNUAD 2022</w:t>
            </w:r>
          </w:p>
        </w:tc>
        <w:tc>
          <w:tcPr>
            <w:tcW w:w="1281" w:type="dxa"/>
          </w:tcPr>
          <w:p w14:paraId="7D7B529F" w14:textId="77777777" w:rsidR="00CF144E" w:rsidRPr="00CF144E" w:rsidRDefault="00CF144E" w:rsidP="00B95EF0">
            <w:pPr>
              <w:pStyle w:val="paragraph"/>
              <w:textAlignment w:val="baseline"/>
              <w:rPr>
                <w:rFonts w:ascii="Roboto" w:hAnsi="Roboto" w:cstheme="minorHAnsi"/>
                <w:sz w:val="16"/>
                <w:szCs w:val="16"/>
              </w:rPr>
            </w:pPr>
            <w:r w:rsidRPr="00CF144E">
              <w:rPr>
                <w:rFonts w:ascii="Roboto" w:hAnsi="Roboto" w:cstheme="minorHAnsi"/>
                <w:sz w:val="16"/>
                <w:szCs w:val="16"/>
              </w:rPr>
              <w:t xml:space="preserve">225 778 ha </w:t>
            </w:r>
          </w:p>
        </w:tc>
        <w:tc>
          <w:tcPr>
            <w:tcW w:w="1109" w:type="dxa"/>
          </w:tcPr>
          <w:p w14:paraId="7F1D9AAA" w14:textId="77777777" w:rsidR="00CF144E" w:rsidRPr="00CF144E" w:rsidRDefault="00CF144E" w:rsidP="00B95EF0">
            <w:pPr>
              <w:rPr>
                <w:rFonts w:ascii="Roboto" w:hAnsi="Roboto" w:cstheme="minorHAnsi"/>
                <w:b/>
                <w:bCs/>
                <w:sz w:val="16"/>
                <w:szCs w:val="16"/>
              </w:rPr>
            </w:pPr>
            <w:r w:rsidRPr="00CF144E">
              <w:rPr>
                <w:rFonts w:ascii="Roboto" w:hAnsi="Roboto"/>
                <w:sz w:val="16"/>
                <w:szCs w:val="16"/>
                <w:lang w:eastAsia="en-US"/>
              </w:rPr>
              <w:t xml:space="preserve">Annuelle </w:t>
            </w:r>
          </w:p>
        </w:tc>
        <w:tc>
          <w:tcPr>
            <w:tcW w:w="1184" w:type="dxa"/>
          </w:tcPr>
          <w:p w14:paraId="2DC3642B" w14:textId="77777777" w:rsidR="00CF144E" w:rsidRPr="00CF144E" w:rsidRDefault="00CF144E" w:rsidP="00B95EF0">
            <w:pPr>
              <w:rPr>
                <w:rFonts w:ascii="Roboto" w:hAnsi="Roboto" w:cstheme="minorHAnsi"/>
                <w:b/>
                <w:bCs/>
                <w:sz w:val="16"/>
                <w:szCs w:val="16"/>
              </w:rPr>
            </w:pPr>
            <w:r w:rsidRPr="00CF144E">
              <w:rPr>
                <w:rStyle w:val="normaltextrun"/>
                <w:rFonts w:ascii="Roboto" w:hAnsi="Roboto"/>
                <w:sz w:val="16"/>
                <w:szCs w:val="16"/>
              </w:rPr>
              <w:t>Rapports des agences</w:t>
            </w:r>
          </w:p>
        </w:tc>
        <w:tc>
          <w:tcPr>
            <w:tcW w:w="2410" w:type="dxa"/>
          </w:tcPr>
          <w:p w14:paraId="3BE69B90"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PNUD</w:t>
            </w:r>
          </w:p>
          <w:p w14:paraId="18EACA44"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FAO </w:t>
            </w:r>
          </w:p>
          <w:p w14:paraId="7A9112E8" w14:textId="54A754BB" w:rsidR="00CF144E" w:rsidRPr="00CF144E" w:rsidRDefault="00CF144E" w:rsidP="4795D939">
            <w:pPr>
              <w:rPr>
                <w:rFonts w:ascii="Roboto" w:hAnsi="Roboto" w:cstheme="minorBidi"/>
                <w:sz w:val="16"/>
                <w:szCs w:val="16"/>
              </w:rPr>
            </w:pPr>
            <w:r w:rsidRPr="4795D939">
              <w:rPr>
                <w:rFonts w:ascii="Roboto" w:hAnsi="Roboto" w:cstheme="minorBidi"/>
                <w:sz w:val="16"/>
                <w:szCs w:val="16"/>
              </w:rPr>
              <w:t>UNOPS</w:t>
            </w:r>
          </w:p>
          <w:p w14:paraId="025E5C36" w14:textId="4C3729D0" w:rsidR="00CF144E" w:rsidRPr="00CF144E" w:rsidRDefault="6115564A" w:rsidP="00B95EF0">
            <w:pPr>
              <w:rPr>
                <w:rFonts w:ascii="Roboto" w:hAnsi="Roboto" w:cstheme="minorBidi"/>
                <w:sz w:val="16"/>
                <w:szCs w:val="16"/>
              </w:rPr>
            </w:pPr>
            <w:r w:rsidRPr="4795D939">
              <w:rPr>
                <w:rFonts w:ascii="Roboto" w:hAnsi="Roboto" w:cstheme="minorBidi"/>
                <w:sz w:val="16"/>
                <w:szCs w:val="16"/>
              </w:rPr>
              <w:t>ONUDI</w:t>
            </w:r>
          </w:p>
        </w:tc>
        <w:tc>
          <w:tcPr>
            <w:tcW w:w="1843" w:type="dxa"/>
            <w:vMerge/>
          </w:tcPr>
          <w:p w14:paraId="79043E5C" w14:textId="77777777" w:rsidR="00CF144E" w:rsidRPr="00CF144E" w:rsidRDefault="00CF144E" w:rsidP="00B95EF0">
            <w:pPr>
              <w:rPr>
                <w:rFonts w:ascii="Roboto" w:hAnsi="Roboto" w:cstheme="minorHAnsi"/>
                <w:b/>
                <w:bCs/>
                <w:sz w:val="16"/>
                <w:szCs w:val="16"/>
              </w:rPr>
            </w:pPr>
          </w:p>
        </w:tc>
      </w:tr>
      <w:tr w:rsidR="00C914B9" w:rsidRPr="00670648" w14:paraId="2271E716" w14:textId="77777777" w:rsidTr="4B29E167">
        <w:tc>
          <w:tcPr>
            <w:tcW w:w="1404" w:type="dxa"/>
            <w:vMerge/>
          </w:tcPr>
          <w:p w14:paraId="5266BD1D" w14:textId="77777777" w:rsidR="00CF144E" w:rsidRPr="00CF144E" w:rsidRDefault="00CF144E" w:rsidP="00B95EF0">
            <w:pPr>
              <w:rPr>
                <w:rFonts w:ascii="Roboto" w:hAnsi="Roboto" w:cstheme="minorHAnsi"/>
                <w:b/>
                <w:bCs/>
                <w:sz w:val="16"/>
                <w:szCs w:val="16"/>
              </w:rPr>
            </w:pPr>
          </w:p>
        </w:tc>
        <w:tc>
          <w:tcPr>
            <w:tcW w:w="2413" w:type="dxa"/>
          </w:tcPr>
          <w:p w14:paraId="4A71EB09"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 xml:space="preserve">Nombre de personnes bénéficiant directement d'initiatives visant à protéger la nature et à promouvoir l'utilisation durable des ressources  </w:t>
            </w:r>
          </w:p>
          <w:p w14:paraId="0F528885" w14:textId="77777777" w:rsidR="00CF144E" w:rsidRPr="00CF144E" w:rsidRDefault="00CF144E" w:rsidP="00B95EF0">
            <w:pPr>
              <w:rPr>
                <w:rFonts w:ascii="Roboto" w:hAnsi="Roboto" w:cstheme="majorBidi"/>
                <w:color w:val="000000"/>
                <w:sz w:val="16"/>
                <w:szCs w:val="16"/>
              </w:rPr>
            </w:pPr>
          </w:p>
          <w:p w14:paraId="6C4C1E65" w14:textId="77777777" w:rsidR="00CF144E" w:rsidRPr="00CF144E" w:rsidRDefault="00CF144E" w:rsidP="00B95EF0">
            <w:pPr>
              <w:rPr>
                <w:rFonts w:ascii="Roboto" w:hAnsi="Roboto" w:cstheme="minorHAnsi"/>
                <w:color w:val="000000"/>
                <w:sz w:val="16"/>
                <w:szCs w:val="16"/>
              </w:rPr>
            </w:pPr>
          </w:p>
        </w:tc>
        <w:tc>
          <w:tcPr>
            <w:tcW w:w="1813" w:type="dxa"/>
          </w:tcPr>
          <w:p w14:paraId="3F36FEDB" w14:textId="77777777" w:rsidR="00CF144E" w:rsidRPr="00CF144E" w:rsidRDefault="00CF144E" w:rsidP="00B95EF0">
            <w:pPr>
              <w:pStyle w:val="paragraph"/>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t xml:space="preserve">98 563 </w:t>
            </w:r>
          </w:p>
          <w:p w14:paraId="3BDBDC45" w14:textId="77777777" w:rsidR="00CF144E" w:rsidRPr="00CF144E" w:rsidRDefault="00CF144E" w:rsidP="00B95EF0">
            <w:pPr>
              <w:pStyle w:val="paragraph"/>
              <w:textAlignment w:val="baseline"/>
              <w:rPr>
                <w:rFonts w:ascii="Roboto" w:hAnsi="Roboto"/>
                <w:sz w:val="16"/>
                <w:szCs w:val="16"/>
              </w:rPr>
            </w:pPr>
            <w:r w:rsidRPr="00CF144E">
              <w:rPr>
                <w:rStyle w:val="normaltextrun"/>
                <w:rFonts w:ascii="Roboto" w:eastAsiaTheme="majorEastAsia" w:hAnsi="Roboto"/>
                <w:sz w:val="16"/>
                <w:szCs w:val="16"/>
              </w:rPr>
              <w:t>Femmes : 51 253 Hommes : 47 310</w:t>
            </w:r>
          </w:p>
          <w:p w14:paraId="7C9E0C31" w14:textId="77777777" w:rsidR="00CF144E" w:rsidRPr="00CF144E" w:rsidRDefault="00CF144E" w:rsidP="00B95EF0">
            <w:pPr>
              <w:rPr>
                <w:rFonts w:ascii="Roboto" w:hAnsi="Roboto" w:cstheme="minorHAnsi"/>
                <w:color w:val="FF0000"/>
                <w:sz w:val="16"/>
                <w:szCs w:val="16"/>
              </w:rPr>
            </w:pPr>
            <w:r w:rsidRPr="00CF144E">
              <w:rPr>
                <w:rFonts w:ascii="Roboto" w:hAnsi="Roboto" w:cstheme="majorBidi"/>
                <w:b/>
                <w:bCs/>
                <w:color w:val="000000"/>
                <w:sz w:val="16"/>
                <w:szCs w:val="16"/>
              </w:rPr>
              <w:t>Source</w:t>
            </w:r>
            <w:r w:rsidRPr="00CF144E">
              <w:rPr>
                <w:rFonts w:ascii="Roboto" w:hAnsi="Roboto" w:cstheme="majorBidi"/>
                <w:color w:val="000000"/>
                <w:sz w:val="16"/>
                <w:szCs w:val="16"/>
              </w:rPr>
              <w:t xml:space="preserve"> : Rapport PNUAD 2022  </w:t>
            </w:r>
          </w:p>
        </w:tc>
        <w:tc>
          <w:tcPr>
            <w:tcW w:w="1281" w:type="dxa"/>
          </w:tcPr>
          <w:p w14:paraId="5646BECB" w14:textId="77777777" w:rsidR="00CF144E" w:rsidRPr="00CF144E" w:rsidRDefault="00CF144E" w:rsidP="00B95EF0">
            <w:pPr>
              <w:pStyle w:val="paragraph"/>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t xml:space="preserve">350 363 </w:t>
            </w:r>
          </w:p>
          <w:p w14:paraId="7312497C" w14:textId="77777777" w:rsidR="00CF144E" w:rsidRPr="00CF144E" w:rsidRDefault="00CF144E" w:rsidP="00B95EF0">
            <w:pPr>
              <w:pStyle w:val="paragraph"/>
              <w:textAlignment w:val="baseline"/>
              <w:rPr>
                <w:rFonts w:ascii="Roboto" w:hAnsi="Roboto"/>
                <w:sz w:val="16"/>
                <w:szCs w:val="16"/>
              </w:rPr>
            </w:pPr>
            <w:r w:rsidRPr="00CF144E">
              <w:rPr>
                <w:rStyle w:val="normaltextrun"/>
                <w:rFonts w:ascii="Roboto" w:eastAsiaTheme="majorEastAsia" w:hAnsi="Roboto"/>
                <w:sz w:val="16"/>
                <w:szCs w:val="16"/>
              </w:rPr>
              <w:t>Femmes : 182 189 Hommes :    168 174</w:t>
            </w:r>
          </w:p>
        </w:tc>
        <w:tc>
          <w:tcPr>
            <w:tcW w:w="1109" w:type="dxa"/>
          </w:tcPr>
          <w:p w14:paraId="1F9A0ECA"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 xml:space="preserve">Annuelle </w:t>
            </w:r>
          </w:p>
        </w:tc>
        <w:tc>
          <w:tcPr>
            <w:tcW w:w="1184" w:type="dxa"/>
          </w:tcPr>
          <w:p w14:paraId="74360EDB" w14:textId="77777777" w:rsidR="00CF144E" w:rsidRPr="00CF144E" w:rsidRDefault="00CF144E" w:rsidP="00B95EF0">
            <w:pPr>
              <w:rPr>
                <w:rFonts w:ascii="Roboto" w:hAnsi="Roboto" w:cstheme="minorHAnsi"/>
                <w:color w:val="FF0000"/>
                <w:sz w:val="16"/>
                <w:szCs w:val="16"/>
              </w:rPr>
            </w:pPr>
            <w:r w:rsidRPr="00CF144E">
              <w:rPr>
                <w:rStyle w:val="normaltextrun"/>
                <w:rFonts w:ascii="Roboto" w:hAnsi="Roboto"/>
                <w:sz w:val="16"/>
                <w:szCs w:val="16"/>
              </w:rPr>
              <w:t xml:space="preserve">Rapports des agences </w:t>
            </w:r>
          </w:p>
        </w:tc>
        <w:tc>
          <w:tcPr>
            <w:tcW w:w="2410" w:type="dxa"/>
          </w:tcPr>
          <w:p w14:paraId="58E4DF98"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PNUD</w:t>
            </w:r>
          </w:p>
          <w:p w14:paraId="5F62A3C2"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 xml:space="preserve">FAO </w:t>
            </w:r>
          </w:p>
          <w:p w14:paraId="2D70047F" w14:textId="155D4A86" w:rsidR="00CF144E" w:rsidRPr="00BC70CA" w:rsidRDefault="00CF144E" w:rsidP="4795D939">
            <w:pPr>
              <w:rPr>
                <w:rFonts w:ascii="Roboto" w:hAnsi="Roboto" w:cstheme="minorBidi"/>
                <w:sz w:val="16"/>
                <w:szCs w:val="16"/>
                <w:lang w:val="en-GB"/>
              </w:rPr>
            </w:pPr>
            <w:r w:rsidRPr="00BC70CA">
              <w:rPr>
                <w:rFonts w:ascii="Roboto" w:hAnsi="Roboto" w:cstheme="minorBidi"/>
                <w:sz w:val="16"/>
                <w:szCs w:val="16"/>
                <w:lang w:val="en-GB"/>
              </w:rPr>
              <w:t>UNOPS</w:t>
            </w:r>
          </w:p>
          <w:p w14:paraId="5275776B" w14:textId="11C397D0" w:rsidR="00002839" w:rsidRDefault="72EC2584" w:rsidP="00B95EF0">
            <w:pPr>
              <w:rPr>
                <w:rFonts w:ascii="Roboto" w:hAnsi="Roboto" w:cstheme="minorBidi"/>
                <w:sz w:val="16"/>
                <w:szCs w:val="16"/>
                <w:lang w:val="en-GB"/>
              </w:rPr>
            </w:pPr>
            <w:r w:rsidRPr="00BC70CA">
              <w:rPr>
                <w:rFonts w:ascii="Roboto" w:hAnsi="Roboto" w:cstheme="minorBidi"/>
                <w:sz w:val="16"/>
                <w:szCs w:val="16"/>
                <w:lang w:val="en-GB"/>
              </w:rPr>
              <w:t>ONUDI</w:t>
            </w:r>
          </w:p>
          <w:p w14:paraId="2F294E5A" w14:textId="77777777" w:rsidR="00CF144E" w:rsidRDefault="4D2B6909" w:rsidP="00B95EF0">
            <w:pPr>
              <w:rPr>
                <w:rFonts w:ascii="Roboto" w:hAnsi="Roboto" w:cstheme="minorBidi"/>
                <w:sz w:val="16"/>
                <w:szCs w:val="16"/>
                <w:lang w:val="en-GB"/>
              </w:rPr>
            </w:pPr>
            <w:r w:rsidRPr="00BC70CA">
              <w:rPr>
                <w:rFonts w:ascii="Roboto" w:hAnsi="Roboto" w:cstheme="minorBidi"/>
                <w:sz w:val="16"/>
                <w:szCs w:val="16"/>
                <w:lang w:val="en-GB"/>
              </w:rPr>
              <w:t>FIDA</w:t>
            </w:r>
          </w:p>
          <w:p w14:paraId="663125A3" w14:textId="2FA62344" w:rsidR="00781BD8" w:rsidRPr="00BC70CA" w:rsidRDefault="00781BD8" w:rsidP="00B95EF0">
            <w:pPr>
              <w:rPr>
                <w:rFonts w:ascii="Roboto" w:hAnsi="Roboto" w:cstheme="minorBidi"/>
                <w:sz w:val="16"/>
                <w:szCs w:val="16"/>
                <w:lang w:val="en-GB"/>
              </w:rPr>
            </w:pPr>
            <w:r>
              <w:rPr>
                <w:rFonts w:ascii="Roboto" w:hAnsi="Roboto" w:cstheme="minorBidi"/>
                <w:sz w:val="16"/>
                <w:szCs w:val="16"/>
                <w:lang w:val="en-GB"/>
              </w:rPr>
              <w:t>UNEP</w:t>
            </w:r>
          </w:p>
        </w:tc>
        <w:tc>
          <w:tcPr>
            <w:tcW w:w="1843" w:type="dxa"/>
            <w:vMerge/>
          </w:tcPr>
          <w:p w14:paraId="067DC818" w14:textId="77777777" w:rsidR="00CF144E" w:rsidRPr="00BC70CA" w:rsidRDefault="00CF144E" w:rsidP="00B95EF0">
            <w:pPr>
              <w:rPr>
                <w:rFonts w:ascii="Roboto" w:hAnsi="Roboto" w:cstheme="minorHAnsi"/>
                <w:b/>
                <w:bCs/>
                <w:sz w:val="16"/>
                <w:szCs w:val="16"/>
                <w:lang w:val="en-GB"/>
              </w:rPr>
            </w:pPr>
          </w:p>
        </w:tc>
      </w:tr>
      <w:tr w:rsidR="00C914B9" w:rsidRPr="00CF144E" w14:paraId="263FAAAF" w14:textId="77777777" w:rsidTr="4B29E167">
        <w:tc>
          <w:tcPr>
            <w:tcW w:w="1404" w:type="dxa"/>
            <w:vMerge/>
          </w:tcPr>
          <w:p w14:paraId="06BAEA79" w14:textId="77777777" w:rsidR="00CF144E" w:rsidRPr="00BC70CA" w:rsidRDefault="00CF144E" w:rsidP="00B95EF0">
            <w:pPr>
              <w:rPr>
                <w:rFonts w:ascii="Roboto" w:hAnsi="Roboto" w:cstheme="minorHAnsi"/>
                <w:b/>
                <w:bCs/>
                <w:sz w:val="16"/>
                <w:szCs w:val="16"/>
                <w:lang w:val="en-GB"/>
              </w:rPr>
            </w:pPr>
          </w:p>
        </w:tc>
        <w:tc>
          <w:tcPr>
            <w:tcW w:w="2413" w:type="dxa"/>
          </w:tcPr>
          <w:p w14:paraId="4BC1CF44"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 xml:space="preserve">Nombre de personnes ayant acquis de nouvelles connaissances et bonnes pratiques de gestion des ressources naturelles, de résilience et d’adaptation aux changements climatiques, et de réduction des risques de catastrophe </w:t>
            </w:r>
          </w:p>
          <w:p w14:paraId="65393D17" w14:textId="77777777" w:rsidR="00CF144E" w:rsidRPr="00CF144E" w:rsidRDefault="00CF144E" w:rsidP="00B95EF0">
            <w:pPr>
              <w:rPr>
                <w:rFonts w:ascii="Roboto" w:hAnsi="Roboto" w:cstheme="majorBidi"/>
                <w:color w:val="000000"/>
                <w:sz w:val="16"/>
                <w:szCs w:val="16"/>
              </w:rPr>
            </w:pPr>
          </w:p>
        </w:tc>
        <w:tc>
          <w:tcPr>
            <w:tcW w:w="1813" w:type="dxa"/>
          </w:tcPr>
          <w:p w14:paraId="5FE98FF1" w14:textId="77777777" w:rsidR="00CF144E" w:rsidRPr="00CF144E" w:rsidRDefault="00CF144E" w:rsidP="00B95EF0">
            <w:pPr>
              <w:pStyle w:val="paragraph"/>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t xml:space="preserve">5 060 </w:t>
            </w:r>
          </w:p>
          <w:p w14:paraId="1E4402AB" w14:textId="77777777" w:rsidR="00CF144E" w:rsidRPr="00CF144E" w:rsidRDefault="00CF144E" w:rsidP="00B95EF0">
            <w:pPr>
              <w:pStyle w:val="paragraph"/>
              <w:textAlignment w:val="baseline"/>
              <w:rPr>
                <w:rFonts w:ascii="Roboto" w:hAnsi="Roboto"/>
                <w:sz w:val="16"/>
                <w:szCs w:val="16"/>
              </w:rPr>
            </w:pPr>
            <w:r w:rsidRPr="00CF144E">
              <w:rPr>
                <w:rStyle w:val="normaltextrun"/>
                <w:rFonts w:ascii="Roboto" w:eastAsiaTheme="majorEastAsia" w:hAnsi="Roboto"/>
                <w:sz w:val="16"/>
                <w:szCs w:val="16"/>
              </w:rPr>
              <w:t xml:space="preserve">Femmes : 2 650 Hommes : 2 410  </w:t>
            </w:r>
          </w:p>
          <w:p w14:paraId="32272619" w14:textId="77777777" w:rsidR="00CF144E" w:rsidRPr="00CF144E" w:rsidRDefault="00CF144E" w:rsidP="00B95EF0">
            <w:pPr>
              <w:rPr>
                <w:rFonts w:ascii="Roboto" w:hAnsi="Roboto" w:cstheme="minorHAnsi"/>
                <w:color w:val="FF0000"/>
                <w:sz w:val="16"/>
                <w:szCs w:val="16"/>
              </w:rPr>
            </w:pPr>
            <w:r w:rsidRPr="00CF144E">
              <w:rPr>
                <w:rFonts w:ascii="Roboto" w:hAnsi="Roboto" w:cstheme="majorBidi"/>
                <w:b/>
                <w:bCs/>
                <w:color w:val="000000"/>
                <w:sz w:val="16"/>
                <w:szCs w:val="16"/>
              </w:rPr>
              <w:t>Source</w:t>
            </w:r>
            <w:r w:rsidRPr="00CF144E">
              <w:rPr>
                <w:rFonts w:ascii="Roboto" w:hAnsi="Roboto" w:cstheme="majorBidi"/>
                <w:color w:val="000000"/>
                <w:sz w:val="16"/>
                <w:szCs w:val="16"/>
              </w:rPr>
              <w:t xml:space="preserve"> : Rapport PNUAD 2022 </w:t>
            </w:r>
          </w:p>
        </w:tc>
        <w:tc>
          <w:tcPr>
            <w:tcW w:w="1281" w:type="dxa"/>
          </w:tcPr>
          <w:p w14:paraId="22ED6DF7" w14:textId="77777777" w:rsidR="00CF144E" w:rsidRPr="00CF144E" w:rsidRDefault="00CF144E" w:rsidP="00B95EF0">
            <w:pPr>
              <w:pStyle w:val="paragraph"/>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t xml:space="preserve">131 080 </w:t>
            </w:r>
          </w:p>
          <w:p w14:paraId="09A07141" w14:textId="77777777" w:rsidR="00CF144E" w:rsidRPr="00CF144E" w:rsidRDefault="00CF144E" w:rsidP="00B95EF0">
            <w:pPr>
              <w:pStyle w:val="paragraph"/>
              <w:spacing w:before="0" w:beforeAutospacing="0" w:after="0" w:afterAutospacing="0"/>
              <w:textAlignment w:val="baseline"/>
              <w:rPr>
                <w:rStyle w:val="normaltextrun"/>
                <w:rFonts w:ascii="Roboto" w:eastAsiaTheme="majorEastAsia" w:hAnsi="Roboto"/>
                <w:sz w:val="16"/>
                <w:szCs w:val="16"/>
              </w:rPr>
            </w:pPr>
            <w:r w:rsidRPr="00CF144E">
              <w:rPr>
                <w:rStyle w:val="normaltextrun"/>
                <w:rFonts w:ascii="Roboto" w:eastAsiaTheme="majorEastAsia" w:hAnsi="Roboto"/>
                <w:sz w:val="16"/>
                <w:szCs w:val="16"/>
              </w:rPr>
              <w:t>Femmes : 68 218</w:t>
            </w:r>
          </w:p>
          <w:p w14:paraId="6B2579E4" w14:textId="77777777" w:rsidR="00CF144E" w:rsidRPr="00CF144E" w:rsidRDefault="00CF144E" w:rsidP="00B95EF0">
            <w:pPr>
              <w:pStyle w:val="paragraph"/>
              <w:spacing w:before="0" w:beforeAutospacing="0" w:after="0" w:afterAutospacing="0"/>
              <w:textAlignment w:val="baseline"/>
              <w:rPr>
                <w:rFonts w:ascii="Roboto" w:hAnsi="Roboto"/>
                <w:color w:val="CC3595"/>
                <w:sz w:val="16"/>
                <w:szCs w:val="16"/>
              </w:rPr>
            </w:pPr>
            <w:r w:rsidRPr="00CF144E">
              <w:rPr>
                <w:rStyle w:val="normaltextrun"/>
                <w:rFonts w:ascii="Roboto" w:eastAsiaTheme="majorEastAsia" w:hAnsi="Roboto"/>
                <w:sz w:val="16"/>
                <w:szCs w:val="16"/>
              </w:rPr>
              <w:t>Hommes :       62 862</w:t>
            </w:r>
          </w:p>
          <w:p w14:paraId="17C21146" w14:textId="77777777" w:rsidR="00CF144E" w:rsidRPr="00CF144E" w:rsidRDefault="00CF144E" w:rsidP="00B95EF0">
            <w:pPr>
              <w:rPr>
                <w:rFonts w:ascii="Roboto" w:hAnsi="Roboto" w:cstheme="minorHAnsi"/>
                <w:color w:val="FF0000"/>
                <w:sz w:val="16"/>
                <w:szCs w:val="16"/>
              </w:rPr>
            </w:pPr>
          </w:p>
        </w:tc>
        <w:tc>
          <w:tcPr>
            <w:tcW w:w="1109" w:type="dxa"/>
          </w:tcPr>
          <w:p w14:paraId="0B1D5E35" w14:textId="77777777" w:rsidR="00CF144E" w:rsidRPr="00CF144E" w:rsidRDefault="00CF144E" w:rsidP="00B95EF0">
            <w:pPr>
              <w:rPr>
                <w:rFonts w:ascii="Roboto" w:hAnsi="Roboto" w:cstheme="minorHAnsi"/>
                <w:color w:val="FF0000"/>
                <w:sz w:val="16"/>
                <w:szCs w:val="16"/>
              </w:rPr>
            </w:pPr>
            <w:r w:rsidRPr="00CF144E">
              <w:rPr>
                <w:rFonts w:ascii="Roboto" w:hAnsi="Roboto" w:cstheme="minorHAnsi"/>
                <w:sz w:val="16"/>
                <w:szCs w:val="16"/>
              </w:rPr>
              <w:t xml:space="preserve">Annuelle </w:t>
            </w:r>
          </w:p>
        </w:tc>
        <w:tc>
          <w:tcPr>
            <w:tcW w:w="1184" w:type="dxa"/>
          </w:tcPr>
          <w:p w14:paraId="00B3DE71" w14:textId="77777777" w:rsidR="00CF144E" w:rsidRPr="00CF144E" w:rsidRDefault="00CF144E" w:rsidP="00B95EF0">
            <w:pPr>
              <w:rPr>
                <w:rFonts w:ascii="Roboto" w:hAnsi="Roboto" w:cstheme="minorHAnsi"/>
                <w:color w:val="FF0000"/>
                <w:sz w:val="16"/>
                <w:szCs w:val="16"/>
              </w:rPr>
            </w:pPr>
            <w:r w:rsidRPr="00CF144E">
              <w:rPr>
                <w:rFonts w:ascii="Roboto" w:hAnsi="Roboto" w:cstheme="majorBidi"/>
                <w:color w:val="000000"/>
                <w:sz w:val="16"/>
                <w:szCs w:val="16"/>
              </w:rPr>
              <w:t xml:space="preserve">Rapports des agences  </w:t>
            </w:r>
          </w:p>
        </w:tc>
        <w:tc>
          <w:tcPr>
            <w:tcW w:w="2410" w:type="dxa"/>
          </w:tcPr>
          <w:p w14:paraId="0F693799" w14:textId="77777777" w:rsidR="00CF144E" w:rsidRPr="00670648" w:rsidRDefault="00CF144E" w:rsidP="00B95EF0">
            <w:pPr>
              <w:rPr>
                <w:rFonts w:ascii="Roboto" w:hAnsi="Roboto" w:cstheme="minorHAnsi"/>
                <w:sz w:val="16"/>
                <w:szCs w:val="16"/>
                <w:lang w:val="en-GB"/>
              </w:rPr>
            </w:pPr>
            <w:r w:rsidRPr="00670648">
              <w:rPr>
                <w:rFonts w:ascii="Roboto" w:hAnsi="Roboto" w:cstheme="minorHAnsi"/>
                <w:sz w:val="16"/>
                <w:szCs w:val="16"/>
                <w:lang w:val="en-GB"/>
              </w:rPr>
              <w:t>PNUD</w:t>
            </w:r>
          </w:p>
          <w:p w14:paraId="528691F1" w14:textId="77777777" w:rsidR="00CF144E" w:rsidRPr="00670648" w:rsidRDefault="00CF144E" w:rsidP="00B95EF0">
            <w:pPr>
              <w:rPr>
                <w:rFonts w:ascii="Roboto" w:hAnsi="Roboto" w:cstheme="minorHAnsi"/>
                <w:sz w:val="16"/>
                <w:szCs w:val="16"/>
                <w:lang w:val="en-GB"/>
              </w:rPr>
            </w:pPr>
            <w:r w:rsidRPr="00670648">
              <w:rPr>
                <w:rFonts w:ascii="Roboto" w:hAnsi="Roboto" w:cstheme="minorHAnsi"/>
                <w:sz w:val="16"/>
                <w:szCs w:val="16"/>
                <w:lang w:val="en-GB"/>
              </w:rPr>
              <w:t>PAM</w:t>
            </w:r>
          </w:p>
          <w:p w14:paraId="0F99BA16" w14:textId="77777777" w:rsidR="00CF144E" w:rsidRPr="00670648" w:rsidRDefault="00CF144E" w:rsidP="00B95EF0">
            <w:pPr>
              <w:rPr>
                <w:rFonts w:ascii="Roboto" w:hAnsi="Roboto" w:cstheme="minorHAnsi"/>
                <w:sz w:val="16"/>
                <w:szCs w:val="16"/>
                <w:lang w:val="en-GB"/>
              </w:rPr>
            </w:pPr>
            <w:r w:rsidRPr="00670648">
              <w:rPr>
                <w:rFonts w:ascii="Roboto" w:hAnsi="Roboto" w:cstheme="minorHAnsi"/>
                <w:sz w:val="16"/>
                <w:szCs w:val="16"/>
                <w:lang w:val="en-GB"/>
              </w:rPr>
              <w:t xml:space="preserve">FAO  </w:t>
            </w:r>
          </w:p>
          <w:p w14:paraId="17848C9A" w14:textId="77777777" w:rsidR="00CF144E" w:rsidRPr="00670648" w:rsidRDefault="00CF144E" w:rsidP="00B95EF0">
            <w:pPr>
              <w:rPr>
                <w:rFonts w:ascii="Roboto" w:hAnsi="Roboto" w:cstheme="minorHAnsi"/>
                <w:sz w:val="16"/>
                <w:szCs w:val="16"/>
                <w:lang w:val="en-GB"/>
              </w:rPr>
            </w:pPr>
            <w:r w:rsidRPr="00670648">
              <w:rPr>
                <w:rFonts w:ascii="Roboto" w:hAnsi="Roboto" w:cstheme="minorHAnsi"/>
                <w:sz w:val="16"/>
                <w:szCs w:val="16"/>
                <w:lang w:val="en-GB"/>
              </w:rPr>
              <w:t>IOM</w:t>
            </w:r>
          </w:p>
          <w:p w14:paraId="5312A2AC" w14:textId="77777777" w:rsidR="00CF144E" w:rsidRPr="00670648" w:rsidRDefault="00CF144E" w:rsidP="00B95EF0">
            <w:pPr>
              <w:rPr>
                <w:rFonts w:ascii="Roboto" w:hAnsi="Roboto" w:cstheme="minorHAnsi"/>
                <w:sz w:val="16"/>
                <w:szCs w:val="16"/>
                <w:lang w:val="en-GB"/>
              </w:rPr>
            </w:pPr>
            <w:r w:rsidRPr="00670648">
              <w:rPr>
                <w:rFonts w:ascii="Roboto" w:hAnsi="Roboto" w:cstheme="minorHAnsi"/>
                <w:sz w:val="16"/>
                <w:szCs w:val="16"/>
                <w:lang w:val="en-GB"/>
              </w:rPr>
              <w:t>UNOPS</w:t>
            </w:r>
          </w:p>
          <w:p w14:paraId="509FECE4" w14:textId="77777777" w:rsidR="00002839" w:rsidRPr="00670648" w:rsidRDefault="4614CDC2" w:rsidP="00B95EF0">
            <w:pPr>
              <w:rPr>
                <w:rFonts w:ascii="Roboto" w:hAnsi="Roboto" w:cstheme="minorBidi"/>
                <w:sz w:val="16"/>
                <w:szCs w:val="16"/>
                <w:lang w:val="en-GB"/>
              </w:rPr>
            </w:pPr>
            <w:r w:rsidRPr="00670648">
              <w:rPr>
                <w:rFonts w:ascii="Roboto" w:hAnsi="Roboto" w:cstheme="minorBidi"/>
                <w:sz w:val="16"/>
                <w:szCs w:val="16"/>
                <w:lang w:val="en-GB"/>
              </w:rPr>
              <w:t>ONUDI</w:t>
            </w:r>
          </w:p>
          <w:p w14:paraId="0CF77934" w14:textId="37DDBCC7" w:rsidR="00CF144E" w:rsidRPr="00CF144E" w:rsidRDefault="3DADC003" w:rsidP="00B95EF0">
            <w:pPr>
              <w:rPr>
                <w:rFonts w:ascii="Roboto" w:hAnsi="Roboto" w:cstheme="minorBidi"/>
                <w:sz w:val="16"/>
                <w:szCs w:val="16"/>
              </w:rPr>
            </w:pPr>
            <w:r w:rsidRPr="3F21E5AF">
              <w:rPr>
                <w:rFonts w:ascii="Roboto" w:hAnsi="Roboto" w:cstheme="minorBidi"/>
                <w:sz w:val="16"/>
                <w:szCs w:val="16"/>
              </w:rPr>
              <w:t>FIDA</w:t>
            </w:r>
          </w:p>
        </w:tc>
        <w:tc>
          <w:tcPr>
            <w:tcW w:w="1843" w:type="dxa"/>
            <w:vMerge/>
          </w:tcPr>
          <w:p w14:paraId="0CF175C4" w14:textId="77777777" w:rsidR="00CF144E" w:rsidRPr="00CF144E" w:rsidRDefault="00CF144E" w:rsidP="00B95EF0">
            <w:pPr>
              <w:rPr>
                <w:rFonts w:ascii="Roboto" w:hAnsi="Roboto" w:cstheme="minorHAnsi"/>
                <w:b/>
                <w:bCs/>
                <w:sz w:val="16"/>
                <w:szCs w:val="16"/>
              </w:rPr>
            </w:pPr>
          </w:p>
        </w:tc>
      </w:tr>
      <w:tr w:rsidR="00C914B9" w:rsidRPr="001B2AC2" w14:paraId="0D21035E" w14:textId="77777777" w:rsidTr="4B29E167">
        <w:tc>
          <w:tcPr>
            <w:tcW w:w="1404" w:type="dxa"/>
            <w:vMerge w:val="restart"/>
            <w:vAlign w:val="center"/>
          </w:tcPr>
          <w:p w14:paraId="7383C42D" w14:textId="77777777" w:rsidR="00CF144E" w:rsidRPr="00CF144E" w:rsidRDefault="00CF144E" w:rsidP="00B95EF0">
            <w:pPr>
              <w:rPr>
                <w:rFonts w:ascii="Roboto" w:hAnsi="Roboto" w:cstheme="minorHAnsi"/>
                <w:b/>
                <w:bCs/>
                <w:sz w:val="16"/>
                <w:szCs w:val="16"/>
              </w:rPr>
            </w:pPr>
            <w:r w:rsidRPr="00CF144E">
              <w:rPr>
                <w:rFonts w:ascii="Roboto" w:eastAsiaTheme="minorHAnsi" w:hAnsi="Roboto" w:cstheme="minorHAnsi"/>
                <w:b/>
                <w:bCs/>
                <w:color w:val="0070C0"/>
                <w:kern w:val="24"/>
                <w:sz w:val="16"/>
                <w:szCs w:val="16"/>
                <w:u w:val="single"/>
                <w:lang w:eastAsia="en-US"/>
              </w:rPr>
              <w:t>Produit 2.3 :</w:t>
            </w:r>
            <w:r w:rsidRPr="00CF144E">
              <w:rPr>
                <w:rFonts w:ascii="Roboto" w:eastAsiaTheme="minorHAnsi" w:hAnsi="Roboto" w:cstheme="minorHAnsi"/>
                <w:b/>
                <w:bCs/>
                <w:color w:val="0070C0"/>
                <w:kern w:val="24"/>
                <w:sz w:val="16"/>
                <w:szCs w:val="16"/>
                <w:lang w:eastAsia="en-US"/>
              </w:rPr>
              <w:t xml:space="preserve"> </w:t>
            </w:r>
            <w:r w:rsidRPr="00CF144E">
              <w:rPr>
                <w:rFonts w:ascii="Roboto" w:eastAsiaTheme="minorHAnsi" w:hAnsi="Roboto" w:cstheme="minorHAnsi"/>
                <w:b/>
                <w:bCs/>
                <w:kern w:val="24"/>
                <w:sz w:val="16"/>
                <w:szCs w:val="16"/>
                <w:lang w:eastAsia="en-US"/>
              </w:rPr>
              <w:t xml:space="preserve">Des approches et des initiatives </w:t>
            </w:r>
            <w:r w:rsidRPr="00CF144E">
              <w:rPr>
                <w:rFonts w:ascii="Roboto" w:eastAsiaTheme="minorHAnsi" w:hAnsi="Roboto" w:cstheme="minorHAnsi"/>
                <w:b/>
                <w:bCs/>
                <w:kern w:val="24"/>
                <w:sz w:val="16"/>
                <w:szCs w:val="16"/>
                <w:lang w:eastAsia="en-US"/>
              </w:rPr>
              <w:lastRenderedPageBreak/>
              <w:t>innovantes sont développées en faveur de la mobilisation interne et externe pour le financement et la mise en œuvre des interventions pour l’atteinte des ODD</w:t>
            </w:r>
          </w:p>
        </w:tc>
        <w:tc>
          <w:tcPr>
            <w:tcW w:w="2413" w:type="dxa"/>
            <w:vAlign w:val="center"/>
          </w:tcPr>
          <w:p w14:paraId="2109F2ED" w14:textId="77777777" w:rsidR="00CF144E" w:rsidRPr="00CF144E" w:rsidRDefault="00CF144E" w:rsidP="00B95EF0">
            <w:pPr>
              <w:rPr>
                <w:rFonts w:ascii="Roboto" w:hAnsi="Roboto" w:cstheme="minorHAnsi"/>
                <w:b/>
                <w:bCs/>
                <w:sz w:val="16"/>
                <w:szCs w:val="16"/>
              </w:rPr>
            </w:pPr>
            <w:r w:rsidRPr="00CF144E">
              <w:rPr>
                <w:rFonts w:ascii="Roboto" w:hAnsi="Roboto" w:cstheme="majorBidi"/>
                <w:color w:val="000000"/>
                <w:sz w:val="16"/>
                <w:szCs w:val="16"/>
              </w:rPr>
              <w:lastRenderedPageBreak/>
              <w:t>ODD 17.1.1 Total des recettes publiques en proportion du PIB, par source</w:t>
            </w:r>
          </w:p>
        </w:tc>
        <w:tc>
          <w:tcPr>
            <w:tcW w:w="1813" w:type="dxa"/>
            <w:vAlign w:val="center"/>
          </w:tcPr>
          <w:p w14:paraId="15B93C40"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14% PIB  </w:t>
            </w:r>
          </w:p>
          <w:p w14:paraId="7E492808" w14:textId="77777777" w:rsidR="00CF144E" w:rsidRPr="00CF144E" w:rsidRDefault="00CF144E" w:rsidP="00B95EF0">
            <w:pPr>
              <w:rPr>
                <w:rFonts w:ascii="Roboto" w:hAnsi="Roboto" w:cstheme="minorHAnsi"/>
                <w:b/>
                <w:bCs/>
                <w:sz w:val="16"/>
                <w:szCs w:val="16"/>
              </w:rPr>
            </w:pPr>
          </w:p>
          <w:p w14:paraId="5791B15E" w14:textId="77777777" w:rsidR="00CF144E" w:rsidRPr="00CF144E" w:rsidRDefault="00CF144E" w:rsidP="00B95EF0">
            <w:pPr>
              <w:rPr>
                <w:rFonts w:ascii="Roboto" w:hAnsi="Roboto" w:cstheme="minorHAnsi"/>
                <w:b/>
                <w:bCs/>
                <w:sz w:val="16"/>
                <w:szCs w:val="16"/>
              </w:rPr>
            </w:pPr>
            <w:r w:rsidRPr="00CF144E">
              <w:rPr>
                <w:rFonts w:ascii="Roboto" w:hAnsi="Roboto" w:cstheme="minorHAnsi"/>
                <w:b/>
                <w:bCs/>
                <w:sz w:val="16"/>
                <w:szCs w:val="16"/>
              </w:rPr>
              <w:lastRenderedPageBreak/>
              <w:t xml:space="preserve">Source : </w:t>
            </w:r>
            <w:r w:rsidRPr="00CF144E">
              <w:rPr>
                <w:rFonts w:ascii="Roboto" w:hAnsi="Roboto" w:cstheme="minorHAnsi"/>
                <w:sz w:val="16"/>
                <w:szCs w:val="16"/>
              </w:rPr>
              <w:t>Rapport</w:t>
            </w:r>
            <w:r w:rsidRPr="00CF144E">
              <w:rPr>
                <w:rFonts w:ascii="Roboto" w:hAnsi="Roboto" w:cstheme="minorHAnsi"/>
                <w:b/>
                <w:bCs/>
                <w:sz w:val="16"/>
                <w:szCs w:val="16"/>
              </w:rPr>
              <w:t xml:space="preserve"> </w:t>
            </w:r>
            <w:r w:rsidRPr="00CF144E">
              <w:rPr>
                <w:rFonts w:ascii="Roboto" w:hAnsi="Roboto" w:cstheme="minorHAnsi"/>
                <w:sz w:val="16"/>
                <w:szCs w:val="16"/>
              </w:rPr>
              <w:t>du Min Fin 2019</w:t>
            </w:r>
          </w:p>
        </w:tc>
        <w:tc>
          <w:tcPr>
            <w:tcW w:w="1281" w:type="dxa"/>
          </w:tcPr>
          <w:p w14:paraId="0B4E43BC" w14:textId="77777777" w:rsidR="00CF144E" w:rsidRPr="00CF144E" w:rsidRDefault="00CF144E" w:rsidP="00B95EF0">
            <w:pPr>
              <w:rPr>
                <w:rFonts w:ascii="Roboto" w:hAnsi="Roboto" w:cstheme="majorBidi"/>
                <w:sz w:val="16"/>
                <w:szCs w:val="16"/>
              </w:rPr>
            </w:pPr>
          </w:p>
          <w:p w14:paraId="54893BF1" w14:textId="77777777" w:rsidR="00CF144E" w:rsidRPr="00CF144E" w:rsidRDefault="00CF144E" w:rsidP="00B95EF0">
            <w:pPr>
              <w:rPr>
                <w:rFonts w:ascii="Roboto" w:hAnsi="Roboto" w:cstheme="majorBidi"/>
                <w:sz w:val="16"/>
                <w:szCs w:val="16"/>
              </w:rPr>
            </w:pPr>
            <w:r w:rsidRPr="00CF144E">
              <w:rPr>
                <w:rFonts w:ascii="Roboto" w:hAnsi="Roboto" w:cstheme="majorBidi"/>
                <w:sz w:val="16"/>
                <w:szCs w:val="16"/>
              </w:rPr>
              <w:t xml:space="preserve">20% </w:t>
            </w:r>
          </w:p>
          <w:p w14:paraId="2FCD72AE" w14:textId="77777777" w:rsidR="00CF144E" w:rsidRPr="00CF144E" w:rsidRDefault="00CF144E" w:rsidP="00B95EF0">
            <w:pPr>
              <w:rPr>
                <w:rFonts w:ascii="Roboto" w:hAnsi="Roboto" w:cstheme="majorBidi"/>
                <w:sz w:val="16"/>
                <w:szCs w:val="16"/>
              </w:rPr>
            </w:pPr>
          </w:p>
          <w:p w14:paraId="77B546CA" w14:textId="77777777" w:rsidR="00CF144E" w:rsidRPr="00CF144E" w:rsidRDefault="00CF144E" w:rsidP="00B95EF0">
            <w:pPr>
              <w:rPr>
                <w:rFonts w:ascii="Roboto" w:hAnsi="Roboto" w:cstheme="majorBidi"/>
                <w:sz w:val="16"/>
                <w:szCs w:val="16"/>
              </w:rPr>
            </w:pPr>
          </w:p>
          <w:p w14:paraId="00699B76" w14:textId="77777777" w:rsidR="00CF144E" w:rsidRPr="00CF144E" w:rsidRDefault="00CF144E" w:rsidP="00B95EF0">
            <w:pPr>
              <w:rPr>
                <w:rFonts w:ascii="Roboto" w:hAnsi="Roboto" w:cstheme="minorHAnsi"/>
                <w:b/>
                <w:bCs/>
                <w:sz w:val="16"/>
                <w:szCs w:val="16"/>
              </w:rPr>
            </w:pPr>
            <w:r w:rsidRPr="00CF144E">
              <w:rPr>
                <w:rFonts w:ascii="Roboto" w:hAnsi="Roboto" w:cstheme="majorBidi"/>
                <w:sz w:val="16"/>
                <w:szCs w:val="16"/>
              </w:rPr>
              <w:t xml:space="preserve"> </w:t>
            </w:r>
          </w:p>
        </w:tc>
        <w:tc>
          <w:tcPr>
            <w:tcW w:w="1109" w:type="dxa"/>
          </w:tcPr>
          <w:p w14:paraId="6E7DBCE1" w14:textId="77777777" w:rsidR="00CF144E" w:rsidRPr="00CF144E" w:rsidRDefault="00CF144E" w:rsidP="00B95EF0">
            <w:pPr>
              <w:rPr>
                <w:rFonts w:ascii="Roboto" w:hAnsi="Roboto" w:cstheme="minorHAnsi"/>
                <w:sz w:val="16"/>
                <w:szCs w:val="16"/>
              </w:rPr>
            </w:pPr>
          </w:p>
          <w:p w14:paraId="68C3FAB9"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Annuelle </w:t>
            </w:r>
          </w:p>
        </w:tc>
        <w:tc>
          <w:tcPr>
            <w:tcW w:w="1184" w:type="dxa"/>
            <w:vAlign w:val="center"/>
          </w:tcPr>
          <w:p w14:paraId="41768484" w14:textId="77777777" w:rsidR="00CF144E" w:rsidRPr="00CF144E" w:rsidRDefault="00CF144E" w:rsidP="00C914B9">
            <w:pPr>
              <w:pStyle w:val="ListParagraph"/>
              <w:numPr>
                <w:ilvl w:val="0"/>
                <w:numId w:val="31"/>
              </w:numPr>
              <w:ind w:left="86" w:hanging="144"/>
              <w:contextualSpacing w:val="0"/>
              <w:rPr>
                <w:rFonts w:ascii="Roboto" w:hAnsi="Roboto" w:cstheme="majorBidi"/>
                <w:color w:val="000000"/>
                <w:sz w:val="16"/>
                <w:szCs w:val="16"/>
              </w:rPr>
            </w:pPr>
            <w:r w:rsidRPr="00CF144E">
              <w:rPr>
                <w:rFonts w:ascii="Roboto" w:hAnsi="Roboto" w:cstheme="majorBidi"/>
                <w:color w:val="000000"/>
                <w:sz w:val="16"/>
                <w:szCs w:val="16"/>
              </w:rPr>
              <w:t xml:space="preserve">Lois de finances et loi de </w:t>
            </w:r>
            <w:r w:rsidRPr="00CF144E">
              <w:rPr>
                <w:rFonts w:ascii="Roboto" w:hAnsi="Roboto" w:cstheme="majorBidi"/>
                <w:color w:val="000000"/>
                <w:sz w:val="16"/>
                <w:szCs w:val="16"/>
              </w:rPr>
              <w:lastRenderedPageBreak/>
              <w:t>finances complémentaire</w:t>
            </w:r>
          </w:p>
          <w:p w14:paraId="7AC698B6" w14:textId="77777777" w:rsidR="00CF144E" w:rsidRPr="00CF144E" w:rsidRDefault="00CF144E" w:rsidP="00C914B9">
            <w:pPr>
              <w:pStyle w:val="ListParagraph"/>
              <w:numPr>
                <w:ilvl w:val="0"/>
                <w:numId w:val="31"/>
              </w:numPr>
              <w:ind w:left="90" w:hanging="150"/>
              <w:rPr>
                <w:rFonts w:ascii="Roboto" w:hAnsi="Roboto" w:cstheme="minorHAnsi"/>
                <w:b/>
                <w:bCs/>
                <w:sz w:val="16"/>
                <w:szCs w:val="16"/>
              </w:rPr>
            </w:pPr>
            <w:r w:rsidRPr="00CF144E">
              <w:rPr>
                <w:rFonts w:ascii="Roboto" w:hAnsi="Roboto" w:cstheme="majorBidi"/>
                <w:color w:val="000000"/>
                <w:sz w:val="16"/>
                <w:szCs w:val="16"/>
              </w:rPr>
              <w:t xml:space="preserve">Rapports annuels sur la balance de paiements  </w:t>
            </w:r>
          </w:p>
          <w:p w14:paraId="2FDD7960" w14:textId="77777777" w:rsidR="00CF144E" w:rsidRPr="00CF144E" w:rsidRDefault="00CF144E" w:rsidP="00B95EF0">
            <w:pPr>
              <w:rPr>
                <w:rFonts w:ascii="Roboto" w:hAnsi="Roboto" w:cstheme="minorHAnsi"/>
                <w:b/>
                <w:bCs/>
                <w:sz w:val="16"/>
                <w:szCs w:val="16"/>
              </w:rPr>
            </w:pPr>
          </w:p>
          <w:p w14:paraId="5E862A12" w14:textId="77777777" w:rsidR="00CF144E" w:rsidRPr="00CF144E" w:rsidRDefault="00CF144E" w:rsidP="00B95EF0">
            <w:pPr>
              <w:rPr>
                <w:rFonts w:ascii="Roboto" w:hAnsi="Roboto" w:cstheme="minorHAnsi"/>
                <w:b/>
                <w:bCs/>
                <w:sz w:val="16"/>
                <w:szCs w:val="16"/>
              </w:rPr>
            </w:pPr>
          </w:p>
        </w:tc>
        <w:tc>
          <w:tcPr>
            <w:tcW w:w="2410" w:type="dxa"/>
          </w:tcPr>
          <w:p w14:paraId="5C08D858"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lastRenderedPageBreak/>
              <w:t>PNUD</w:t>
            </w:r>
          </w:p>
          <w:p w14:paraId="5A607FB5"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BIT</w:t>
            </w:r>
          </w:p>
          <w:p w14:paraId="4310377E"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UNCDF</w:t>
            </w:r>
          </w:p>
          <w:p w14:paraId="103F1514" w14:textId="57739F5B" w:rsidR="00CF144E" w:rsidRPr="00BC70CA" w:rsidRDefault="00CF144E" w:rsidP="4795D939">
            <w:pPr>
              <w:rPr>
                <w:rFonts w:ascii="Roboto" w:hAnsi="Roboto" w:cstheme="minorBidi"/>
                <w:sz w:val="16"/>
                <w:szCs w:val="16"/>
                <w:lang w:val="en-GB"/>
              </w:rPr>
            </w:pPr>
            <w:r w:rsidRPr="00BC70CA">
              <w:rPr>
                <w:rFonts w:ascii="Roboto" w:hAnsi="Roboto" w:cstheme="minorBidi"/>
                <w:sz w:val="16"/>
                <w:szCs w:val="16"/>
                <w:lang w:val="en-GB"/>
              </w:rPr>
              <w:lastRenderedPageBreak/>
              <w:t>UNICEF</w:t>
            </w:r>
          </w:p>
          <w:p w14:paraId="602DB676" w14:textId="0257A237" w:rsidR="00CF144E" w:rsidRPr="00BC70CA" w:rsidRDefault="0D0AAA72" w:rsidP="00B95EF0">
            <w:pPr>
              <w:rPr>
                <w:rFonts w:ascii="Roboto" w:hAnsi="Roboto" w:cstheme="minorBidi"/>
                <w:sz w:val="16"/>
                <w:szCs w:val="16"/>
                <w:lang w:val="en-GB"/>
              </w:rPr>
            </w:pPr>
            <w:r w:rsidRPr="00BC70CA">
              <w:rPr>
                <w:rFonts w:ascii="Roboto" w:hAnsi="Roboto" w:cstheme="minorBidi"/>
                <w:sz w:val="16"/>
                <w:szCs w:val="16"/>
                <w:lang w:val="en-GB"/>
              </w:rPr>
              <w:t>ONUDI</w:t>
            </w:r>
          </w:p>
        </w:tc>
        <w:tc>
          <w:tcPr>
            <w:tcW w:w="1843" w:type="dxa"/>
            <w:vMerge/>
          </w:tcPr>
          <w:p w14:paraId="54BDB6F7" w14:textId="77777777" w:rsidR="00CF144E" w:rsidRPr="00BC70CA" w:rsidRDefault="00CF144E" w:rsidP="00B95EF0">
            <w:pPr>
              <w:rPr>
                <w:rFonts w:ascii="Roboto" w:hAnsi="Roboto" w:cstheme="minorHAnsi"/>
                <w:b/>
                <w:bCs/>
                <w:sz w:val="16"/>
                <w:szCs w:val="16"/>
                <w:lang w:val="en-GB"/>
              </w:rPr>
            </w:pPr>
          </w:p>
        </w:tc>
      </w:tr>
      <w:tr w:rsidR="00C914B9" w:rsidRPr="001B2AC2" w14:paraId="6355E93C" w14:textId="77777777" w:rsidTr="4B29E167">
        <w:tc>
          <w:tcPr>
            <w:tcW w:w="1404" w:type="dxa"/>
            <w:vMerge/>
            <w:vAlign w:val="center"/>
          </w:tcPr>
          <w:p w14:paraId="468AD443" w14:textId="77777777" w:rsidR="00CF144E" w:rsidRPr="00BC70CA" w:rsidRDefault="00CF144E" w:rsidP="00B95EF0">
            <w:pPr>
              <w:rPr>
                <w:rFonts w:ascii="Roboto" w:eastAsiaTheme="minorHAnsi" w:hAnsi="Roboto" w:cstheme="minorHAnsi"/>
                <w:b/>
                <w:bCs/>
                <w:color w:val="0070C0"/>
                <w:kern w:val="24"/>
                <w:sz w:val="16"/>
                <w:szCs w:val="16"/>
                <w:u w:val="single"/>
                <w:lang w:val="en-GB" w:eastAsia="en-US"/>
              </w:rPr>
            </w:pPr>
          </w:p>
        </w:tc>
        <w:tc>
          <w:tcPr>
            <w:tcW w:w="2413" w:type="dxa"/>
            <w:shd w:val="clear" w:color="auto" w:fill="auto"/>
            <w:vAlign w:val="center"/>
          </w:tcPr>
          <w:p w14:paraId="56FDE122"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17.1.2 Proportion du budget national et local financé par les impôts nationaux</w:t>
            </w:r>
          </w:p>
        </w:tc>
        <w:tc>
          <w:tcPr>
            <w:tcW w:w="1813" w:type="dxa"/>
            <w:shd w:val="clear" w:color="auto" w:fill="auto"/>
            <w:vAlign w:val="center"/>
          </w:tcPr>
          <w:p w14:paraId="64B2CA8A" w14:textId="2F9373CE" w:rsidR="00CF144E" w:rsidRPr="00CF144E" w:rsidRDefault="191F446D" w:rsidP="4B29E167">
            <w:pPr>
              <w:rPr>
                <w:rFonts w:ascii="Roboto" w:hAnsi="Roboto" w:cstheme="majorBidi"/>
                <w:color w:val="000000"/>
                <w:sz w:val="16"/>
                <w:szCs w:val="16"/>
              </w:rPr>
            </w:pPr>
            <w:r w:rsidRPr="4B29E167">
              <w:rPr>
                <w:rFonts w:ascii="Roboto" w:hAnsi="Roboto" w:cstheme="majorBidi"/>
                <w:color w:val="000000" w:themeColor="text1"/>
                <w:sz w:val="16"/>
                <w:szCs w:val="16"/>
              </w:rPr>
              <w:t xml:space="preserve">National : </w:t>
            </w:r>
            <w:r w:rsidR="0AAB7BFB" w:rsidRPr="4B29E167">
              <w:rPr>
                <w:rFonts w:ascii="Roboto" w:hAnsi="Roboto" w:cstheme="majorBidi"/>
                <w:color w:val="000000" w:themeColor="text1"/>
                <w:sz w:val="16"/>
                <w:szCs w:val="16"/>
              </w:rPr>
              <w:t>87,8%</w:t>
            </w:r>
          </w:p>
          <w:p w14:paraId="3A10ED45"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Communes : ND</w:t>
            </w:r>
          </w:p>
          <w:p w14:paraId="366B4170" w14:textId="7EFD3DCC" w:rsidR="00CF144E" w:rsidRPr="00CF144E" w:rsidRDefault="191F446D" w:rsidP="4B29E167">
            <w:pPr>
              <w:rPr>
                <w:rFonts w:ascii="Roboto" w:hAnsi="Roboto" w:cstheme="majorBidi"/>
                <w:color w:val="000000"/>
                <w:sz w:val="16"/>
                <w:szCs w:val="16"/>
              </w:rPr>
            </w:pPr>
            <w:r w:rsidRPr="4B29E167">
              <w:rPr>
                <w:rFonts w:ascii="Roboto" w:hAnsi="Roboto" w:cstheme="majorBidi"/>
                <w:b/>
                <w:bCs/>
                <w:color w:val="000000" w:themeColor="text1"/>
                <w:sz w:val="16"/>
                <w:szCs w:val="16"/>
              </w:rPr>
              <w:t>Source</w:t>
            </w:r>
            <w:r w:rsidRPr="4B29E167">
              <w:rPr>
                <w:rFonts w:ascii="Roboto" w:hAnsi="Roboto" w:cstheme="majorBidi"/>
                <w:color w:val="000000" w:themeColor="text1"/>
                <w:sz w:val="16"/>
                <w:szCs w:val="16"/>
              </w:rPr>
              <w:t xml:space="preserve"> : </w:t>
            </w:r>
            <w:r w:rsidR="4CEB2B88" w:rsidRPr="4B29E167">
              <w:rPr>
                <w:rFonts w:ascii="Roboto" w:hAnsi="Roboto" w:cstheme="majorBidi"/>
                <w:color w:val="000000" w:themeColor="text1"/>
                <w:sz w:val="16"/>
                <w:szCs w:val="16"/>
              </w:rPr>
              <w:t xml:space="preserve"> MEF</w:t>
            </w:r>
          </w:p>
        </w:tc>
        <w:tc>
          <w:tcPr>
            <w:tcW w:w="1281" w:type="dxa"/>
            <w:shd w:val="clear" w:color="auto" w:fill="auto"/>
          </w:tcPr>
          <w:p w14:paraId="4BBA4991" w14:textId="710CC1DF" w:rsidR="00CF144E" w:rsidRPr="00CF144E" w:rsidRDefault="191F446D" w:rsidP="4B29E167">
            <w:pPr>
              <w:rPr>
                <w:rFonts w:ascii="Roboto" w:hAnsi="Roboto" w:cstheme="minorBidi"/>
                <w:sz w:val="16"/>
                <w:szCs w:val="16"/>
              </w:rPr>
            </w:pPr>
            <w:r w:rsidRPr="4B29E167">
              <w:rPr>
                <w:rFonts w:ascii="Roboto" w:hAnsi="Roboto" w:cstheme="minorBidi"/>
                <w:sz w:val="16"/>
                <w:szCs w:val="16"/>
              </w:rPr>
              <w:t xml:space="preserve">National : </w:t>
            </w:r>
            <w:r w:rsidR="3083C0C0" w:rsidRPr="4B29E167">
              <w:rPr>
                <w:rFonts w:ascii="Roboto" w:hAnsi="Roboto" w:cstheme="minorBidi"/>
                <w:sz w:val="16"/>
                <w:szCs w:val="16"/>
              </w:rPr>
              <w:t>10</w:t>
            </w:r>
            <w:r w:rsidRPr="4B29E167">
              <w:rPr>
                <w:rFonts w:ascii="Roboto" w:hAnsi="Roboto" w:cstheme="minorBidi"/>
                <w:sz w:val="16"/>
                <w:szCs w:val="16"/>
              </w:rPr>
              <w:t>0%</w:t>
            </w:r>
          </w:p>
          <w:p w14:paraId="44A51E63"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Communes : 15%</w:t>
            </w:r>
          </w:p>
        </w:tc>
        <w:tc>
          <w:tcPr>
            <w:tcW w:w="1109" w:type="dxa"/>
            <w:shd w:val="clear" w:color="auto" w:fill="auto"/>
          </w:tcPr>
          <w:p w14:paraId="0D8B8639"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Annuelle </w:t>
            </w:r>
          </w:p>
        </w:tc>
        <w:tc>
          <w:tcPr>
            <w:tcW w:w="1184" w:type="dxa"/>
            <w:shd w:val="clear" w:color="auto" w:fill="auto"/>
            <w:vAlign w:val="center"/>
          </w:tcPr>
          <w:p w14:paraId="3CA8EC68" w14:textId="77777777" w:rsidR="00CF144E" w:rsidRPr="00CF144E" w:rsidRDefault="00CF144E" w:rsidP="00B95EF0">
            <w:pPr>
              <w:pStyle w:val="ListParagraph"/>
              <w:ind w:left="86"/>
              <w:contextualSpacing w:val="0"/>
              <w:rPr>
                <w:rFonts w:ascii="Roboto" w:hAnsi="Roboto" w:cstheme="minorHAnsi"/>
                <w:sz w:val="16"/>
                <w:szCs w:val="16"/>
              </w:rPr>
            </w:pPr>
            <w:r w:rsidRPr="00CF144E">
              <w:rPr>
                <w:rFonts w:ascii="Roboto" w:hAnsi="Roboto" w:cstheme="minorHAnsi"/>
                <w:sz w:val="16"/>
                <w:szCs w:val="16"/>
              </w:rPr>
              <w:t>Rapport Min Fin et agences d’appui</w:t>
            </w:r>
          </w:p>
        </w:tc>
        <w:tc>
          <w:tcPr>
            <w:tcW w:w="2410" w:type="dxa"/>
            <w:shd w:val="clear" w:color="auto" w:fill="auto"/>
          </w:tcPr>
          <w:p w14:paraId="3782385C"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PNUD</w:t>
            </w:r>
          </w:p>
          <w:p w14:paraId="19B8EE73" w14:textId="77777777" w:rsidR="00CF144E" w:rsidRPr="00BC70CA" w:rsidRDefault="00CF144E" w:rsidP="00B95EF0">
            <w:pPr>
              <w:rPr>
                <w:rFonts w:ascii="Roboto" w:hAnsi="Roboto" w:cstheme="minorHAnsi"/>
                <w:sz w:val="16"/>
                <w:szCs w:val="16"/>
                <w:lang w:val="en-GB"/>
              </w:rPr>
            </w:pPr>
            <w:r w:rsidRPr="00BC70CA">
              <w:rPr>
                <w:rFonts w:ascii="Roboto" w:hAnsi="Roboto" w:cstheme="minorHAnsi"/>
                <w:sz w:val="16"/>
                <w:szCs w:val="16"/>
                <w:lang w:val="en-GB"/>
              </w:rPr>
              <w:t>UNICEF</w:t>
            </w:r>
          </w:p>
          <w:p w14:paraId="6616666B" w14:textId="24A82F0D" w:rsidR="00CF144E" w:rsidRPr="00BC70CA" w:rsidRDefault="00CF144E" w:rsidP="4795D939">
            <w:pPr>
              <w:rPr>
                <w:rFonts w:ascii="Roboto" w:hAnsi="Roboto" w:cstheme="minorBidi"/>
                <w:sz w:val="16"/>
                <w:szCs w:val="16"/>
                <w:lang w:val="en-GB"/>
              </w:rPr>
            </w:pPr>
            <w:r w:rsidRPr="00BC70CA">
              <w:rPr>
                <w:rFonts w:ascii="Roboto" w:hAnsi="Roboto" w:cstheme="minorBidi"/>
                <w:sz w:val="16"/>
                <w:szCs w:val="16"/>
                <w:lang w:val="en-GB"/>
              </w:rPr>
              <w:t>UNCDF</w:t>
            </w:r>
          </w:p>
          <w:p w14:paraId="0C3B149F" w14:textId="633FBDDE" w:rsidR="00CF144E" w:rsidRPr="00BC70CA" w:rsidRDefault="6C5D1D0A" w:rsidP="3F21E5AF">
            <w:pPr>
              <w:rPr>
                <w:rFonts w:ascii="Roboto" w:hAnsi="Roboto" w:cstheme="minorBidi"/>
                <w:sz w:val="16"/>
                <w:szCs w:val="16"/>
                <w:lang w:val="en-GB"/>
              </w:rPr>
            </w:pPr>
            <w:r w:rsidRPr="00BC70CA">
              <w:rPr>
                <w:rFonts w:ascii="Roboto" w:hAnsi="Roboto" w:cstheme="minorBidi"/>
                <w:sz w:val="16"/>
                <w:szCs w:val="16"/>
                <w:lang w:val="en-GB"/>
              </w:rPr>
              <w:t>ONUDI</w:t>
            </w:r>
          </w:p>
          <w:p w14:paraId="66A08120" w14:textId="18047FFF" w:rsidR="00CF144E" w:rsidRPr="00BC70CA" w:rsidRDefault="4EEEF45E" w:rsidP="00B95EF0">
            <w:pPr>
              <w:rPr>
                <w:rFonts w:ascii="Roboto" w:hAnsi="Roboto" w:cstheme="minorBidi"/>
                <w:sz w:val="16"/>
                <w:szCs w:val="16"/>
                <w:lang w:val="en-GB"/>
              </w:rPr>
            </w:pPr>
            <w:r w:rsidRPr="00BC70CA">
              <w:rPr>
                <w:rFonts w:ascii="Roboto" w:hAnsi="Roboto" w:cstheme="minorBidi"/>
                <w:sz w:val="16"/>
                <w:szCs w:val="16"/>
                <w:lang w:val="en-GB"/>
              </w:rPr>
              <w:t>CEA</w:t>
            </w:r>
          </w:p>
        </w:tc>
        <w:tc>
          <w:tcPr>
            <w:tcW w:w="1843" w:type="dxa"/>
            <w:vMerge/>
          </w:tcPr>
          <w:p w14:paraId="3686902D" w14:textId="77777777" w:rsidR="00CF144E" w:rsidRPr="00BC70CA" w:rsidRDefault="00CF144E" w:rsidP="00B95EF0">
            <w:pPr>
              <w:rPr>
                <w:rFonts w:ascii="Roboto" w:hAnsi="Roboto" w:cstheme="minorHAnsi"/>
                <w:b/>
                <w:bCs/>
                <w:sz w:val="16"/>
                <w:szCs w:val="16"/>
                <w:lang w:val="en-GB"/>
              </w:rPr>
            </w:pPr>
          </w:p>
        </w:tc>
      </w:tr>
      <w:tr w:rsidR="00C914B9" w:rsidRPr="00CF144E" w14:paraId="2CD61651" w14:textId="77777777" w:rsidTr="4B29E167">
        <w:tc>
          <w:tcPr>
            <w:tcW w:w="1404" w:type="dxa"/>
            <w:vMerge/>
            <w:vAlign w:val="center"/>
          </w:tcPr>
          <w:p w14:paraId="71E1894C" w14:textId="77777777" w:rsidR="00CF144E" w:rsidRPr="00BC70CA" w:rsidRDefault="00CF144E" w:rsidP="00B95EF0">
            <w:pPr>
              <w:rPr>
                <w:rFonts w:ascii="Roboto" w:eastAsiaTheme="minorHAnsi" w:hAnsi="Roboto" w:cstheme="minorHAnsi"/>
                <w:b/>
                <w:bCs/>
                <w:color w:val="0070C0"/>
                <w:kern w:val="24"/>
                <w:sz w:val="16"/>
                <w:szCs w:val="16"/>
                <w:u w:val="single"/>
                <w:lang w:val="en-GB" w:eastAsia="en-US"/>
              </w:rPr>
            </w:pPr>
          </w:p>
        </w:tc>
        <w:tc>
          <w:tcPr>
            <w:tcW w:w="2413" w:type="dxa"/>
            <w:shd w:val="clear" w:color="auto" w:fill="auto"/>
            <w:vAlign w:val="center"/>
          </w:tcPr>
          <w:p w14:paraId="745D1507"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Nombre de communes ayant mis en œuvre des initiatives locales innovantes pour accroitre la mobilisation et la sécurisation des ressources domestiques locales en faveur des ODD</w:t>
            </w:r>
          </w:p>
          <w:p w14:paraId="31FCA774" w14:textId="77777777" w:rsidR="00CF144E" w:rsidRPr="00CF144E" w:rsidRDefault="00CF144E" w:rsidP="00B95EF0">
            <w:pPr>
              <w:rPr>
                <w:rFonts w:ascii="Roboto" w:hAnsi="Roboto" w:cstheme="majorBidi"/>
                <w:color w:val="000000"/>
                <w:sz w:val="16"/>
                <w:szCs w:val="16"/>
              </w:rPr>
            </w:pPr>
          </w:p>
        </w:tc>
        <w:tc>
          <w:tcPr>
            <w:tcW w:w="1813" w:type="dxa"/>
            <w:shd w:val="clear" w:color="auto" w:fill="auto"/>
            <w:vAlign w:val="center"/>
          </w:tcPr>
          <w:p w14:paraId="44B0D4FF"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 xml:space="preserve">       10 </w:t>
            </w:r>
          </w:p>
          <w:p w14:paraId="4EE81BE5" w14:textId="77777777" w:rsidR="00CF144E" w:rsidRPr="00CF144E" w:rsidRDefault="00CF144E" w:rsidP="00B95EF0">
            <w:pPr>
              <w:rPr>
                <w:rFonts w:ascii="Roboto" w:hAnsi="Roboto" w:cstheme="minorHAnsi"/>
                <w:color w:val="FF0000"/>
                <w:sz w:val="16"/>
                <w:szCs w:val="16"/>
              </w:rPr>
            </w:pPr>
            <w:r w:rsidRPr="00CF144E">
              <w:rPr>
                <w:rFonts w:ascii="Roboto" w:hAnsi="Roboto" w:cstheme="majorBidi"/>
                <w:b/>
                <w:bCs/>
                <w:color w:val="000000"/>
                <w:sz w:val="16"/>
                <w:szCs w:val="16"/>
              </w:rPr>
              <w:t>Source</w:t>
            </w:r>
            <w:r w:rsidRPr="00CF144E">
              <w:rPr>
                <w:rFonts w:ascii="Roboto" w:hAnsi="Roboto" w:cstheme="majorBidi"/>
                <w:color w:val="000000"/>
                <w:sz w:val="16"/>
                <w:szCs w:val="16"/>
              </w:rPr>
              <w:t xml:space="preserve"> : </w:t>
            </w:r>
            <w:r w:rsidRPr="00CF144E">
              <w:rPr>
                <w:rFonts w:ascii="Roboto" w:hAnsi="Roboto" w:cstheme="minorHAnsi"/>
                <w:sz w:val="16"/>
                <w:szCs w:val="16"/>
              </w:rPr>
              <w:t>Rapport national de S&amp;E de la mise en œuvre des ODD 2020</w:t>
            </w:r>
          </w:p>
        </w:tc>
        <w:tc>
          <w:tcPr>
            <w:tcW w:w="1281" w:type="dxa"/>
            <w:shd w:val="clear" w:color="auto" w:fill="auto"/>
          </w:tcPr>
          <w:p w14:paraId="3982F131" w14:textId="77777777" w:rsidR="00CF144E" w:rsidRPr="00CF144E" w:rsidRDefault="00CF144E" w:rsidP="00B95EF0">
            <w:pPr>
              <w:rPr>
                <w:rFonts w:ascii="Roboto" w:hAnsi="Roboto" w:cstheme="minorHAnsi"/>
                <w:sz w:val="16"/>
                <w:szCs w:val="16"/>
              </w:rPr>
            </w:pPr>
          </w:p>
          <w:p w14:paraId="6F6BA5D6" w14:textId="77777777" w:rsidR="00CF144E" w:rsidRPr="00CF144E" w:rsidRDefault="00CF144E" w:rsidP="00B95EF0">
            <w:pPr>
              <w:rPr>
                <w:rFonts w:ascii="Roboto" w:hAnsi="Roboto" w:cstheme="majorBidi"/>
                <w:sz w:val="16"/>
                <w:szCs w:val="16"/>
              </w:rPr>
            </w:pPr>
            <w:r w:rsidRPr="00CF144E">
              <w:rPr>
                <w:rFonts w:ascii="Roboto" w:hAnsi="Roboto" w:cstheme="minorHAnsi"/>
                <w:sz w:val="16"/>
                <w:szCs w:val="16"/>
              </w:rPr>
              <w:t>100</w:t>
            </w:r>
          </w:p>
        </w:tc>
        <w:tc>
          <w:tcPr>
            <w:tcW w:w="1109" w:type="dxa"/>
            <w:shd w:val="clear" w:color="auto" w:fill="auto"/>
          </w:tcPr>
          <w:p w14:paraId="0FC5F60F" w14:textId="77777777" w:rsidR="00CF144E" w:rsidRPr="00CF144E" w:rsidRDefault="00CF144E" w:rsidP="00B95EF0">
            <w:pPr>
              <w:rPr>
                <w:rFonts w:ascii="Roboto" w:hAnsi="Roboto" w:cstheme="minorHAnsi"/>
                <w:sz w:val="16"/>
                <w:szCs w:val="16"/>
              </w:rPr>
            </w:pPr>
          </w:p>
          <w:p w14:paraId="387D65E8"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 xml:space="preserve">2 ans </w:t>
            </w:r>
          </w:p>
        </w:tc>
        <w:tc>
          <w:tcPr>
            <w:tcW w:w="1184" w:type="dxa"/>
            <w:shd w:val="clear" w:color="auto" w:fill="auto"/>
            <w:vAlign w:val="center"/>
          </w:tcPr>
          <w:p w14:paraId="3DBB418F" w14:textId="77777777" w:rsidR="00CF144E" w:rsidRPr="00CF144E" w:rsidRDefault="00CF144E" w:rsidP="00B95EF0">
            <w:pPr>
              <w:pStyle w:val="ListParagraph"/>
              <w:ind w:left="86"/>
              <w:contextualSpacing w:val="0"/>
              <w:rPr>
                <w:rFonts w:ascii="Roboto" w:hAnsi="Roboto" w:cstheme="majorBidi"/>
                <w:sz w:val="16"/>
                <w:szCs w:val="16"/>
              </w:rPr>
            </w:pPr>
            <w:r w:rsidRPr="00CF144E">
              <w:rPr>
                <w:rFonts w:ascii="Roboto" w:eastAsia="Times New Roman" w:hAnsi="Roboto" w:cstheme="minorHAnsi"/>
                <w:sz w:val="16"/>
                <w:szCs w:val="16"/>
              </w:rPr>
              <w:t xml:space="preserve">Rapport des agences </w:t>
            </w:r>
          </w:p>
        </w:tc>
        <w:tc>
          <w:tcPr>
            <w:tcW w:w="2410" w:type="dxa"/>
            <w:shd w:val="clear" w:color="auto" w:fill="auto"/>
          </w:tcPr>
          <w:p w14:paraId="53CEE157" w14:textId="77777777" w:rsidR="00CF144E" w:rsidRPr="00CF144E" w:rsidRDefault="00CF144E" w:rsidP="00B95EF0">
            <w:pPr>
              <w:rPr>
                <w:rFonts w:ascii="Roboto" w:hAnsi="Roboto" w:cstheme="minorHAnsi"/>
                <w:sz w:val="16"/>
                <w:szCs w:val="16"/>
              </w:rPr>
            </w:pPr>
          </w:p>
          <w:p w14:paraId="42A7B101"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PNUD</w:t>
            </w:r>
          </w:p>
          <w:p w14:paraId="363E4A81"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UNICEF</w:t>
            </w:r>
          </w:p>
          <w:p w14:paraId="0EBD1A39"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UNCDF</w:t>
            </w:r>
          </w:p>
        </w:tc>
        <w:tc>
          <w:tcPr>
            <w:tcW w:w="1843" w:type="dxa"/>
            <w:vMerge/>
          </w:tcPr>
          <w:p w14:paraId="07A3AAA4" w14:textId="77777777" w:rsidR="00CF144E" w:rsidRPr="00CF144E" w:rsidRDefault="00CF144E" w:rsidP="00B95EF0">
            <w:pPr>
              <w:rPr>
                <w:rFonts w:ascii="Roboto" w:hAnsi="Roboto" w:cstheme="minorHAnsi"/>
                <w:b/>
                <w:bCs/>
                <w:sz w:val="16"/>
                <w:szCs w:val="16"/>
              </w:rPr>
            </w:pPr>
          </w:p>
        </w:tc>
      </w:tr>
      <w:tr w:rsidR="00C914B9" w:rsidRPr="00CF144E" w14:paraId="7DDDEE4B" w14:textId="77777777" w:rsidTr="4B29E167">
        <w:tc>
          <w:tcPr>
            <w:tcW w:w="1404" w:type="dxa"/>
            <w:vMerge/>
          </w:tcPr>
          <w:p w14:paraId="2C22F8DE" w14:textId="77777777" w:rsidR="00CF144E" w:rsidRPr="00CF144E" w:rsidRDefault="00CF144E" w:rsidP="00B95EF0">
            <w:pPr>
              <w:rPr>
                <w:rFonts w:ascii="Roboto" w:hAnsi="Roboto" w:cstheme="minorHAnsi"/>
                <w:b/>
                <w:bCs/>
                <w:sz w:val="16"/>
                <w:szCs w:val="16"/>
              </w:rPr>
            </w:pPr>
          </w:p>
        </w:tc>
        <w:tc>
          <w:tcPr>
            <w:tcW w:w="2413" w:type="dxa"/>
          </w:tcPr>
          <w:p w14:paraId="54B23583" w14:textId="77777777" w:rsidR="00CF144E" w:rsidRPr="00CF144E" w:rsidRDefault="00CF144E" w:rsidP="00B95EF0">
            <w:pPr>
              <w:rPr>
                <w:rFonts w:ascii="Roboto" w:hAnsi="Roboto" w:cstheme="minorHAnsi"/>
                <w:b/>
                <w:bCs/>
                <w:sz w:val="16"/>
                <w:szCs w:val="16"/>
              </w:rPr>
            </w:pPr>
            <w:r w:rsidRPr="00CF144E">
              <w:rPr>
                <w:rFonts w:ascii="Roboto" w:hAnsi="Roboto" w:cstheme="majorBidi"/>
                <w:color w:val="000000"/>
                <w:sz w:val="16"/>
                <w:szCs w:val="16"/>
              </w:rPr>
              <w:t>Nombre de stratégies et de mécanismes mis en œuvre au niveau national pour accroître la mobilisation des ressources de financement des ODD</w:t>
            </w:r>
          </w:p>
        </w:tc>
        <w:tc>
          <w:tcPr>
            <w:tcW w:w="1813" w:type="dxa"/>
            <w:vAlign w:val="center"/>
          </w:tcPr>
          <w:p w14:paraId="53BBCCC3" w14:textId="77777777" w:rsidR="00CF144E" w:rsidRPr="00CF144E" w:rsidRDefault="00CF144E" w:rsidP="00B95EF0">
            <w:pPr>
              <w:rPr>
                <w:rFonts w:ascii="Roboto" w:hAnsi="Roboto" w:cstheme="majorBidi"/>
                <w:color w:val="000000"/>
                <w:sz w:val="16"/>
                <w:szCs w:val="16"/>
                <w:lang w:val="en-US"/>
              </w:rPr>
            </w:pPr>
            <w:r w:rsidRPr="00CF144E">
              <w:rPr>
                <w:rFonts w:ascii="Roboto" w:hAnsi="Roboto" w:cstheme="majorBidi"/>
                <w:color w:val="000000"/>
                <w:sz w:val="16"/>
                <w:szCs w:val="16"/>
                <w:lang w:val="en-US"/>
              </w:rPr>
              <w:t>2</w:t>
            </w:r>
            <w:r w:rsidRPr="00CF144E">
              <w:rPr>
                <w:rStyle w:val="FootnoteReference"/>
                <w:rFonts w:ascii="Roboto" w:hAnsi="Roboto" w:cstheme="majorBidi"/>
                <w:color w:val="000000"/>
                <w:sz w:val="16"/>
                <w:szCs w:val="16"/>
              </w:rPr>
              <w:footnoteReference w:id="14"/>
            </w:r>
          </w:p>
          <w:p w14:paraId="66AB3D70" w14:textId="77777777" w:rsidR="00CF144E" w:rsidRPr="00CF144E" w:rsidRDefault="00CF144E" w:rsidP="00B95EF0">
            <w:pPr>
              <w:rPr>
                <w:rFonts w:ascii="Roboto" w:hAnsi="Roboto" w:cstheme="minorHAnsi"/>
                <w:sz w:val="16"/>
                <w:szCs w:val="16"/>
                <w:lang w:val="en-US"/>
              </w:rPr>
            </w:pPr>
            <w:r w:rsidRPr="00CF144E">
              <w:rPr>
                <w:rFonts w:ascii="Roboto" w:hAnsi="Roboto" w:cstheme="minorHAnsi"/>
                <w:b/>
                <w:bCs/>
                <w:sz w:val="16"/>
                <w:szCs w:val="16"/>
                <w:lang w:val="en-US"/>
              </w:rPr>
              <w:t xml:space="preserve">Source: </w:t>
            </w:r>
            <w:r w:rsidRPr="00CF144E">
              <w:rPr>
                <w:rFonts w:ascii="Roboto" w:hAnsi="Roboto" w:cstheme="minorHAnsi"/>
                <w:sz w:val="16"/>
                <w:szCs w:val="16"/>
                <w:lang w:val="en-US"/>
              </w:rPr>
              <w:t>Prog Conj. SDG fund</w:t>
            </w:r>
          </w:p>
          <w:p w14:paraId="5260E168" w14:textId="77777777" w:rsidR="00CF144E" w:rsidRPr="00CF144E" w:rsidRDefault="00CF144E" w:rsidP="00B95EF0">
            <w:pPr>
              <w:rPr>
                <w:rFonts w:ascii="Roboto" w:hAnsi="Roboto" w:cstheme="minorHAnsi"/>
                <w:b/>
                <w:bCs/>
                <w:sz w:val="16"/>
                <w:szCs w:val="16"/>
                <w:lang w:val="en-US"/>
              </w:rPr>
            </w:pPr>
          </w:p>
          <w:p w14:paraId="69B425F3" w14:textId="77777777" w:rsidR="00CF144E" w:rsidRPr="00CF144E" w:rsidRDefault="00CF144E" w:rsidP="00B95EF0">
            <w:pPr>
              <w:rPr>
                <w:rFonts w:ascii="Roboto" w:hAnsi="Roboto" w:cstheme="minorHAnsi"/>
                <w:b/>
                <w:bCs/>
                <w:sz w:val="16"/>
                <w:szCs w:val="16"/>
                <w:lang w:val="en-US"/>
              </w:rPr>
            </w:pPr>
          </w:p>
        </w:tc>
        <w:tc>
          <w:tcPr>
            <w:tcW w:w="1281" w:type="dxa"/>
          </w:tcPr>
          <w:p w14:paraId="3F20CCF2" w14:textId="77777777" w:rsidR="00CF144E" w:rsidRPr="00CF144E" w:rsidRDefault="00CF144E" w:rsidP="00B95EF0">
            <w:pPr>
              <w:rPr>
                <w:rFonts w:ascii="Roboto" w:hAnsi="Roboto" w:cstheme="minorHAnsi"/>
                <w:sz w:val="16"/>
                <w:szCs w:val="16"/>
              </w:rPr>
            </w:pPr>
          </w:p>
          <w:p w14:paraId="68632871"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3</w:t>
            </w:r>
          </w:p>
        </w:tc>
        <w:tc>
          <w:tcPr>
            <w:tcW w:w="1109" w:type="dxa"/>
          </w:tcPr>
          <w:p w14:paraId="3F1370A9" w14:textId="77777777" w:rsidR="00CF144E" w:rsidRPr="00CF144E" w:rsidRDefault="00CF144E" w:rsidP="00B95EF0">
            <w:pPr>
              <w:rPr>
                <w:rFonts w:ascii="Roboto" w:hAnsi="Roboto" w:cstheme="minorHAnsi"/>
                <w:sz w:val="16"/>
                <w:szCs w:val="16"/>
              </w:rPr>
            </w:pPr>
          </w:p>
          <w:p w14:paraId="67D5D5AA"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Annuelle </w:t>
            </w:r>
          </w:p>
        </w:tc>
        <w:tc>
          <w:tcPr>
            <w:tcW w:w="1184" w:type="dxa"/>
          </w:tcPr>
          <w:p w14:paraId="1172C589" w14:textId="77777777" w:rsidR="00CF144E" w:rsidRPr="00CF144E" w:rsidRDefault="00CF144E" w:rsidP="00B95EF0">
            <w:pPr>
              <w:rPr>
                <w:rFonts w:ascii="Roboto" w:hAnsi="Roboto" w:cstheme="minorHAnsi"/>
                <w:sz w:val="16"/>
                <w:szCs w:val="16"/>
              </w:rPr>
            </w:pPr>
          </w:p>
          <w:p w14:paraId="7B10C606"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Rapport des agences </w:t>
            </w:r>
          </w:p>
        </w:tc>
        <w:tc>
          <w:tcPr>
            <w:tcW w:w="2410" w:type="dxa"/>
          </w:tcPr>
          <w:p w14:paraId="4D89C94B"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UNICEF</w:t>
            </w:r>
          </w:p>
          <w:p w14:paraId="39FC187D"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PNUD</w:t>
            </w:r>
          </w:p>
          <w:p w14:paraId="379CF491" w14:textId="7579045C" w:rsidR="00CF144E" w:rsidRPr="00CF144E" w:rsidRDefault="00CF144E" w:rsidP="4795D939">
            <w:pPr>
              <w:rPr>
                <w:rFonts w:ascii="Roboto" w:hAnsi="Roboto" w:cstheme="minorBidi"/>
                <w:sz w:val="16"/>
                <w:szCs w:val="16"/>
              </w:rPr>
            </w:pPr>
            <w:r w:rsidRPr="4795D939">
              <w:rPr>
                <w:rFonts w:ascii="Roboto" w:hAnsi="Roboto" w:cstheme="minorBidi"/>
                <w:sz w:val="16"/>
                <w:szCs w:val="16"/>
              </w:rPr>
              <w:t>UNCDF</w:t>
            </w:r>
          </w:p>
          <w:p w14:paraId="645C3EE5" w14:textId="48114484" w:rsidR="00CF144E" w:rsidRPr="00CF144E" w:rsidRDefault="39E353B8" w:rsidP="3F21E5AF">
            <w:pPr>
              <w:rPr>
                <w:rFonts w:ascii="Roboto" w:hAnsi="Roboto" w:cstheme="minorBidi"/>
                <w:sz w:val="16"/>
                <w:szCs w:val="16"/>
              </w:rPr>
            </w:pPr>
            <w:r w:rsidRPr="4795D939">
              <w:rPr>
                <w:rFonts w:ascii="Roboto" w:hAnsi="Roboto" w:cstheme="minorBidi"/>
                <w:sz w:val="16"/>
                <w:szCs w:val="16"/>
              </w:rPr>
              <w:t>ONUDI</w:t>
            </w:r>
          </w:p>
          <w:p w14:paraId="1F9F9ADE" w14:textId="27A62341" w:rsidR="00CF144E" w:rsidRPr="00CF144E" w:rsidRDefault="7FF5E7C6" w:rsidP="3F21E5AF">
            <w:pPr>
              <w:rPr>
                <w:rFonts w:ascii="Roboto" w:hAnsi="Roboto" w:cstheme="minorBidi"/>
                <w:sz w:val="16"/>
                <w:szCs w:val="16"/>
              </w:rPr>
            </w:pPr>
            <w:r w:rsidRPr="3F21E5AF">
              <w:rPr>
                <w:rFonts w:ascii="Roboto" w:hAnsi="Roboto" w:cstheme="minorBidi"/>
                <w:sz w:val="16"/>
                <w:szCs w:val="16"/>
              </w:rPr>
              <w:t>CEA</w:t>
            </w:r>
          </w:p>
          <w:p w14:paraId="17444FE0" w14:textId="6D98475C" w:rsidR="00CF144E" w:rsidRPr="00CF144E" w:rsidRDefault="00CF144E" w:rsidP="00B95EF0">
            <w:pPr>
              <w:rPr>
                <w:rFonts w:ascii="Roboto" w:hAnsi="Roboto" w:cstheme="minorBidi"/>
                <w:sz w:val="16"/>
                <w:szCs w:val="16"/>
              </w:rPr>
            </w:pPr>
          </w:p>
        </w:tc>
        <w:tc>
          <w:tcPr>
            <w:tcW w:w="1843" w:type="dxa"/>
            <w:vMerge/>
          </w:tcPr>
          <w:p w14:paraId="32B8FD66" w14:textId="77777777" w:rsidR="00CF144E" w:rsidRPr="00CF144E" w:rsidRDefault="00CF144E" w:rsidP="00B95EF0">
            <w:pPr>
              <w:rPr>
                <w:rFonts w:ascii="Roboto" w:hAnsi="Roboto" w:cstheme="minorHAnsi"/>
                <w:b/>
                <w:bCs/>
                <w:sz w:val="16"/>
                <w:szCs w:val="16"/>
              </w:rPr>
            </w:pPr>
          </w:p>
        </w:tc>
      </w:tr>
      <w:tr w:rsidR="00C914B9" w:rsidRPr="00CF144E" w14:paraId="7A4D9FFA" w14:textId="77777777" w:rsidTr="4B29E167">
        <w:tc>
          <w:tcPr>
            <w:tcW w:w="1404" w:type="dxa"/>
            <w:vMerge/>
          </w:tcPr>
          <w:p w14:paraId="460BB4F2" w14:textId="77777777" w:rsidR="00CF144E" w:rsidRPr="00CF144E" w:rsidRDefault="00CF144E" w:rsidP="00B95EF0">
            <w:pPr>
              <w:rPr>
                <w:rFonts w:ascii="Roboto" w:hAnsi="Roboto" w:cstheme="minorHAnsi"/>
                <w:b/>
                <w:bCs/>
                <w:sz w:val="16"/>
                <w:szCs w:val="16"/>
              </w:rPr>
            </w:pPr>
          </w:p>
        </w:tc>
        <w:tc>
          <w:tcPr>
            <w:tcW w:w="2413" w:type="dxa"/>
            <w:shd w:val="clear" w:color="auto" w:fill="auto"/>
          </w:tcPr>
          <w:p w14:paraId="4A2991F0" w14:textId="77777777" w:rsidR="00CF144E" w:rsidRPr="00CF144E" w:rsidRDefault="00CF144E" w:rsidP="00B95EF0">
            <w:pPr>
              <w:rPr>
                <w:rFonts w:ascii="Roboto" w:hAnsi="Roboto" w:cstheme="majorBidi"/>
                <w:color w:val="000000"/>
                <w:sz w:val="16"/>
                <w:szCs w:val="16"/>
              </w:rPr>
            </w:pPr>
          </w:p>
          <w:p w14:paraId="37D07EDA" w14:textId="77777777" w:rsidR="00CF144E" w:rsidRPr="00CF144E" w:rsidRDefault="00CF144E" w:rsidP="00B95EF0">
            <w:pPr>
              <w:rPr>
                <w:rFonts w:ascii="Roboto" w:hAnsi="Roboto" w:cstheme="minorHAnsi"/>
                <w:b/>
                <w:bCs/>
                <w:sz w:val="16"/>
                <w:szCs w:val="16"/>
              </w:rPr>
            </w:pPr>
            <w:r w:rsidRPr="00CF144E">
              <w:rPr>
                <w:rFonts w:ascii="Roboto" w:hAnsi="Roboto" w:cstheme="majorBidi"/>
                <w:color w:val="000000"/>
                <w:sz w:val="16"/>
                <w:szCs w:val="16"/>
              </w:rPr>
              <w:t>ODD 17.3.2 : Volume des envois de fonds de travailleurs migrants (en dollars des États‑Unis) en proportion du PIB total</w:t>
            </w:r>
          </w:p>
        </w:tc>
        <w:tc>
          <w:tcPr>
            <w:tcW w:w="1813" w:type="dxa"/>
            <w:shd w:val="clear" w:color="auto" w:fill="auto"/>
            <w:vAlign w:val="center"/>
          </w:tcPr>
          <w:p w14:paraId="549F42CB" w14:textId="77777777" w:rsidR="00CF144E" w:rsidRPr="00CF144E" w:rsidRDefault="00CF144E" w:rsidP="00B95EF0">
            <w:pPr>
              <w:rPr>
                <w:rFonts w:ascii="Roboto" w:hAnsi="Roboto" w:cstheme="majorBidi"/>
                <w:color w:val="000000"/>
                <w:sz w:val="16"/>
                <w:szCs w:val="16"/>
              </w:rPr>
            </w:pPr>
            <w:r w:rsidRPr="00CF144E">
              <w:rPr>
                <w:rFonts w:ascii="Roboto" w:hAnsi="Roboto" w:cstheme="majorBidi"/>
                <w:color w:val="000000"/>
                <w:sz w:val="16"/>
                <w:szCs w:val="16"/>
              </w:rPr>
              <w:t>0,1% du PIB</w:t>
            </w:r>
          </w:p>
          <w:p w14:paraId="7CD2382A" w14:textId="77777777" w:rsidR="00CF144E" w:rsidRPr="00CF144E" w:rsidRDefault="00CF144E" w:rsidP="00B95EF0">
            <w:pPr>
              <w:rPr>
                <w:rFonts w:ascii="Roboto" w:hAnsi="Roboto" w:cstheme="minorHAnsi"/>
                <w:b/>
                <w:bCs/>
                <w:sz w:val="16"/>
                <w:szCs w:val="16"/>
              </w:rPr>
            </w:pPr>
          </w:p>
          <w:p w14:paraId="27C19BF8" w14:textId="77777777" w:rsidR="00CF144E" w:rsidRPr="00CF144E" w:rsidRDefault="00CF144E" w:rsidP="00B95EF0">
            <w:pPr>
              <w:rPr>
                <w:rFonts w:ascii="Roboto" w:hAnsi="Roboto" w:cstheme="minorHAnsi"/>
                <w:b/>
                <w:bCs/>
                <w:sz w:val="16"/>
                <w:szCs w:val="16"/>
              </w:rPr>
            </w:pPr>
            <w:r w:rsidRPr="00CF144E">
              <w:rPr>
                <w:rFonts w:ascii="Roboto" w:hAnsi="Roboto" w:cstheme="minorHAnsi"/>
                <w:b/>
                <w:bCs/>
                <w:sz w:val="16"/>
                <w:szCs w:val="16"/>
              </w:rPr>
              <w:t>Source</w:t>
            </w:r>
            <w:r w:rsidRPr="00CF144E">
              <w:rPr>
                <w:rFonts w:ascii="Roboto" w:hAnsi="Roboto" w:cstheme="minorHAnsi"/>
                <w:sz w:val="16"/>
                <w:szCs w:val="16"/>
              </w:rPr>
              <w:t xml:space="preserve"> : </w:t>
            </w:r>
            <w:hyperlink r:id="rId39" w:history="1">
              <w:r w:rsidRPr="00CF144E">
                <w:rPr>
                  <w:rStyle w:val="Hyperlink"/>
                  <w:rFonts w:ascii="Roboto" w:hAnsi="Roboto" w:cstheme="minorHAnsi"/>
                  <w:sz w:val="16"/>
                  <w:szCs w:val="16"/>
                </w:rPr>
                <w:t>https://unstats.un.org</w:t>
              </w:r>
            </w:hyperlink>
            <w:r w:rsidRPr="00CF144E">
              <w:rPr>
                <w:rFonts w:ascii="Roboto" w:hAnsi="Roboto" w:cstheme="minorHAnsi"/>
                <w:sz w:val="16"/>
                <w:szCs w:val="16"/>
              </w:rPr>
              <w:t xml:space="preserve">  </w:t>
            </w:r>
            <w:r w:rsidRPr="00CF144E">
              <w:rPr>
                <w:rFonts w:ascii="Roboto" w:hAnsi="Roboto" w:cstheme="majorBidi"/>
                <w:color w:val="000000"/>
                <w:sz w:val="16"/>
                <w:szCs w:val="16"/>
              </w:rPr>
              <w:t>(2020)</w:t>
            </w:r>
          </w:p>
        </w:tc>
        <w:tc>
          <w:tcPr>
            <w:tcW w:w="1281" w:type="dxa"/>
            <w:shd w:val="clear" w:color="auto" w:fill="auto"/>
          </w:tcPr>
          <w:p w14:paraId="4989448C" w14:textId="77777777" w:rsidR="00CF144E" w:rsidRPr="00CF144E" w:rsidRDefault="00CF144E" w:rsidP="00B95EF0">
            <w:pPr>
              <w:rPr>
                <w:rFonts w:ascii="Roboto" w:hAnsi="Roboto" w:cstheme="minorHAnsi"/>
                <w:sz w:val="16"/>
                <w:szCs w:val="16"/>
              </w:rPr>
            </w:pPr>
          </w:p>
          <w:p w14:paraId="32178554" w14:textId="77777777" w:rsidR="00CF144E" w:rsidRPr="00CF144E" w:rsidRDefault="00CF144E" w:rsidP="00B95EF0">
            <w:pPr>
              <w:rPr>
                <w:rFonts w:ascii="Roboto" w:hAnsi="Roboto" w:cstheme="minorHAnsi"/>
                <w:sz w:val="16"/>
                <w:szCs w:val="16"/>
              </w:rPr>
            </w:pPr>
          </w:p>
          <w:p w14:paraId="4B62B285"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2% </w:t>
            </w:r>
          </w:p>
        </w:tc>
        <w:tc>
          <w:tcPr>
            <w:tcW w:w="1109" w:type="dxa"/>
            <w:shd w:val="clear" w:color="auto" w:fill="auto"/>
          </w:tcPr>
          <w:p w14:paraId="24676B57" w14:textId="77777777" w:rsidR="00CF144E" w:rsidRPr="00CF144E" w:rsidRDefault="00CF144E" w:rsidP="00B95EF0">
            <w:pPr>
              <w:rPr>
                <w:rFonts w:ascii="Roboto" w:hAnsi="Roboto" w:cstheme="minorHAnsi"/>
                <w:sz w:val="16"/>
                <w:szCs w:val="16"/>
              </w:rPr>
            </w:pPr>
          </w:p>
          <w:p w14:paraId="2E8DA5F9" w14:textId="77777777" w:rsidR="00CF144E" w:rsidRPr="00CF144E" w:rsidRDefault="00CF144E" w:rsidP="00B95EF0">
            <w:pPr>
              <w:rPr>
                <w:rFonts w:ascii="Roboto" w:hAnsi="Roboto" w:cstheme="minorHAnsi"/>
                <w:b/>
                <w:bCs/>
                <w:sz w:val="16"/>
                <w:szCs w:val="16"/>
              </w:rPr>
            </w:pPr>
            <w:r w:rsidRPr="00CF144E">
              <w:rPr>
                <w:rFonts w:ascii="Roboto" w:hAnsi="Roboto" w:cstheme="minorHAnsi"/>
                <w:sz w:val="16"/>
                <w:szCs w:val="16"/>
              </w:rPr>
              <w:t xml:space="preserve">Annuelle </w:t>
            </w:r>
          </w:p>
        </w:tc>
        <w:tc>
          <w:tcPr>
            <w:tcW w:w="1184" w:type="dxa"/>
            <w:shd w:val="clear" w:color="auto" w:fill="auto"/>
          </w:tcPr>
          <w:p w14:paraId="0B25123C" w14:textId="3F7BA57D" w:rsidR="00CF144E" w:rsidRPr="00CF144E" w:rsidRDefault="00CF144E" w:rsidP="00B95EF0">
            <w:pPr>
              <w:rPr>
                <w:rFonts w:ascii="Roboto" w:hAnsi="Roboto" w:cstheme="minorHAnsi"/>
                <w:sz w:val="16"/>
                <w:szCs w:val="16"/>
              </w:rPr>
            </w:pPr>
            <w:r w:rsidRPr="00CF144E">
              <w:rPr>
                <w:rFonts w:ascii="Roboto" w:hAnsi="Roboto" w:cstheme="minorHAnsi"/>
                <w:sz w:val="16"/>
                <w:szCs w:val="16"/>
              </w:rPr>
              <w:t>Rapport d’enquête sur les transferts de fonds de la BCRG + (</w:t>
            </w:r>
            <w:proofErr w:type="spellStart"/>
            <w:r>
              <w:fldChar w:fldCharType="begin"/>
            </w:r>
            <w:r>
              <w:instrText>HYPERLINK "https://www.statista.com/statistics/962857/remittances-to-sub-saharan-african-countries/"</w:instrText>
            </w:r>
            <w:r>
              <w:fldChar w:fldCharType="separate"/>
            </w:r>
            <w:proofErr w:type="gramStart"/>
            <w:r w:rsidRPr="00CF144E">
              <w:rPr>
                <w:rStyle w:val="Hyperlink"/>
                <w:rFonts w:ascii="Roboto" w:hAnsi="Roboto" w:cstheme="minorHAnsi"/>
                <w:sz w:val="16"/>
                <w:szCs w:val="16"/>
              </w:rPr>
              <w:t>Africa</w:t>
            </w:r>
            <w:proofErr w:type="spellEnd"/>
            <w:r w:rsidRPr="00CF144E">
              <w:rPr>
                <w:rStyle w:val="Hyperlink"/>
                <w:rFonts w:ascii="Roboto" w:hAnsi="Roboto" w:cstheme="minorHAnsi"/>
                <w:sz w:val="16"/>
                <w:szCs w:val="16"/>
              </w:rPr>
              <w:t>:</w:t>
            </w:r>
            <w:proofErr w:type="gramEnd"/>
            <w:r w:rsidRPr="00CF144E">
              <w:rPr>
                <w:rStyle w:val="Hyperlink"/>
                <w:rFonts w:ascii="Roboto" w:hAnsi="Roboto" w:cstheme="minorHAnsi"/>
                <w:sz w:val="16"/>
                <w:szCs w:val="16"/>
              </w:rPr>
              <w:t xml:space="preserve"> </w:t>
            </w:r>
            <w:proofErr w:type="spellStart"/>
            <w:r w:rsidRPr="00CF144E">
              <w:rPr>
                <w:rStyle w:val="Hyperlink"/>
                <w:rFonts w:ascii="Roboto" w:hAnsi="Roboto" w:cstheme="minorHAnsi"/>
                <w:sz w:val="16"/>
                <w:szCs w:val="16"/>
              </w:rPr>
              <w:t>remittance</w:t>
            </w:r>
            <w:proofErr w:type="spellEnd"/>
            <w:r w:rsidRPr="00CF144E">
              <w:rPr>
                <w:rStyle w:val="Hyperlink"/>
                <w:rFonts w:ascii="Roboto" w:hAnsi="Roboto" w:cstheme="minorHAnsi"/>
                <w:sz w:val="16"/>
                <w:szCs w:val="16"/>
              </w:rPr>
              <w:t xml:space="preserve"> </w:t>
            </w:r>
            <w:proofErr w:type="spellStart"/>
            <w:r w:rsidRPr="00CF144E">
              <w:rPr>
                <w:rStyle w:val="Hyperlink"/>
                <w:rFonts w:ascii="Roboto" w:hAnsi="Roboto" w:cstheme="minorHAnsi"/>
                <w:sz w:val="16"/>
                <w:szCs w:val="16"/>
              </w:rPr>
              <w:t>inflow</w:t>
            </w:r>
            <w:proofErr w:type="spellEnd"/>
            <w:r w:rsidRPr="00CF144E">
              <w:rPr>
                <w:rStyle w:val="Hyperlink"/>
                <w:rFonts w:ascii="Roboto" w:hAnsi="Roboto" w:cstheme="minorHAnsi"/>
                <w:sz w:val="16"/>
                <w:szCs w:val="16"/>
              </w:rPr>
              <w:t>, a</w:t>
            </w:r>
            <w:r>
              <w:rPr>
                <w:rStyle w:val="Hyperlink"/>
                <w:rFonts w:ascii="Roboto" w:hAnsi="Roboto" w:cstheme="minorHAnsi"/>
                <w:sz w:val="16"/>
                <w:szCs w:val="16"/>
              </w:rPr>
              <w:fldChar w:fldCharType="end"/>
            </w:r>
            <w:r w:rsidRPr="00CF144E">
              <w:rPr>
                <w:rFonts w:ascii="Roboto" w:hAnsi="Roboto" w:cstheme="minorHAnsi"/>
                <w:sz w:val="16"/>
                <w:szCs w:val="16"/>
              </w:rPr>
              <w:t>.</w:t>
            </w:r>
          </w:p>
          <w:p w14:paraId="283933EE" w14:textId="587B06EB" w:rsidR="00CF144E" w:rsidRPr="00CF144E" w:rsidRDefault="007126E4" w:rsidP="00B95EF0">
            <w:pPr>
              <w:rPr>
                <w:rFonts w:ascii="Roboto" w:hAnsi="Roboto" w:cstheme="minorHAnsi"/>
                <w:b/>
                <w:bCs/>
                <w:sz w:val="16"/>
                <w:szCs w:val="16"/>
              </w:rPr>
            </w:pPr>
            <w:r>
              <w:rPr>
                <w:rFonts w:ascii="Roboto" w:hAnsi="Roboto" w:cstheme="minorHAnsi"/>
                <w:b/>
                <w:bCs/>
                <w:sz w:val="16"/>
                <w:szCs w:val="16"/>
              </w:rPr>
              <w:t>+</w:t>
            </w:r>
            <w:hyperlink r:id="rId40" w:history="1">
              <w:r w:rsidR="00CF144E" w:rsidRPr="00CF144E">
                <w:rPr>
                  <w:rStyle w:val="Hyperlink"/>
                  <w:rFonts w:ascii="Roboto" w:hAnsi="Roboto" w:cstheme="minorHAnsi"/>
                  <w:sz w:val="16"/>
                  <w:szCs w:val="16"/>
                </w:rPr>
                <w:t>International Data | Migration data portal</w:t>
              </w:r>
            </w:hyperlink>
          </w:p>
        </w:tc>
        <w:tc>
          <w:tcPr>
            <w:tcW w:w="2410" w:type="dxa"/>
          </w:tcPr>
          <w:p w14:paraId="358A0AC7"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OIM</w:t>
            </w:r>
          </w:p>
          <w:p w14:paraId="0BCC3B8E"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PNUD</w:t>
            </w:r>
          </w:p>
          <w:p w14:paraId="35156019" w14:textId="77777777" w:rsidR="00CF144E" w:rsidRPr="00CF144E" w:rsidRDefault="00CF144E" w:rsidP="00B95EF0">
            <w:pPr>
              <w:rPr>
                <w:rFonts w:ascii="Roboto" w:hAnsi="Roboto" w:cstheme="minorHAnsi"/>
                <w:sz w:val="16"/>
                <w:szCs w:val="16"/>
              </w:rPr>
            </w:pPr>
            <w:r w:rsidRPr="00CF144E">
              <w:rPr>
                <w:rFonts w:ascii="Roboto" w:hAnsi="Roboto" w:cstheme="minorHAnsi"/>
                <w:sz w:val="16"/>
                <w:szCs w:val="16"/>
              </w:rPr>
              <w:t>BIT</w:t>
            </w:r>
          </w:p>
        </w:tc>
        <w:tc>
          <w:tcPr>
            <w:tcW w:w="1843" w:type="dxa"/>
            <w:vMerge/>
          </w:tcPr>
          <w:p w14:paraId="10146AB0" w14:textId="77777777" w:rsidR="00CF144E" w:rsidRPr="00CF144E" w:rsidRDefault="00CF144E" w:rsidP="00B95EF0">
            <w:pPr>
              <w:rPr>
                <w:rFonts w:ascii="Roboto" w:hAnsi="Roboto" w:cstheme="minorHAnsi"/>
                <w:b/>
                <w:bCs/>
                <w:sz w:val="16"/>
                <w:szCs w:val="16"/>
              </w:rPr>
            </w:pPr>
          </w:p>
        </w:tc>
      </w:tr>
    </w:tbl>
    <w:p w14:paraId="11ECCAB8" w14:textId="77777777" w:rsidR="00F771F7" w:rsidRDefault="00F771F7" w:rsidP="764AFDF5">
      <w:pPr>
        <w:jc w:val="both"/>
        <w:rPr>
          <w:b/>
          <w:bCs/>
          <w:color w:val="0070C0"/>
          <w:lang w:eastAsia="en-US"/>
        </w:rPr>
      </w:pPr>
    </w:p>
    <w:p w14:paraId="20A42D0F" w14:textId="77777777" w:rsidR="0045035F" w:rsidRPr="00393796" w:rsidRDefault="0045035F" w:rsidP="0045035F">
      <w:pPr>
        <w:jc w:val="both"/>
        <w:rPr>
          <w:b/>
          <w:bCs/>
          <w:color w:val="0070C0"/>
          <w:kern w:val="24"/>
          <w:lang w:eastAsia="en-US"/>
        </w:rPr>
      </w:pPr>
      <w:r w:rsidRPr="00393796">
        <w:rPr>
          <w:b/>
          <w:bCs/>
          <w:color w:val="0070C0"/>
          <w:lang w:eastAsia="en-US"/>
        </w:rPr>
        <w:lastRenderedPageBreak/>
        <w:t xml:space="preserve">3- EFFET ET PRODUITS DU </w:t>
      </w:r>
      <w:proofErr w:type="gramStart"/>
      <w:r w:rsidRPr="00393796">
        <w:rPr>
          <w:b/>
          <w:bCs/>
          <w:color w:val="0070C0"/>
          <w:lang w:eastAsia="en-US"/>
        </w:rPr>
        <w:t>GROUPE  «</w:t>
      </w:r>
      <w:proofErr w:type="gramEnd"/>
      <w:r w:rsidRPr="00393796">
        <w:rPr>
          <w:b/>
          <w:bCs/>
          <w:color w:val="0070C0"/>
          <w:lang w:eastAsia="en-US"/>
        </w:rPr>
        <w:t xml:space="preserve"> PAIX &amp; GOUVERNANCE »  </w:t>
      </w:r>
    </w:p>
    <w:tbl>
      <w:tblPr>
        <w:tblStyle w:val="TableGrid"/>
        <w:tblW w:w="14215"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615"/>
        <w:gridCol w:w="12600"/>
      </w:tblGrid>
      <w:tr w:rsidR="0045035F" w:rsidRPr="00393796" w14:paraId="76C4C975" w14:textId="77777777">
        <w:tc>
          <w:tcPr>
            <w:tcW w:w="1615" w:type="dxa"/>
            <w:shd w:val="clear" w:color="auto" w:fill="00B0F0"/>
          </w:tcPr>
          <w:p w14:paraId="556150A5" w14:textId="77777777" w:rsidR="0045035F" w:rsidRPr="00393796" w:rsidRDefault="0045035F">
            <w:pPr>
              <w:tabs>
                <w:tab w:val="left" w:pos="9855"/>
              </w:tabs>
              <w:spacing w:before="120" w:after="160" w:line="259" w:lineRule="auto"/>
              <w:jc w:val="both"/>
              <w:rPr>
                <w:rFonts w:ascii="Roboto" w:hAnsi="Roboto"/>
                <w:b/>
                <w:bCs/>
                <w:u w:val="single"/>
                <w:lang w:eastAsia="en-US"/>
              </w:rPr>
            </w:pPr>
          </w:p>
        </w:tc>
        <w:tc>
          <w:tcPr>
            <w:tcW w:w="12600" w:type="dxa"/>
            <w:shd w:val="clear" w:color="auto" w:fill="DCF6FC"/>
          </w:tcPr>
          <w:p w14:paraId="115FACA0" w14:textId="0701BA49" w:rsidR="0045035F" w:rsidRPr="00393796" w:rsidRDefault="0045035F">
            <w:pPr>
              <w:tabs>
                <w:tab w:val="left" w:pos="9855"/>
              </w:tabs>
              <w:jc w:val="both"/>
              <w:rPr>
                <w:rFonts w:ascii="Roboto" w:hAnsi="Roboto" w:cstheme="minorHAnsi"/>
                <w:b/>
                <w:bCs/>
                <w:sz w:val="20"/>
                <w:szCs w:val="20"/>
                <w:u w:val="single"/>
              </w:rPr>
            </w:pPr>
            <w:r w:rsidRPr="00393796">
              <w:rPr>
                <w:rFonts w:ascii="Roboto" w:hAnsi="Roboto" w:cstheme="minorHAnsi"/>
                <w:b/>
                <w:bCs/>
                <w:sz w:val="20"/>
                <w:szCs w:val="20"/>
                <w:u w:val="single"/>
              </w:rPr>
              <w:t xml:space="preserve">Pilier stratégique </w:t>
            </w:r>
            <w:r w:rsidR="005D0F44" w:rsidRPr="00393796">
              <w:rPr>
                <w:rFonts w:ascii="Roboto" w:hAnsi="Roboto" w:cstheme="minorHAnsi"/>
                <w:b/>
                <w:bCs/>
                <w:sz w:val="20"/>
                <w:szCs w:val="20"/>
                <w:u w:val="single"/>
              </w:rPr>
              <w:t>3</w:t>
            </w:r>
            <w:r w:rsidRPr="00393796">
              <w:rPr>
                <w:rFonts w:ascii="Roboto" w:hAnsi="Roboto" w:cstheme="minorHAnsi"/>
                <w:b/>
                <w:bCs/>
                <w:sz w:val="20"/>
                <w:szCs w:val="20"/>
                <w:u w:val="single"/>
              </w:rPr>
              <w:t xml:space="preserve"> </w:t>
            </w:r>
            <w:r w:rsidRPr="00393796">
              <w:rPr>
                <w:rFonts w:ascii="Roboto" w:hAnsi="Roboto" w:cstheme="minorHAnsi"/>
                <w:b/>
                <w:bCs/>
                <w:sz w:val="20"/>
                <w:szCs w:val="20"/>
              </w:rPr>
              <w:t>:  Promouvoir des institutions nationales et locales plus fortes, stables, crédibles et légitimes pour répondre aux aspirations des populations.</w:t>
            </w:r>
          </w:p>
          <w:p w14:paraId="1E6E3212" w14:textId="77777777" w:rsidR="0045035F" w:rsidRPr="00393796" w:rsidRDefault="0045035F" w:rsidP="00C914B9">
            <w:pPr>
              <w:pStyle w:val="ListParagraph"/>
              <w:numPr>
                <w:ilvl w:val="0"/>
                <w:numId w:val="3"/>
              </w:numPr>
              <w:tabs>
                <w:tab w:val="left" w:pos="9855"/>
              </w:tabs>
              <w:ind w:left="610" w:hanging="250"/>
              <w:jc w:val="both"/>
              <w:rPr>
                <w:rFonts w:ascii="Roboto" w:hAnsi="Roboto" w:cstheme="minorHAnsi"/>
                <w:sz w:val="20"/>
                <w:szCs w:val="20"/>
              </w:rPr>
            </w:pPr>
            <w:r w:rsidRPr="00393796">
              <w:rPr>
                <w:rFonts w:ascii="Roboto" w:hAnsi="Roboto" w:cstheme="minorHAnsi"/>
                <w:b/>
                <w:bCs/>
                <w:i/>
                <w:iCs/>
                <w:color w:val="002060"/>
                <w:sz w:val="20"/>
                <w:szCs w:val="20"/>
              </w:rPr>
              <w:t xml:space="preserve">Les axes prioritaires du Programme national de développement </w:t>
            </w:r>
            <w:r w:rsidRPr="00393796">
              <w:rPr>
                <w:rFonts w:ascii="Roboto" w:hAnsi="Roboto" w:cstheme="minorHAnsi"/>
                <w:color w:val="002060"/>
                <w:sz w:val="20"/>
                <w:szCs w:val="20"/>
              </w:rPr>
              <w:t>(</w:t>
            </w:r>
            <w:r w:rsidRPr="00393796">
              <w:rPr>
                <w:rFonts w:ascii="Roboto" w:hAnsi="Roboto" w:cstheme="minorHAnsi"/>
                <w:sz w:val="20"/>
                <w:szCs w:val="20"/>
              </w:rPr>
              <w:t>PRI 2022-2025) correspondant à ce pilier stratégique :</w:t>
            </w:r>
          </w:p>
          <w:p w14:paraId="04839C02" w14:textId="77777777" w:rsidR="0045035F" w:rsidRPr="00393796" w:rsidRDefault="0045035F" w:rsidP="00C914B9">
            <w:pPr>
              <w:pStyle w:val="ListParagraph"/>
              <w:numPr>
                <w:ilvl w:val="0"/>
                <w:numId w:val="4"/>
              </w:numPr>
              <w:tabs>
                <w:tab w:val="left" w:pos="9855"/>
              </w:tabs>
              <w:ind w:left="970" w:hanging="180"/>
              <w:jc w:val="both"/>
              <w:rPr>
                <w:rFonts w:ascii="Roboto" w:hAnsi="Roboto" w:cstheme="minorHAnsi"/>
                <w:sz w:val="20"/>
                <w:szCs w:val="20"/>
              </w:rPr>
            </w:pPr>
            <w:r w:rsidRPr="00393796">
              <w:rPr>
                <w:rFonts w:ascii="Roboto" w:hAnsi="Roboto" w:cstheme="minorHAnsi"/>
                <w:b/>
                <w:bCs/>
                <w:i/>
                <w:iCs/>
                <w:sz w:val="20"/>
                <w:szCs w:val="20"/>
              </w:rPr>
              <w:t>Axe 1</w:t>
            </w:r>
            <w:r w:rsidRPr="00393796">
              <w:rPr>
                <w:rFonts w:ascii="Roboto" w:hAnsi="Roboto" w:cstheme="minorHAnsi"/>
                <w:sz w:val="20"/>
                <w:szCs w:val="20"/>
              </w:rPr>
              <w:t xml:space="preserve"> : Rectification Institutionnelle ; </w:t>
            </w:r>
          </w:p>
          <w:p w14:paraId="4804A66F" w14:textId="77777777" w:rsidR="0045035F" w:rsidRPr="00393796" w:rsidRDefault="0045035F" w:rsidP="00C914B9">
            <w:pPr>
              <w:pStyle w:val="ListParagraph"/>
              <w:numPr>
                <w:ilvl w:val="0"/>
                <w:numId w:val="4"/>
              </w:numPr>
              <w:tabs>
                <w:tab w:val="left" w:pos="9855"/>
              </w:tabs>
              <w:ind w:left="970" w:hanging="180"/>
              <w:jc w:val="both"/>
              <w:rPr>
                <w:rFonts w:ascii="Roboto" w:hAnsi="Roboto" w:cstheme="minorHAnsi"/>
                <w:b/>
                <w:bCs/>
                <w:sz w:val="20"/>
                <w:szCs w:val="20"/>
              </w:rPr>
            </w:pPr>
            <w:r w:rsidRPr="00393796">
              <w:rPr>
                <w:rFonts w:ascii="Roboto" w:hAnsi="Roboto" w:cstheme="minorHAnsi"/>
                <w:b/>
                <w:bCs/>
                <w:i/>
                <w:iCs/>
                <w:sz w:val="20"/>
                <w:szCs w:val="20"/>
              </w:rPr>
              <w:t>Axe 3</w:t>
            </w:r>
            <w:r w:rsidRPr="00393796">
              <w:rPr>
                <w:rFonts w:ascii="Roboto" w:hAnsi="Roboto" w:cstheme="minorHAnsi"/>
                <w:sz w:val="20"/>
                <w:szCs w:val="20"/>
              </w:rPr>
              <w:t xml:space="preserve"> : Cadre légale et gouvernance</w:t>
            </w:r>
          </w:p>
          <w:p w14:paraId="7571C285" w14:textId="77777777" w:rsidR="0045035F" w:rsidRPr="00393796" w:rsidRDefault="0045035F" w:rsidP="00C914B9">
            <w:pPr>
              <w:pStyle w:val="ListParagraph"/>
              <w:numPr>
                <w:ilvl w:val="0"/>
                <w:numId w:val="3"/>
              </w:numPr>
              <w:tabs>
                <w:tab w:val="left" w:pos="9855"/>
              </w:tabs>
              <w:ind w:left="610" w:hanging="250"/>
              <w:jc w:val="both"/>
              <w:rPr>
                <w:rFonts w:ascii="Roboto" w:hAnsi="Roboto" w:cstheme="minorHAnsi"/>
                <w:b/>
                <w:bCs/>
                <w:sz w:val="20"/>
                <w:szCs w:val="20"/>
              </w:rPr>
            </w:pPr>
            <w:r w:rsidRPr="00393796">
              <w:rPr>
                <w:rFonts w:ascii="Roboto" w:hAnsi="Roboto" w:cstheme="minorHAnsi"/>
                <w:b/>
                <w:bCs/>
                <w:i/>
                <w:iCs/>
                <w:color w:val="002060"/>
                <w:sz w:val="20"/>
                <w:szCs w:val="20"/>
              </w:rPr>
              <w:t xml:space="preserve">Les ODD correspondant à ce pilier stratégique : </w:t>
            </w:r>
          </w:p>
          <w:p w14:paraId="28404C1F" w14:textId="77777777" w:rsidR="0045035F" w:rsidRPr="006E48CC" w:rsidRDefault="0045035F" w:rsidP="00C914B9">
            <w:pPr>
              <w:pStyle w:val="ListParagraph"/>
              <w:numPr>
                <w:ilvl w:val="0"/>
                <w:numId w:val="4"/>
              </w:numPr>
              <w:tabs>
                <w:tab w:val="left" w:pos="9855"/>
              </w:tabs>
              <w:ind w:left="970" w:hanging="180"/>
              <w:jc w:val="both"/>
              <w:rPr>
                <w:rFonts w:ascii="Roboto" w:hAnsi="Roboto" w:cstheme="minorHAnsi"/>
                <w:b/>
                <w:bCs/>
                <w:sz w:val="20"/>
                <w:szCs w:val="20"/>
                <w:lang w:val="en-GB"/>
              </w:rPr>
            </w:pPr>
            <w:r w:rsidRPr="006E48CC">
              <w:rPr>
                <w:rFonts w:ascii="Roboto" w:hAnsi="Roboto" w:cstheme="minorHAnsi"/>
                <w:b/>
                <w:bCs/>
                <w:sz w:val="20"/>
                <w:szCs w:val="20"/>
                <w:lang w:val="en-GB"/>
              </w:rPr>
              <w:t xml:space="preserve">ODD: </w:t>
            </w:r>
            <w:r w:rsidRPr="006E48CC">
              <w:rPr>
                <w:rFonts w:ascii="Roboto" w:hAnsi="Roboto" w:cstheme="minorHAnsi"/>
                <w:sz w:val="20"/>
                <w:szCs w:val="20"/>
                <w:lang w:val="en-GB"/>
              </w:rPr>
              <w:t>ODD #16, ODD #5, ODD #17, ODD #10,</w:t>
            </w:r>
          </w:p>
          <w:p w14:paraId="45B51901" w14:textId="77777777" w:rsidR="0045035F" w:rsidRPr="00393796" w:rsidRDefault="0045035F" w:rsidP="00C914B9">
            <w:pPr>
              <w:pStyle w:val="ListParagraph"/>
              <w:numPr>
                <w:ilvl w:val="0"/>
                <w:numId w:val="3"/>
              </w:numPr>
              <w:tabs>
                <w:tab w:val="left" w:pos="9855"/>
              </w:tabs>
              <w:ind w:left="610" w:hanging="250"/>
              <w:jc w:val="both"/>
              <w:rPr>
                <w:rFonts w:ascii="Roboto" w:hAnsi="Roboto" w:cstheme="minorHAnsi"/>
                <w:b/>
                <w:bCs/>
                <w:sz w:val="20"/>
                <w:szCs w:val="20"/>
              </w:rPr>
            </w:pPr>
            <w:r w:rsidRPr="00393796">
              <w:rPr>
                <w:rFonts w:ascii="Roboto" w:hAnsi="Roboto" w:cstheme="minorHAnsi"/>
                <w:b/>
                <w:bCs/>
                <w:i/>
                <w:iCs/>
                <w:color w:val="002060"/>
                <w:sz w:val="20"/>
                <w:szCs w:val="20"/>
              </w:rPr>
              <w:t>Les axes prioritaires de l’Agenda 2063 de l’Union Africaine</w:t>
            </w:r>
            <w:r w:rsidRPr="00393796">
              <w:rPr>
                <w:rFonts w:ascii="Roboto" w:hAnsi="Roboto" w:cstheme="minorHAnsi"/>
                <w:b/>
                <w:bCs/>
                <w:sz w:val="20"/>
                <w:szCs w:val="20"/>
              </w:rPr>
              <w:t xml:space="preserve"> correspondants à ce pilier stratégique</w:t>
            </w:r>
          </w:p>
          <w:p w14:paraId="4F8D09BD" w14:textId="77777777" w:rsidR="0045035F" w:rsidRPr="00393796" w:rsidRDefault="0045035F" w:rsidP="00C914B9">
            <w:pPr>
              <w:pStyle w:val="ListParagraph"/>
              <w:numPr>
                <w:ilvl w:val="0"/>
                <w:numId w:val="4"/>
              </w:numPr>
              <w:tabs>
                <w:tab w:val="left" w:pos="9855"/>
              </w:tabs>
              <w:ind w:left="970" w:hanging="180"/>
              <w:jc w:val="both"/>
              <w:rPr>
                <w:rFonts w:ascii="Roboto" w:hAnsi="Roboto" w:cstheme="minorHAnsi"/>
                <w:sz w:val="20"/>
                <w:szCs w:val="20"/>
              </w:rPr>
            </w:pPr>
            <w:r w:rsidRPr="00393796">
              <w:rPr>
                <w:rFonts w:ascii="Roboto" w:hAnsi="Roboto" w:cstheme="minorHAnsi"/>
                <w:b/>
                <w:bCs/>
                <w:i/>
                <w:iCs/>
                <w:sz w:val="20"/>
                <w:szCs w:val="20"/>
              </w:rPr>
              <w:t>Aspiration 3</w:t>
            </w:r>
            <w:r w:rsidRPr="00393796">
              <w:rPr>
                <w:rFonts w:ascii="Roboto" w:hAnsi="Roboto" w:cstheme="minorHAnsi"/>
                <w:sz w:val="20"/>
                <w:szCs w:val="20"/>
              </w:rPr>
              <w:t xml:space="preserve"> : Une Afrique Ou Règnent La Bonne Gouvernance, La Démocratie, Le Respect Des Droits De L’homme, La Justice Et L’état De Droit</w:t>
            </w:r>
          </w:p>
          <w:p w14:paraId="70BB7159" w14:textId="77777777" w:rsidR="0045035F" w:rsidRPr="00393796" w:rsidRDefault="0045035F" w:rsidP="00C914B9">
            <w:pPr>
              <w:pStyle w:val="ListParagraph"/>
              <w:numPr>
                <w:ilvl w:val="0"/>
                <w:numId w:val="4"/>
              </w:numPr>
              <w:tabs>
                <w:tab w:val="left" w:pos="9855"/>
              </w:tabs>
              <w:ind w:left="970" w:hanging="180"/>
              <w:jc w:val="both"/>
              <w:rPr>
                <w:rFonts w:ascii="Roboto" w:hAnsi="Roboto" w:cstheme="minorHAnsi"/>
                <w:sz w:val="20"/>
                <w:szCs w:val="20"/>
              </w:rPr>
            </w:pPr>
            <w:r w:rsidRPr="00393796">
              <w:rPr>
                <w:rFonts w:ascii="Roboto" w:hAnsi="Roboto" w:cstheme="minorHAnsi"/>
                <w:b/>
                <w:bCs/>
                <w:i/>
                <w:iCs/>
                <w:sz w:val="20"/>
                <w:szCs w:val="20"/>
              </w:rPr>
              <w:t>Aspiration 4</w:t>
            </w:r>
            <w:r w:rsidRPr="00393796">
              <w:rPr>
                <w:rFonts w:ascii="Roboto" w:hAnsi="Roboto" w:cstheme="minorHAnsi"/>
                <w:sz w:val="20"/>
                <w:szCs w:val="20"/>
              </w:rPr>
              <w:t xml:space="preserve"> : Une Afrique Pacifique Et Sécurisée</w:t>
            </w:r>
          </w:p>
          <w:p w14:paraId="61F84D6E" w14:textId="77777777" w:rsidR="0045035F" w:rsidRPr="00393796" w:rsidRDefault="0045035F" w:rsidP="00C914B9">
            <w:pPr>
              <w:pStyle w:val="ListParagraph"/>
              <w:numPr>
                <w:ilvl w:val="0"/>
                <w:numId w:val="3"/>
              </w:numPr>
              <w:tabs>
                <w:tab w:val="left" w:pos="9855"/>
              </w:tabs>
              <w:ind w:left="610" w:hanging="250"/>
              <w:jc w:val="both"/>
              <w:rPr>
                <w:rFonts w:ascii="Roboto" w:hAnsi="Roboto" w:cstheme="minorHAnsi"/>
                <w:b/>
                <w:bCs/>
                <w:sz w:val="20"/>
                <w:szCs w:val="20"/>
              </w:rPr>
            </w:pPr>
            <w:r w:rsidRPr="00393796">
              <w:rPr>
                <w:rFonts w:ascii="Roboto" w:hAnsi="Roboto" w:cstheme="minorHAnsi"/>
                <w:b/>
                <w:bCs/>
                <w:i/>
                <w:iCs/>
                <w:color w:val="002060"/>
                <w:sz w:val="20"/>
                <w:szCs w:val="20"/>
              </w:rPr>
              <w:t>Les axes prioritaires de la stratégie intégrée des Nations Unies pour le Sahel</w:t>
            </w:r>
            <w:r w:rsidRPr="00393796">
              <w:rPr>
                <w:rFonts w:ascii="Roboto" w:hAnsi="Roboto" w:cstheme="minorHAnsi"/>
                <w:b/>
                <w:bCs/>
                <w:sz w:val="20"/>
                <w:szCs w:val="20"/>
              </w:rPr>
              <w:t xml:space="preserve"> correspondants à ce pilier stratégique :  </w:t>
            </w:r>
          </w:p>
          <w:p w14:paraId="0DBF5699" w14:textId="77777777" w:rsidR="0045035F" w:rsidRPr="00393796" w:rsidRDefault="0045035F" w:rsidP="00C914B9">
            <w:pPr>
              <w:pStyle w:val="ListParagraph"/>
              <w:numPr>
                <w:ilvl w:val="0"/>
                <w:numId w:val="4"/>
              </w:numPr>
              <w:tabs>
                <w:tab w:val="left" w:pos="9855"/>
              </w:tabs>
              <w:ind w:left="970" w:hanging="180"/>
              <w:jc w:val="both"/>
              <w:rPr>
                <w:rFonts w:ascii="Roboto" w:hAnsi="Roboto" w:cstheme="minorHAnsi"/>
                <w:sz w:val="20"/>
                <w:szCs w:val="20"/>
              </w:rPr>
            </w:pPr>
            <w:r w:rsidRPr="00393796">
              <w:rPr>
                <w:rFonts w:ascii="Roboto" w:hAnsi="Roboto" w:cstheme="minorHAnsi"/>
                <w:b/>
                <w:bCs/>
                <w:i/>
                <w:iCs/>
                <w:sz w:val="20"/>
                <w:szCs w:val="20"/>
              </w:rPr>
              <w:t>Priorité 1</w:t>
            </w:r>
            <w:r w:rsidRPr="00393796">
              <w:rPr>
                <w:rFonts w:ascii="Roboto" w:hAnsi="Roboto" w:cstheme="minorHAnsi"/>
                <w:sz w:val="20"/>
                <w:szCs w:val="20"/>
              </w:rPr>
              <w:t xml:space="preserve"> : Promouvoir la coopération transfrontalière et régionale pour la stabilité et le développement.</w:t>
            </w:r>
          </w:p>
          <w:p w14:paraId="0069D2B3" w14:textId="77777777" w:rsidR="0045035F" w:rsidRPr="00393796" w:rsidRDefault="0045035F" w:rsidP="00C914B9">
            <w:pPr>
              <w:pStyle w:val="ListParagraph"/>
              <w:numPr>
                <w:ilvl w:val="0"/>
                <w:numId w:val="4"/>
              </w:numPr>
              <w:tabs>
                <w:tab w:val="left" w:pos="9855"/>
              </w:tabs>
              <w:ind w:left="970" w:hanging="180"/>
              <w:jc w:val="both"/>
              <w:rPr>
                <w:rFonts w:ascii="Roboto" w:eastAsia="Times New Roman" w:hAnsi="Roboto"/>
                <w:sz w:val="20"/>
                <w:szCs w:val="20"/>
              </w:rPr>
            </w:pPr>
            <w:r w:rsidRPr="00393796">
              <w:rPr>
                <w:rFonts w:ascii="Roboto" w:hAnsi="Roboto" w:cstheme="minorHAnsi"/>
                <w:b/>
                <w:bCs/>
                <w:i/>
                <w:iCs/>
                <w:sz w:val="20"/>
                <w:szCs w:val="20"/>
              </w:rPr>
              <w:t>Priorité 2</w:t>
            </w:r>
            <w:r w:rsidRPr="00393796">
              <w:rPr>
                <w:rFonts w:ascii="Roboto" w:hAnsi="Roboto" w:cstheme="minorHAnsi"/>
                <w:sz w:val="20"/>
                <w:szCs w:val="20"/>
              </w:rPr>
              <w:t xml:space="preserve"> : Prévenir et résoudre les conflits et construire la paix ; prévenir l'extrémisme violent et la criminalité ; et promouvoir l'accès à la justice et aux droits de l'homme.</w:t>
            </w:r>
          </w:p>
        </w:tc>
      </w:tr>
    </w:tbl>
    <w:p w14:paraId="767182B1" w14:textId="77777777" w:rsidR="0045035F" w:rsidRPr="00393796" w:rsidRDefault="0045035F" w:rsidP="0045035F"/>
    <w:tbl>
      <w:tblPr>
        <w:tblStyle w:val="TableGrid"/>
        <w:tblW w:w="13329"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739"/>
        <w:gridCol w:w="2092"/>
        <w:gridCol w:w="2680"/>
        <w:gridCol w:w="1512"/>
        <w:gridCol w:w="1175"/>
        <w:gridCol w:w="1282"/>
        <w:gridCol w:w="1325"/>
        <w:gridCol w:w="1524"/>
      </w:tblGrid>
      <w:tr w:rsidR="00C914B9" w:rsidRPr="00C914B9" w14:paraId="6346FD38" w14:textId="77777777" w:rsidTr="00C914B9">
        <w:trPr>
          <w:tblHeader/>
        </w:trPr>
        <w:tc>
          <w:tcPr>
            <w:tcW w:w="1739" w:type="dxa"/>
            <w:shd w:val="clear" w:color="auto" w:fill="1F4E79" w:themeFill="accent5" w:themeFillShade="80"/>
            <w:vAlign w:val="bottom"/>
          </w:tcPr>
          <w:p w14:paraId="395CAB72" w14:textId="77777777" w:rsidR="00283893" w:rsidRPr="00C914B9" w:rsidRDefault="00283893" w:rsidP="00B95EF0">
            <w:pPr>
              <w:spacing w:line="360" w:lineRule="auto"/>
              <w:rPr>
                <w:rFonts w:ascii="Roboto" w:hAnsi="Roboto" w:cstheme="minorHAnsi"/>
                <w:b/>
                <w:bCs/>
                <w:sz w:val="16"/>
                <w:szCs w:val="16"/>
              </w:rPr>
            </w:pPr>
            <w:r w:rsidRPr="00C914B9">
              <w:rPr>
                <w:rFonts w:ascii="Roboto" w:eastAsiaTheme="minorHAnsi" w:hAnsi="Roboto" w:cstheme="minorHAnsi"/>
                <w:b/>
                <w:bCs/>
                <w:color w:val="FFFFFF" w:themeColor="background1"/>
                <w:kern w:val="24"/>
                <w:sz w:val="16"/>
                <w:szCs w:val="16"/>
                <w:lang w:eastAsia="en-US"/>
              </w:rPr>
              <w:t>Résultats</w:t>
            </w:r>
          </w:p>
        </w:tc>
        <w:tc>
          <w:tcPr>
            <w:tcW w:w="2092" w:type="dxa"/>
            <w:shd w:val="clear" w:color="auto" w:fill="1F4E79" w:themeFill="accent5" w:themeFillShade="80"/>
            <w:vAlign w:val="bottom"/>
          </w:tcPr>
          <w:p w14:paraId="332A0BC8" w14:textId="77777777" w:rsidR="00283893" w:rsidRPr="00C914B9" w:rsidRDefault="00283893" w:rsidP="00B95EF0">
            <w:pPr>
              <w:spacing w:line="360" w:lineRule="auto"/>
              <w:rPr>
                <w:rFonts w:ascii="Roboto" w:hAnsi="Roboto" w:cstheme="majorBidi"/>
                <w:color w:val="000000"/>
                <w:sz w:val="16"/>
                <w:szCs w:val="16"/>
              </w:rPr>
            </w:pPr>
            <w:r w:rsidRPr="00C914B9">
              <w:rPr>
                <w:rFonts w:ascii="Roboto" w:eastAsiaTheme="minorHAnsi" w:hAnsi="Roboto" w:cstheme="minorHAnsi"/>
                <w:b/>
                <w:bCs/>
                <w:color w:val="FFFFFF" w:themeColor="background1"/>
                <w:kern w:val="24"/>
                <w:sz w:val="16"/>
                <w:szCs w:val="16"/>
                <w:lang w:eastAsia="en-US"/>
              </w:rPr>
              <w:t>Indicateurs</w:t>
            </w:r>
          </w:p>
        </w:tc>
        <w:tc>
          <w:tcPr>
            <w:tcW w:w="2680" w:type="dxa"/>
            <w:shd w:val="clear" w:color="auto" w:fill="1F4E79" w:themeFill="accent5" w:themeFillShade="80"/>
            <w:vAlign w:val="bottom"/>
          </w:tcPr>
          <w:p w14:paraId="6F12C98D" w14:textId="77777777" w:rsidR="00283893" w:rsidRPr="00C914B9" w:rsidRDefault="00283893" w:rsidP="00B95EF0">
            <w:pPr>
              <w:spacing w:line="360" w:lineRule="auto"/>
              <w:rPr>
                <w:rFonts w:ascii="Roboto" w:hAnsi="Roboto" w:cstheme="majorBidi"/>
                <w:color w:val="000000"/>
                <w:sz w:val="16"/>
                <w:szCs w:val="16"/>
              </w:rPr>
            </w:pPr>
            <w:r w:rsidRPr="00C914B9">
              <w:rPr>
                <w:rFonts w:ascii="Roboto" w:eastAsiaTheme="minorHAnsi" w:hAnsi="Roboto" w:cstheme="minorHAnsi"/>
                <w:b/>
                <w:bCs/>
                <w:color w:val="FFFFFF" w:themeColor="background1"/>
                <w:kern w:val="24"/>
                <w:sz w:val="16"/>
                <w:szCs w:val="16"/>
                <w:lang w:eastAsia="en-US"/>
              </w:rPr>
              <w:t>Données de base</w:t>
            </w:r>
          </w:p>
        </w:tc>
        <w:tc>
          <w:tcPr>
            <w:tcW w:w="1512" w:type="dxa"/>
            <w:shd w:val="clear" w:color="auto" w:fill="1F4E79" w:themeFill="accent5" w:themeFillShade="80"/>
            <w:vAlign w:val="bottom"/>
          </w:tcPr>
          <w:p w14:paraId="3ECB1484" w14:textId="77777777" w:rsidR="00283893" w:rsidRPr="00C914B9" w:rsidRDefault="00283893" w:rsidP="00B95EF0">
            <w:pPr>
              <w:spacing w:line="360" w:lineRule="auto"/>
              <w:rPr>
                <w:rFonts w:ascii="Roboto" w:hAnsi="Roboto" w:cstheme="minorHAnsi"/>
                <w:b/>
                <w:bCs/>
                <w:sz w:val="16"/>
                <w:szCs w:val="16"/>
              </w:rPr>
            </w:pPr>
            <w:r w:rsidRPr="00C914B9">
              <w:rPr>
                <w:rFonts w:ascii="Roboto" w:eastAsiaTheme="minorHAnsi" w:hAnsi="Roboto" w:cstheme="minorHAnsi"/>
                <w:b/>
                <w:bCs/>
                <w:color w:val="FFFFFF" w:themeColor="background1"/>
                <w:kern w:val="24"/>
                <w:sz w:val="16"/>
                <w:szCs w:val="16"/>
                <w:lang w:eastAsia="en-US"/>
              </w:rPr>
              <w:t>Cible en 2028</w:t>
            </w:r>
          </w:p>
        </w:tc>
        <w:tc>
          <w:tcPr>
            <w:tcW w:w="1175" w:type="dxa"/>
            <w:shd w:val="clear" w:color="auto" w:fill="1F4E79" w:themeFill="accent5" w:themeFillShade="80"/>
            <w:vAlign w:val="bottom"/>
          </w:tcPr>
          <w:p w14:paraId="0FDEF42F" w14:textId="77777777" w:rsidR="00283893" w:rsidRPr="00C914B9" w:rsidRDefault="00283893" w:rsidP="00B95EF0">
            <w:pPr>
              <w:spacing w:line="360" w:lineRule="auto"/>
              <w:rPr>
                <w:rFonts w:ascii="Roboto" w:hAnsi="Roboto" w:cstheme="minorHAnsi"/>
                <w:b/>
                <w:bCs/>
                <w:sz w:val="16"/>
                <w:szCs w:val="16"/>
              </w:rPr>
            </w:pPr>
            <w:r w:rsidRPr="00C914B9">
              <w:rPr>
                <w:rFonts w:ascii="Roboto" w:eastAsiaTheme="minorHAnsi" w:hAnsi="Roboto" w:cstheme="minorHAnsi"/>
                <w:b/>
                <w:bCs/>
                <w:color w:val="FFFFFF" w:themeColor="background1"/>
                <w:kern w:val="24"/>
                <w:sz w:val="16"/>
                <w:szCs w:val="16"/>
                <w:lang w:eastAsia="en-US"/>
              </w:rPr>
              <w:t>Fréquence</w:t>
            </w:r>
          </w:p>
        </w:tc>
        <w:tc>
          <w:tcPr>
            <w:tcW w:w="1282" w:type="dxa"/>
            <w:shd w:val="clear" w:color="auto" w:fill="1F4E79" w:themeFill="accent5" w:themeFillShade="80"/>
            <w:vAlign w:val="bottom"/>
          </w:tcPr>
          <w:p w14:paraId="774A5596" w14:textId="77777777" w:rsidR="00283893" w:rsidRPr="00C914B9" w:rsidRDefault="00283893" w:rsidP="00B95EF0">
            <w:pPr>
              <w:spacing w:line="360" w:lineRule="auto"/>
              <w:jc w:val="center"/>
              <w:rPr>
                <w:rFonts w:ascii="Roboto" w:eastAsiaTheme="minorHAnsi" w:hAnsi="Roboto" w:cstheme="minorHAnsi"/>
                <w:b/>
                <w:bCs/>
                <w:color w:val="FFFFFF" w:themeColor="background1"/>
                <w:kern w:val="24"/>
                <w:sz w:val="16"/>
                <w:szCs w:val="16"/>
                <w:lang w:eastAsia="en-US"/>
              </w:rPr>
            </w:pPr>
            <w:r w:rsidRPr="00C914B9">
              <w:rPr>
                <w:rFonts w:ascii="Roboto" w:eastAsiaTheme="minorHAnsi" w:hAnsi="Roboto" w:cstheme="minorHAnsi"/>
                <w:b/>
                <w:bCs/>
                <w:color w:val="FFFFFF" w:themeColor="background1"/>
                <w:kern w:val="24"/>
                <w:sz w:val="16"/>
                <w:szCs w:val="16"/>
                <w:lang w:eastAsia="en-US"/>
              </w:rPr>
              <w:t>MOV</w:t>
            </w:r>
          </w:p>
        </w:tc>
        <w:tc>
          <w:tcPr>
            <w:tcW w:w="1325" w:type="dxa"/>
            <w:shd w:val="clear" w:color="auto" w:fill="1F4E79" w:themeFill="accent5" w:themeFillShade="80"/>
          </w:tcPr>
          <w:p w14:paraId="79C24344" w14:textId="77777777" w:rsidR="00283893" w:rsidRPr="00C914B9" w:rsidRDefault="00283893" w:rsidP="00B95EF0">
            <w:pPr>
              <w:spacing w:line="360" w:lineRule="auto"/>
              <w:rPr>
                <w:rFonts w:ascii="Roboto" w:eastAsiaTheme="minorHAnsi" w:hAnsi="Roboto" w:cstheme="minorHAnsi"/>
                <w:b/>
                <w:bCs/>
                <w:color w:val="FFFFFF" w:themeColor="background1"/>
                <w:kern w:val="24"/>
                <w:sz w:val="16"/>
                <w:szCs w:val="16"/>
                <w:lang w:eastAsia="en-US"/>
              </w:rPr>
            </w:pPr>
            <w:r w:rsidRPr="00C914B9">
              <w:rPr>
                <w:rFonts w:ascii="Roboto" w:eastAsiaTheme="minorHAnsi" w:hAnsi="Roboto" w:cstheme="minorHAnsi"/>
                <w:b/>
                <w:bCs/>
                <w:color w:val="FFFFFF" w:themeColor="background1"/>
                <w:kern w:val="24"/>
                <w:sz w:val="16"/>
                <w:szCs w:val="16"/>
                <w:lang w:eastAsia="en-US"/>
              </w:rPr>
              <w:t xml:space="preserve">Agences du SNU engagés </w:t>
            </w:r>
          </w:p>
        </w:tc>
        <w:tc>
          <w:tcPr>
            <w:tcW w:w="1524" w:type="dxa"/>
            <w:shd w:val="clear" w:color="auto" w:fill="1F4E79" w:themeFill="accent5" w:themeFillShade="80"/>
            <w:vAlign w:val="bottom"/>
          </w:tcPr>
          <w:p w14:paraId="2C9B7793" w14:textId="77777777" w:rsidR="00283893" w:rsidRPr="00C914B9" w:rsidRDefault="00283893" w:rsidP="00B95EF0">
            <w:pPr>
              <w:spacing w:line="360" w:lineRule="auto"/>
              <w:rPr>
                <w:rFonts w:ascii="Roboto" w:hAnsi="Roboto" w:cstheme="minorHAnsi"/>
                <w:b/>
                <w:bCs/>
                <w:sz w:val="16"/>
                <w:szCs w:val="16"/>
              </w:rPr>
            </w:pPr>
            <w:r w:rsidRPr="00C914B9">
              <w:rPr>
                <w:rFonts w:ascii="Roboto" w:eastAsiaTheme="minorHAnsi" w:hAnsi="Roboto" w:cstheme="minorHAnsi"/>
                <w:b/>
                <w:bCs/>
                <w:color w:val="FFFFFF" w:themeColor="background1"/>
                <w:kern w:val="24"/>
                <w:sz w:val="16"/>
                <w:szCs w:val="16"/>
                <w:lang w:eastAsia="en-US"/>
              </w:rPr>
              <w:t>Hypothèses et risques</w:t>
            </w:r>
          </w:p>
        </w:tc>
      </w:tr>
      <w:tr w:rsidR="00283893" w:rsidRPr="00C914B9" w14:paraId="72E0E1BB" w14:textId="77777777" w:rsidTr="00C914B9">
        <w:tc>
          <w:tcPr>
            <w:tcW w:w="1739" w:type="dxa"/>
            <w:vMerge w:val="restart"/>
          </w:tcPr>
          <w:p w14:paraId="356D3DBD" w14:textId="77777777" w:rsidR="00283893" w:rsidRPr="00C914B9" w:rsidRDefault="00283893" w:rsidP="00B95EF0">
            <w:pPr>
              <w:spacing w:before="200" w:line="216" w:lineRule="auto"/>
              <w:rPr>
                <w:rFonts w:ascii="Roboto" w:eastAsiaTheme="minorHAnsi" w:hAnsi="Roboto" w:cstheme="minorHAnsi"/>
                <w:b/>
                <w:bCs/>
                <w:color w:val="C00000"/>
                <w:kern w:val="24"/>
                <w:sz w:val="16"/>
                <w:szCs w:val="16"/>
                <w:u w:val="single"/>
                <w:lang w:eastAsia="en-US"/>
              </w:rPr>
            </w:pPr>
          </w:p>
          <w:p w14:paraId="3AE640D2" w14:textId="77777777" w:rsidR="00283893" w:rsidRPr="00C914B9" w:rsidRDefault="00283893" w:rsidP="00B95EF0">
            <w:pPr>
              <w:spacing w:before="200" w:line="216" w:lineRule="auto"/>
              <w:rPr>
                <w:rFonts w:ascii="Roboto" w:eastAsiaTheme="minorHAnsi" w:hAnsi="Roboto" w:cstheme="minorBidi"/>
                <w:b/>
                <w:bCs/>
                <w:kern w:val="24"/>
                <w:sz w:val="16"/>
                <w:szCs w:val="16"/>
                <w:lang w:eastAsia="en-US"/>
              </w:rPr>
            </w:pPr>
            <w:r w:rsidRPr="00C914B9">
              <w:rPr>
                <w:rFonts w:ascii="Roboto" w:eastAsiaTheme="minorHAnsi" w:hAnsi="Roboto" w:cstheme="minorHAnsi"/>
                <w:b/>
                <w:bCs/>
                <w:color w:val="C00000"/>
                <w:kern w:val="24"/>
                <w:sz w:val="16"/>
                <w:szCs w:val="16"/>
                <w:u w:val="single"/>
                <w:lang w:eastAsia="en-US"/>
              </w:rPr>
              <w:t>EFFET 3 :</w:t>
            </w:r>
            <w:r w:rsidRPr="00C914B9">
              <w:rPr>
                <w:rFonts w:ascii="Roboto" w:eastAsiaTheme="minorHAnsi" w:hAnsi="Roboto" w:cstheme="minorHAnsi"/>
                <w:b/>
                <w:bCs/>
                <w:color w:val="C00000"/>
                <w:kern w:val="24"/>
                <w:sz w:val="16"/>
                <w:szCs w:val="16"/>
                <w:lang w:eastAsia="en-US"/>
              </w:rPr>
              <w:t xml:space="preserve"> </w:t>
            </w:r>
            <w:r w:rsidRPr="00C914B9">
              <w:rPr>
                <w:rFonts w:ascii="Roboto" w:eastAsiaTheme="minorHAnsi" w:hAnsi="Roboto" w:cstheme="minorBidi"/>
                <w:b/>
                <w:bCs/>
                <w:kern w:val="24"/>
                <w:sz w:val="16"/>
                <w:szCs w:val="16"/>
                <w:lang w:eastAsia="en-US"/>
              </w:rPr>
              <w:t>D'ici fin 2028, les populations en particulier les femmes et les jeunes (filles et garçons) exercent leurs droits dans un environnement paisible et participent aux prises de décisions qui affectent leur bien-être</w:t>
            </w:r>
          </w:p>
          <w:p w14:paraId="2E5184DE" w14:textId="77777777" w:rsidR="00283893" w:rsidRPr="00C914B9" w:rsidRDefault="00283893" w:rsidP="00B95EF0">
            <w:pPr>
              <w:rPr>
                <w:rFonts w:ascii="Roboto" w:eastAsiaTheme="minorHAnsi" w:hAnsi="Roboto" w:cstheme="minorHAnsi"/>
                <w:b/>
                <w:bCs/>
                <w:color w:val="C00000"/>
                <w:kern w:val="24"/>
                <w:sz w:val="16"/>
                <w:szCs w:val="16"/>
                <w:u w:val="single"/>
                <w:lang w:eastAsia="en-US"/>
              </w:rPr>
            </w:pPr>
          </w:p>
        </w:tc>
        <w:tc>
          <w:tcPr>
            <w:tcW w:w="2092" w:type="dxa"/>
          </w:tcPr>
          <w:p w14:paraId="0863048E"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16.6.2 Proportion de la population dont la dernière expérience avec les services publics a été satisfaisante </w:t>
            </w:r>
          </w:p>
          <w:p w14:paraId="59B26F23" w14:textId="77777777" w:rsidR="00283893" w:rsidRPr="00C914B9" w:rsidRDefault="00283893" w:rsidP="00B95EF0">
            <w:pPr>
              <w:rPr>
                <w:rFonts w:ascii="Roboto" w:hAnsi="Roboto" w:cstheme="minorHAnsi"/>
                <w:color w:val="000000"/>
                <w:sz w:val="16"/>
                <w:szCs w:val="16"/>
              </w:rPr>
            </w:pPr>
          </w:p>
        </w:tc>
        <w:tc>
          <w:tcPr>
            <w:tcW w:w="2680" w:type="dxa"/>
          </w:tcPr>
          <w:p w14:paraId="2D5E6A5B" w14:textId="77777777" w:rsidR="00283893" w:rsidRPr="00C914B9" w:rsidRDefault="00283893" w:rsidP="00B95EF0">
            <w:pPr>
              <w:rPr>
                <w:rFonts w:ascii="Roboto" w:hAnsi="Roboto" w:cstheme="minorHAnsi"/>
                <w:color w:val="000000"/>
                <w:sz w:val="16"/>
                <w:szCs w:val="16"/>
              </w:rPr>
            </w:pPr>
          </w:p>
          <w:p w14:paraId="1A22FA54"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ND  </w:t>
            </w:r>
          </w:p>
        </w:tc>
        <w:tc>
          <w:tcPr>
            <w:tcW w:w="1512" w:type="dxa"/>
          </w:tcPr>
          <w:p w14:paraId="4AEA371D" w14:textId="77777777" w:rsidR="00283893" w:rsidRPr="00C914B9" w:rsidRDefault="00283893" w:rsidP="00B95EF0">
            <w:pPr>
              <w:rPr>
                <w:rFonts w:ascii="Roboto" w:hAnsi="Roboto" w:cstheme="minorHAnsi"/>
                <w:sz w:val="16"/>
                <w:szCs w:val="16"/>
              </w:rPr>
            </w:pPr>
          </w:p>
          <w:p w14:paraId="16514222"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70% </w:t>
            </w:r>
          </w:p>
        </w:tc>
        <w:tc>
          <w:tcPr>
            <w:tcW w:w="1175" w:type="dxa"/>
          </w:tcPr>
          <w:p w14:paraId="4662C9B9" w14:textId="77777777" w:rsidR="00283893" w:rsidRPr="00C914B9" w:rsidRDefault="00283893" w:rsidP="00B95EF0">
            <w:pPr>
              <w:rPr>
                <w:rFonts w:ascii="Roboto" w:hAnsi="Roboto" w:cstheme="minorHAnsi"/>
                <w:sz w:val="16"/>
                <w:szCs w:val="16"/>
              </w:rPr>
            </w:pPr>
          </w:p>
          <w:p w14:paraId="56E1A0F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2 ans </w:t>
            </w:r>
          </w:p>
          <w:p w14:paraId="28E8E6A5" w14:textId="77777777" w:rsidR="00283893" w:rsidRPr="00C914B9" w:rsidRDefault="00283893" w:rsidP="00B95EF0">
            <w:pPr>
              <w:rPr>
                <w:rFonts w:ascii="Roboto" w:hAnsi="Roboto" w:cstheme="minorHAnsi"/>
                <w:sz w:val="16"/>
                <w:szCs w:val="16"/>
              </w:rPr>
            </w:pPr>
          </w:p>
        </w:tc>
        <w:tc>
          <w:tcPr>
            <w:tcW w:w="1282" w:type="dxa"/>
          </w:tcPr>
          <w:p w14:paraId="09E5034A" w14:textId="77777777" w:rsidR="00283893" w:rsidRPr="00C914B9" w:rsidRDefault="00283893" w:rsidP="00B95EF0">
            <w:pPr>
              <w:rPr>
                <w:rFonts w:ascii="Roboto" w:hAnsi="Roboto" w:cstheme="minorHAnsi"/>
                <w:sz w:val="16"/>
                <w:szCs w:val="16"/>
              </w:rPr>
            </w:pPr>
          </w:p>
          <w:p w14:paraId="31BBDBF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Rapports de sondage</w:t>
            </w:r>
          </w:p>
        </w:tc>
        <w:tc>
          <w:tcPr>
            <w:tcW w:w="1325" w:type="dxa"/>
          </w:tcPr>
          <w:p w14:paraId="0EF26169" w14:textId="77777777" w:rsidR="00283893" w:rsidRPr="00C914B9" w:rsidRDefault="00283893" w:rsidP="00B95EF0">
            <w:pPr>
              <w:rPr>
                <w:rFonts w:ascii="Roboto" w:hAnsi="Roboto" w:cstheme="minorHAnsi"/>
                <w:sz w:val="16"/>
                <w:szCs w:val="16"/>
              </w:rPr>
            </w:pPr>
          </w:p>
          <w:p w14:paraId="038FA1F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PNUD </w:t>
            </w:r>
          </w:p>
          <w:p w14:paraId="3845F3C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p w14:paraId="6EA6BC3D" w14:textId="77777777" w:rsidR="00283893" w:rsidRPr="00C914B9" w:rsidRDefault="00283893" w:rsidP="00B95EF0">
            <w:pPr>
              <w:rPr>
                <w:rFonts w:ascii="Roboto" w:hAnsi="Roboto" w:cstheme="minorHAnsi"/>
                <w:b/>
                <w:bCs/>
                <w:sz w:val="16"/>
                <w:szCs w:val="16"/>
              </w:rPr>
            </w:pPr>
          </w:p>
        </w:tc>
        <w:tc>
          <w:tcPr>
            <w:tcW w:w="1524" w:type="dxa"/>
            <w:vMerge w:val="restart"/>
          </w:tcPr>
          <w:p w14:paraId="0D9055EB" w14:textId="77777777" w:rsidR="00283893" w:rsidRPr="00C914B9" w:rsidRDefault="00283893" w:rsidP="00B95EF0">
            <w:pPr>
              <w:spacing w:line="216" w:lineRule="auto"/>
              <w:rPr>
                <w:rFonts w:ascii="Roboto" w:hAnsi="Roboto" w:cstheme="minorHAnsi"/>
                <w:b/>
                <w:bCs/>
                <w:color w:val="4472C4" w:themeColor="accent1"/>
                <w:sz w:val="16"/>
                <w:szCs w:val="16"/>
                <w:shd w:val="clear" w:color="auto" w:fill="FFFFFF"/>
              </w:rPr>
            </w:pPr>
          </w:p>
          <w:p w14:paraId="753CBF42" w14:textId="77777777" w:rsidR="00283893" w:rsidRPr="00C914B9" w:rsidRDefault="00283893" w:rsidP="00B95EF0">
            <w:pPr>
              <w:spacing w:line="216" w:lineRule="auto"/>
              <w:rPr>
                <w:rFonts w:ascii="Roboto" w:hAnsi="Roboto" w:cstheme="minorHAnsi"/>
                <w:b/>
                <w:bCs/>
                <w:color w:val="4472C4" w:themeColor="accent1"/>
                <w:sz w:val="16"/>
                <w:szCs w:val="16"/>
                <w:shd w:val="clear" w:color="auto" w:fill="FFFFFF"/>
              </w:rPr>
            </w:pPr>
            <w:r w:rsidRPr="00C914B9">
              <w:rPr>
                <w:rFonts w:ascii="Roboto" w:hAnsi="Roboto" w:cstheme="minorHAnsi"/>
                <w:b/>
                <w:bCs/>
                <w:color w:val="4472C4" w:themeColor="accent1"/>
                <w:sz w:val="16"/>
                <w:szCs w:val="16"/>
                <w:shd w:val="clear" w:color="auto" w:fill="FFFFFF"/>
              </w:rPr>
              <w:t xml:space="preserve">Hypothèses : </w:t>
            </w:r>
          </w:p>
          <w:p w14:paraId="36822B3B" w14:textId="77777777" w:rsidR="00283893" w:rsidRPr="00C914B9" w:rsidRDefault="00283893" w:rsidP="00B95EF0">
            <w:pPr>
              <w:rPr>
                <w:rFonts w:ascii="Roboto" w:hAnsi="Roboto" w:cstheme="minorHAnsi"/>
                <w:b/>
                <w:bCs/>
                <w:sz w:val="16"/>
                <w:szCs w:val="16"/>
              </w:rPr>
            </w:pPr>
          </w:p>
          <w:p w14:paraId="3AC151C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1.Les autorités politiques mènent une transition démocratique du pouvoir vers les civiles </w:t>
            </w:r>
          </w:p>
          <w:p w14:paraId="256ADC84" w14:textId="77777777" w:rsidR="00283893" w:rsidRPr="00C914B9" w:rsidRDefault="00283893" w:rsidP="00B95EF0">
            <w:pPr>
              <w:rPr>
                <w:rFonts w:ascii="Roboto" w:hAnsi="Roboto" w:cstheme="minorHAnsi"/>
                <w:sz w:val="16"/>
                <w:szCs w:val="16"/>
              </w:rPr>
            </w:pPr>
          </w:p>
          <w:p w14:paraId="0F9A87A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2.Les autorités politiques mènent des réformes favorables à la croissance économique durable et créatrice intensive d’emplois décents.</w:t>
            </w:r>
          </w:p>
          <w:p w14:paraId="3652C106" w14:textId="77777777" w:rsidR="00283893" w:rsidRPr="00C914B9" w:rsidRDefault="00283893" w:rsidP="00B95EF0">
            <w:pPr>
              <w:rPr>
                <w:rFonts w:ascii="Roboto" w:hAnsi="Roboto" w:cstheme="minorHAnsi"/>
                <w:sz w:val="16"/>
                <w:szCs w:val="16"/>
              </w:rPr>
            </w:pPr>
          </w:p>
          <w:p w14:paraId="1FC3D53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lastRenderedPageBreak/>
              <w:t xml:space="preserve">3.Le </w:t>
            </w:r>
            <w:proofErr w:type="spellStart"/>
            <w:r w:rsidRPr="00C914B9">
              <w:rPr>
                <w:rFonts w:ascii="Roboto" w:hAnsi="Roboto" w:cstheme="minorHAnsi"/>
                <w:sz w:val="16"/>
                <w:szCs w:val="16"/>
              </w:rPr>
              <w:t>GouvGN</w:t>
            </w:r>
            <w:proofErr w:type="spellEnd"/>
            <w:r w:rsidRPr="00C914B9">
              <w:rPr>
                <w:rFonts w:ascii="Roboto" w:hAnsi="Roboto" w:cstheme="minorHAnsi"/>
                <w:sz w:val="16"/>
                <w:szCs w:val="16"/>
              </w:rPr>
              <w:t xml:space="preserve"> assure une répartition plus équitable des richesses </w:t>
            </w:r>
          </w:p>
          <w:p w14:paraId="36D7E7F0" w14:textId="77777777" w:rsidR="00283893" w:rsidRPr="00C914B9" w:rsidRDefault="00283893" w:rsidP="00B95EF0">
            <w:pPr>
              <w:rPr>
                <w:rFonts w:ascii="Roboto" w:hAnsi="Roboto" w:cstheme="minorHAnsi"/>
                <w:sz w:val="16"/>
                <w:szCs w:val="16"/>
              </w:rPr>
            </w:pPr>
            <w:proofErr w:type="gramStart"/>
            <w:r w:rsidRPr="00C914B9">
              <w:rPr>
                <w:rFonts w:ascii="Roboto" w:hAnsi="Roboto" w:cstheme="minorHAnsi"/>
                <w:sz w:val="16"/>
                <w:szCs w:val="16"/>
              </w:rPr>
              <w:t>environnement</w:t>
            </w:r>
            <w:proofErr w:type="gramEnd"/>
            <w:r w:rsidRPr="00C914B9">
              <w:rPr>
                <w:rFonts w:ascii="Roboto" w:hAnsi="Roboto" w:cstheme="minorHAnsi"/>
                <w:sz w:val="16"/>
                <w:szCs w:val="16"/>
              </w:rPr>
              <w:t xml:space="preserve"> socio-politique favorables aux investissements économiques</w:t>
            </w:r>
          </w:p>
          <w:p w14:paraId="13E9C22C" w14:textId="77777777" w:rsidR="00283893" w:rsidRPr="00C914B9" w:rsidRDefault="00283893" w:rsidP="00B95EF0">
            <w:pPr>
              <w:rPr>
                <w:rFonts w:ascii="Roboto" w:hAnsi="Roboto" w:cstheme="minorHAnsi"/>
                <w:sz w:val="16"/>
                <w:szCs w:val="16"/>
              </w:rPr>
            </w:pPr>
          </w:p>
          <w:p w14:paraId="09CADF9D" w14:textId="77777777" w:rsidR="00283893" w:rsidRPr="00C914B9" w:rsidRDefault="00283893" w:rsidP="00B95EF0">
            <w:pPr>
              <w:rPr>
                <w:rFonts w:ascii="Roboto" w:hAnsi="Roboto" w:cstheme="minorHAnsi"/>
                <w:sz w:val="16"/>
                <w:szCs w:val="16"/>
              </w:rPr>
            </w:pPr>
          </w:p>
          <w:p w14:paraId="46F14467" w14:textId="77777777" w:rsidR="00283893" w:rsidRPr="00C914B9" w:rsidRDefault="00283893" w:rsidP="00B95EF0">
            <w:pPr>
              <w:rPr>
                <w:rFonts w:ascii="Roboto" w:hAnsi="Roboto" w:cstheme="minorHAnsi"/>
                <w:sz w:val="16"/>
                <w:szCs w:val="16"/>
              </w:rPr>
            </w:pPr>
          </w:p>
          <w:p w14:paraId="30DA105D" w14:textId="77777777" w:rsidR="00283893" w:rsidRPr="00C914B9" w:rsidRDefault="00283893" w:rsidP="00B95EF0">
            <w:pPr>
              <w:rPr>
                <w:rFonts w:ascii="Roboto" w:hAnsi="Roboto" w:cstheme="minorHAnsi"/>
                <w:sz w:val="16"/>
                <w:szCs w:val="16"/>
              </w:rPr>
            </w:pPr>
          </w:p>
          <w:p w14:paraId="38B29DAC" w14:textId="77777777" w:rsidR="00283893" w:rsidRPr="00C914B9" w:rsidRDefault="00283893" w:rsidP="00B95EF0">
            <w:pPr>
              <w:rPr>
                <w:rFonts w:ascii="Roboto" w:hAnsi="Roboto" w:cstheme="minorHAnsi"/>
                <w:sz w:val="16"/>
                <w:szCs w:val="16"/>
              </w:rPr>
            </w:pPr>
          </w:p>
          <w:p w14:paraId="375799D0" w14:textId="77777777" w:rsidR="00283893" w:rsidRPr="00C914B9" w:rsidRDefault="00283893" w:rsidP="00B95EF0">
            <w:pPr>
              <w:rPr>
                <w:rFonts w:ascii="Roboto" w:hAnsi="Roboto" w:cstheme="minorHAnsi"/>
                <w:sz w:val="16"/>
                <w:szCs w:val="16"/>
              </w:rPr>
            </w:pPr>
          </w:p>
          <w:p w14:paraId="36B4A198" w14:textId="77777777" w:rsidR="00283893" w:rsidRPr="00C914B9" w:rsidRDefault="00283893" w:rsidP="00B95EF0">
            <w:pPr>
              <w:rPr>
                <w:rFonts w:ascii="Roboto" w:hAnsi="Roboto" w:cstheme="minorHAnsi"/>
                <w:sz w:val="16"/>
                <w:szCs w:val="16"/>
              </w:rPr>
            </w:pPr>
          </w:p>
          <w:p w14:paraId="4AA826AD" w14:textId="77777777" w:rsidR="00283893" w:rsidRPr="00C914B9" w:rsidRDefault="00283893" w:rsidP="00B95EF0">
            <w:pPr>
              <w:rPr>
                <w:rFonts w:ascii="Roboto" w:hAnsi="Roboto" w:cstheme="minorHAnsi"/>
                <w:b/>
                <w:bCs/>
                <w:sz w:val="16"/>
                <w:szCs w:val="16"/>
              </w:rPr>
            </w:pPr>
          </w:p>
          <w:p w14:paraId="2FE08840" w14:textId="77777777" w:rsidR="00283893" w:rsidRPr="00C914B9" w:rsidRDefault="00283893" w:rsidP="00B95EF0">
            <w:pPr>
              <w:rPr>
                <w:rFonts w:ascii="Roboto" w:hAnsi="Roboto" w:cstheme="minorHAnsi"/>
                <w:sz w:val="16"/>
                <w:szCs w:val="16"/>
              </w:rPr>
            </w:pPr>
          </w:p>
          <w:p w14:paraId="53D7CB14" w14:textId="77777777" w:rsidR="00283893" w:rsidRPr="00C914B9" w:rsidRDefault="00283893" w:rsidP="00B95EF0">
            <w:pPr>
              <w:rPr>
                <w:rFonts w:ascii="Roboto" w:hAnsi="Roboto" w:cstheme="minorHAnsi"/>
                <w:sz w:val="16"/>
                <w:szCs w:val="16"/>
              </w:rPr>
            </w:pPr>
          </w:p>
          <w:p w14:paraId="18969137" w14:textId="77777777" w:rsidR="00283893" w:rsidRPr="00C914B9" w:rsidRDefault="00283893" w:rsidP="00B95EF0">
            <w:pPr>
              <w:rPr>
                <w:rFonts w:ascii="Roboto" w:hAnsi="Roboto" w:cstheme="minorHAnsi"/>
                <w:sz w:val="16"/>
                <w:szCs w:val="16"/>
              </w:rPr>
            </w:pPr>
          </w:p>
          <w:p w14:paraId="634DA160" w14:textId="77777777" w:rsidR="00283893" w:rsidRPr="00C914B9" w:rsidRDefault="00283893" w:rsidP="00B95EF0">
            <w:pPr>
              <w:rPr>
                <w:rFonts w:ascii="Roboto" w:hAnsi="Roboto" w:cstheme="minorHAnsi"/>
                <w:sz w:val="16"/>
                <w:szCs w:val="16"/>
              </w:rPr>
            </w:pPr>
          </w:p>
          <w:p w14:paraId="3434DB22" w14:textId="77777777" w:rsidR="00283893" w:rsidRPr="00C914B9" w:rsidRDefault="00283893" w:rsidP="00B95EF0">
            <w:pPr>
              <w:rPr>
                <w:rFonts w:ascii="Roboto" w:hAnsi="Roboto" w:cstheme="minorHAnsi"/>
                <w:sz w:val="16"/>
                <w:szCs w:val="16"/>
              </w:rPr>
            </w:pPr>
          </w:p>
          <w:p w14:paraId="6AC77978" w14:textId="77777777" w:rsidR="00283893" w:rsidRPr="00C914B9" w:rsidRDefault="00283893" w:rsidP="00B95EF0">
            <w:pPr>
              <w:rPr>
                <w:rFonts w:ascii="Roboto" w:hAnsi="Roboto" w:cstheme="minorHAnsi"/>
                <w:sz w:val="16"/>
                <w:szCs w:val="16"/>
              </w:rPr>
            </w:pPr>
          </w:p>
          <w:p w14:paraId="018BF3CC" w14:textId="77777777" w:rsidR="00283893" w:rsidRPr="00C914B9" w:rsidRDefault="00283893" w:rsidP="00B95EF0">
            <w:pPr>
              <w:rPr>
                <w:rFonts w:ascii="Roboto" w:hAnsi="Roboto" w:cstheme="minorHAnsi"/>
                <w:sz w:val="16"/>
                <w:szCs w:val="16"/>
              </w:rPr>
            </w:pPr>
          </w:p>
          <w:p w14:paraId="71148EAE" w14:textId="77777777" w:rsidR="00283893" w:rsidRPr="00C914B9" w:rsidRDefault="00283893" w:rsidP="00B95EF0">
            <w:pPr>
              <w:rPr>
                <w:rFonts w:ascii="Roboto" w:hAnsi="Roboto" w:cstheme="minorHAnsi"/>
                <w:sz w:val="16"/>
                <w:szCs w:val="16"/>
              </w:rPr>
            </w:pPr>
          </w:p>
          <w:p w14:paraId="3CB2A48B" w14:textId="77777777" w:rsidR="00283893" w:rsidRPr="00C914B9" w:rsidRDefault="00283893" w:rsidP="00B95EF0">
            <w:pPr>
              <w:rPr>
                <w:rFonts w:ascii="Roboto" w:hAnsi="Roboto" w:cstheme="minorHAnsi"/>
                <w:sz w:val="16"/>
                <w:szCs w:val="16"/>
              </w:rPr>
            </w:pPr>
          </w:p>
          <w:p w14:paraId="2C5F4D20" w14:textId="77777777" w:rsidR="00283893" w:rsidRPr="00C914B9" w:rsidRDefault="00283893" w:rsidP="00B95EF0">
            <w:pPr>
              <w:rPr>
                <w:rFonts w:ascii="Roboto" w:hAnsi="Roboto" w:cstheme="minorHAnsi"/>
                <w:sz w:val="16"/>
                <w:szCs w:val="16"/>
              </w:rPr>
            </w:pPr>
          </w:p>
          <w:p w14:paraId="5F1E9C4A" w14:textId="77777777" w:rsidR="00283893" w:rsidRPr="00C914B9" w:rsidRDefault="00283893" w:rsidP="00B95EF0">
            <w:pPr>
              <w:rPr>
                <w:rFonts w:ascii="Roboto" w:hAnsi="Roboto" w:cstheme="minorHAnsi"/>
                <w:sz w:val="16"/>
                <w:szCs w:val="16"/>
              </w:rPr>
            </w:pPr>
          </w:p>
          <w:p w14:paraId="345EB0A7" w14:textId="77777777" w:rsidR="00283893" w:rsidRPr="00C914B9" w:rsidRDefault="00283893" w:rsidP="00B95EF0">
            <w:pPr>
              <w:rPr>
                <w:rFonts w:ascii="Roboto" w:hAnsi="Roboto" w:cstheme="minorHAnsi"/>
                <w:sz w:val="16"/>
                <w:szCs w:val="16"/>
              </w:rPr>
            </w:pPr>
          </w:p>
          <w:p w14:paraId="2FABD47B" w14:textId="77777777" w:rsidR="00283893" w:rsidRPr="00C914B9" w:rsidRDefault="00283893" w:rsidP="00B95EF0">
            <w:pPr>
              <w:rPr>
                <w:rFonts w:ascii="Roboto" w:hAnsi="Roboto" w:cstheme="minorHAnsi"/>
                <w:sz w:val="16"/>
                <w:szCs w:val="16"/>
              </w:rPr>
            </w:pPr>
          </w:p>
          <w:p w14:paraId="6E03360B" w14:textId="77777777" w:rsidR="00283893" w:rsidRPr="00C914B9" w:rsidRDefault="00283893" w:rsidP="00B95EF0">
            <w:pPr>
              <w:rPr>
                <w:rFonts w:ascii="Roboto" w:hAnsi="Roboto" w:cstheme="minorHAnsi"/>
                <w:sz w:val="16"/>
                <w:szCs w:val="16"/>
              </w:rPr>
            </w:pPr>
          </w:p>
          <w:p w14:paraId="0C3D2927" w14:textId="77777777" w:rsidR="00283893" w:rsidRPr="00C914B9" w:rsidRDefault="00283893" w:rsidP="00B95EF0">
            <w:pPr>
              <w:rPr>
                <w:rFonts w:ascii="Roboto" w:hAnsi="Roboto" w:cstheme="minorHAnsi"/>
                <w:sz w:val="16"/>
                <w:szCs w:val="16"/>
              </w:rPr>
            </w:pPr>
          </w:p>
          <w:p w14:paraId="2160790A" w14:textId="77777777" w:rsidR="00283893" w:rsidRPr="00C914B9" w:rsidRDefault="00283893" w:rsidP="00B95EF0">
            <w:pPr>
              <w:rPr>
                <w:rFonts w:ascii="Roboto" w:hAnsi="Roboto" w:cstheme="minorHAnsi"/>
                <w:sz w:val="16"/>
                <w:szCs w:val="16"/>
              </w:rPr>
            </w:pPr>
          </w:p>
          <w:p w14:paraId="0D102D22" w14:textId="77777777" w:rsidR="00283893" w:rsidRPr="00C914B9" w:rsidRDefault="00283893" w:rsidP="00B95EF0">
            <w:pPr>
              <w:spacing w:line="216" w:lineRule="auto"/>
              <w:rPr>
                <w:rFonts w:ascii="Roboto" w:hAnsi="Roboto" w:cstheme="minorHAnsi"/>
                <w:b/>
                <w:bCs/>
                <w:color w:val="4472C4" w:themeColor="accent1"/>
                <w:sz w:val="16"/>
                <w:szCs w:val="16"/>
                <w:shd w:val="clear" w:color="auto" w:fill="FFFFFF"/>
              </w:rPr>
            </w:pPr>
            <w:r w:rsidRPr="00C914B9">
              <w:rPr>
                <w:rFonts w:ascii="Roboto" w:hAnsi="Roboto" w:cstheme="minorHAnsi"/>
                <w:b/>
                <w:bCs/>
                <w:color w:val="4472C4" w:themeColor="accent1"/>
                <w:sz w:val="16"/>
                <w:szCs w:val="16"/>
                <w:shd w:val="clear" w:color="auto" w:fill="FFFFFF"/>
              </w:rPr>
              <w:t xml:space="preserve">Risques : </w:t>
            </w:r>
          </w:p>
          <w:p w14:paraId="40A0232E" w14:textId="77777777" w:rsidR="00283893" w:rsidRPr="00C914B9" w:rsidRDefault="00283893" w:rsidP="00B95EF0">
            <w:pPr>
              <w:rPr>
                <w:rFonts w:ascii="Roboto" w:hAnsi="Roboto" w:cstheme="minorHAnsi"/>
                <w:sz w:val="16"/>
                <w:szCs w:val="16"/>
              </w:rPr>
            </w:pPr>
          </w:p>
          <w:p w14:paraId="5A726D8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Risque et crise politique, risque socio-économique, instabilité institutionnelle et politique, Non réussite de la </w:t>
            </w:r>
            <w:r w:rsidRPr="00C914B9">
              <w:rPr>
                <w:rFonts w:ascii="Roboto" w:hAnsi="Roboto" w:cstheme="minorHAnsi"/>
                <w:sz w:val="16"/>
                <w:szCs w:val="16"/>
              </w:rPr>
              <w:lastRenderedPageBreak/>
              <w:t xml:space="preserve">transition, Sanctions économiques sous-régionales et internationales et isolement du pays, Guerre en Ukraine (sécurité alimentaire, exportation de produits miniers), Conflits et tensions internes (tensions entre le </w:t>
            </w:r>
            <w:proofErr w:type="spellStart"/>
            <w:r w:rsidRPr="00C914B9">
              <w:rPr>
                <w:rFonts w:ascii="Roboto" w:hAnsi="Roboto" w:cstheme="minorHAnsi"/>
                <w:sz w:val="16"/>
                <w:szCs w:val="16"/>
              </w:rPr>
              <w:t>GoG</w:t>
            </w:r>
            <w:proofErr w:type="spellEnd"/>
            <w:r w:rsidRPr="00C914B9">
              <w:rPr>
                <w:rFonts w:ascii="Roboto" w:hAnsi="Roboto" w:cstheme="minorHAnsi"/>
                <w:sz w:val="16"/>
                <w:szCs w:val="16"/>
              </w:rPr>
              <w:t xml:space="preserve"> et la population)</w:t>
            </w:r>
          </w:p>
        </w:tc>
      </w:tr>
      <w:tr w:rsidR="00283893" w:rsidRPr="00C914B9" w14:paraId="76A9024B" w14:textId="77777777" w:rsidTr="00C914B9">
        <w:tc>
          <w:tcPr>
            <w:tcW w:w="1739" w:type="dxa"/>
            <w:vMerge/>
          </w:tcPr>
          <w:p w14:paraId="3840AF48" w14:textId="77777777" w:rsidR="00283893" w:rsidRPr="00C914B9" w:rsidRDefault="00283893" w:rsidP="00B95EF0">
            <w:pPr>
              <w:rPr>
                <w:rFonts w:ascii="Roboto" w:eastAsiaTheme="minorHAnsi" w:hAnsi="Roboto" w:cstheme="minorHAnsi"/>
                <w:b/>
                <w:bCs/>
                <w:color w:val="C00000"/>
                <w:kern w:val="24"/>
                <w:sz w:val="16"/>
                <w:szCs w:val="16"/>
                <w:u w:val="single"/>
                <w:lang w:eastAsia="en-US"/>
              </w:rPr>
            </w:pPr>
          </w:p>
        </w:tc>
        <w:tc>
          <w:tcPr>
            <w:tcW w:w="2092" w:type="dxa"/>
          </w:tcPr>
          <w:p w14:paraId="249129CF"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Indice de perception de la corruption </w:t>
            </w:r>
          </w:p>
        </w:tc>
        <w:tc>
          <w:tcPr>
            <w:tcW w:w="2680" w:type="dxa"/>
          </w:tcPr>
          <w:p w14:paraId="6FFDBD11"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62%</w:t>
            </w:r>
          </w:p>
          <w:p w14:paraId="744B3154"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b/>
                <w:bCs/>
                <w:color w:val="000000"/>
                <w:sz w:val="16"/>
                <w:szCs w:val="16"/>
              </w:rPr>
              <w:t>Source</w:t>
            </w:r>
            <w:r w:rsidRPr="00C914B9">
              <w:rPr>
                <w:rFonts w:ascii="Roboto" w:hAnsi="Roboto" w:cstheme="minorHAnsi"/>
                <w:color w:val="000000"/>
                <w:sz w:val="16"/>
                <w:szCs w:val="16"/>
              </w:rPr>
              <w:t xml:space="preserve"> : 2022 </w:t>
            </w:r>
            <w:hyperlink r:id="rId41" w:history="1">
              <w:r w:rsidRPr="00C914B9">
                <w:rPr>
                  <w:rStyle w:val="Hyperlink"/>
                  <w:rFonts w:ascii="Roboto" w:hAnsi="Roboto" w:cstheme="minorHAnsi"/>
                  <w:sz w:val="16"/>
                  <w:szCs w:val="16"/>
                </w:rPr>
                <w:t>https://www.transparency.org/en/countries/guinea</w:t>
              </w:r>
            </w:hyperlink>
            <w:r w:rsidRPr="00C914B9">
              <w:rPr>
                <w:rFonts w:ascii="Roboto" w:hAnsi="Roboto" w:cstheme="minorHAnsi"/>
                <w:color w:val="000000"/>
                <w:sz w:val="16"/>
                <w:szCs w:val="16"/>
              </w:rPr>
              <w:t xml:space="preserve"> </w:t>
            </w:r>
          </w:p>
        </w:tc>
        <w:tc>
          <w:tcPr>
            <w:tcW w:w="1512" w:type="dxa"/>
          </w:tcPr>
          <w:p w14:paraId="03B062F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50%  </w:t>
            </w:r>
          </w:p>
          <w:p w14:paraId="20D19CE3" w14:textId="77777777" w:rsidR="00283893" w:rsidRPr="00C914B9" w:rsidRDefault="00283893" w:rsidP="00B95EF0">
            <w:pPr>
              <w:rPr>
                <w:rFonts w:ascii="Roboto" w:hAnsi="Roboto" w:cstheme="minorHAnsi"/>
                <w:sz w:val="16"/>
                <w:szCs w:val="16"/>
              </w:rPr>
            </w:pPr>
          </w:p>
        </w:tc>
        <w:tc>
          <w:tcPr>
            <w:tcW w:w="1175" w:type="dxa"/>
          </w:tcPr>
          <w:p w14:paraId="247C6D4F"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Annuelle</w:t>
            </w:r>
          </w:p>
        </w:tc>
        <w:tc>
          <w:tcPr>
            <w:tcW w:w="1282" w:type="dxa"/>
          </w:tcPr>
          <w:p w14:paraId="547A360E"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 de </w:t>
            </w:r>
            <w:proofErr w:type="spellStart"/>
            <w:r w:rsidRPr="00C914B9">
              <w:rPr>
                <w:rFonts w:ascii="Roboto" w:hAnsi="Roboto" w:cstheme="minorHAnsi"/>
                <w:sz w:val="16"/>
                <w:szCs w:val="16"/>
              </w:rPr>
              <w:t>transparency</w:t>
            </w:r>
            <w:proofErr w:type="spellEnd"/>
            <w:r w:rsidRPr="00C914B9">
              <w:rPr>
                <w:rFonts w:ascii="Roboto" w:hAnsi="Roboto" w:cstheme="minorHAnsi"/>
                <w:sz w:val="16"/>
                <w:szCs w:val="16"/>
              </w:rPr>
              <w:t xml:space="preserve"> international </w:t>
            </w:r>
          </w:p>
        </w:tc>
        <w:tc>
          <w:tcPr>
            <w:tcW w:w="1325" w:type="dxa"/>
          </w:tcPr>
          <w:p w14:paraId="6F78A66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0295A0A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tc>
        <w:tc>
          <w:tcPr>
            <w:tcW w:w="1524" w:type="dxa"/>
            <w:vMerge/>
          </w:tcPr>
          <w:p w14:paraId="414106A7" w14:textId="77777777" w:rsidR="00283893" w:rsidRPr="00C914B9" w:rsidRDefault="00283893" w:rsidP="00B95EF0">
            <w:pPr>
              <w:rPr>
                <w:rFonts w:ascii="Roboto" w:hAnsi="Roboto" w:cstheme="minorHAnsi"/>
                <w:b/>
                <w:bCs/>
                <w:sz w:val="16"/>
                <w:szCs w:val="16"/>
              </w:rPr>
            </w:pPr>
          </w:p>
        </w:tc>
      </w:tr>
      <w:tr w:rsidR="00283893" w:rsidRPr="00C914B9" w14:paraId="7622916F" w14:textId="77777777" w:rsidTr="00C914B9">
        <w:tc>
          <w:tcPr>
            <w:tcW w:w="1739" w:type="dxa"/>
            <w:vMerge/>
          </w:tcPr>
          <w:p w14:paraId="4CC9EEFB" w14:textId="77777777" w:rsidR="00283893" w:rsidRPr="00C914B9" w:rsidRDefault="00283893" w:rsidP="00B95EF0">
            <w:pPr>
              <w:rPr>
                <w:rFonts w:ascii="Roboto" w:eastAsiaTheme="minorHAnsi" w:hAnsi="Roboto" w:cstheme="minorHAnsi"/>
                <w:b/>
                <w:bCs/>
                <w:color w:val="C00000"/>
                <w:kern w:val="24"/>
                <w:sz w:val="16"/>
                <w:szCs w:val="16"/>
                <w:u w:val="single"/>
                <w:lang w:eastAsia="en-US"/>
              </w:rPr>
            </w:pPr>
          </w:p>
        </w:tc>
        <w:tc>
          <w:tcPr>
            <w:tcW w:w="2092" w:type="dxa"/>
          </w:tcPr>
          <w:p w14:paraId="79E1F736" w14:textId="77777777" w:rsidR="00283893" w:rsidRPr="00C914B9" w:rsidRDefault="00283893" w:rsidP="00B95EF0">
            <w:pPr>
              <w:rPr>
                <w:rFonts w:ascii="Roboto" w:hAnsi="Roboto" w:cstheme="minorHAnsi"/>
                <w:color w:val="000000"/>
                <w:sz w:val="16"/>
                <w:szCs w:val="16"/>
              </w:rPr>
            </w:pPr>
          </w:p>
          <w:p w14:paraId="6CD5BF43"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Indice Mo Ibrahima sur la gouvernance en Afrique </w:t>
            </w:r>
          </w:p>
          <w:p w14:paraId="5F1755DD" w14:textId="77777777" w:rsidR="00283893" w:rsidRPr="00C914B9" w:rsidRDefault="00283893" w:rsidP="00B95EF0">
            <w:pPr>
              <w:rPr>
                <w:rFonts w:ascii="Roboto" w:hAnsi="Roboto" w:cstheme="minorHAnsi"/>
                <w:color w:val="000000"/>
                <w:sz w:val="16"/>
                <w:szCs w:val="16"/>
              </w:rPr>
            </w:pPr>
          </w:p>
        </w:tc>
        <w:tc>
          <w:tcPr>
            <w:tcW w:w="2680" w:type="dxa"/>
          </w:tcPr>
          <w:p w14:paraId="1D45E81D"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41,2% </w:t>
            </w:r>
          </w:p>
          <w:p w14:paraId="1DE6586F" w14:textId="77777777" w:rsidR="00283893" w:rsidRPr="00C914B9" w:rsidRDefault="00283893" w:rsidP="00B95EF0">
            <w:pPr>
              <w:rPr>
                <w:rFonts w:ascii="Roboto" w:hAnsi="Roboto" w:cstheme="minorHAnsi"/>
                <w:color w:val="000000"/>
                <w:sz w:val="16"/>
                <w:szCs w:val="16"/>
              </w:rPr>
            </w:pPr>
          </w:p>
          <w:p w14:paraId="28DB6122" w14:textId="77777777" w:rsidR="00283893" w:rsidRPr="00C914B9" w:rsidRDefault="00283893" w:rsidP="00B95EF0">
            <w:pPr>
              <w:rPr>
                <w:rFonts w:ascii="Roboto" w:hAnsi="Roboto" w:cstheme="minorHAnsi"/>
                <w:sz w:val="16"/>
                <w:szCs w:val="16"/>
              </w:rPr>
            </w:pPr>
            <w:r w:rsidRPr="00C914B9">
              <w:rPr>
                <w:rFonts w:ascii="Roboto" w:hAnsi="Roboto" w:cstheme="minorHAnsi"/>
                <w:b/>
                <w:bCs/>
                <w:color w:val="000000"/>
                <w:sz w:val="16"/>
                <w:szCs w:val="16"/>
              </w:rPr>
              <w:t>Source</w:t>
            </w:r>
            <w:r w:rsidRPr="00C914B9">
              <w:rPr>
                <w:rFonts w:ascii="Roboto" w:hAnsi="Roboto" w:cstheme="minorHAnsi"/>
                <w:color w:val="000000"/>
                <w:sz w:val="16"/>
                <w:szCs w:val="16"/>
              </w:rPr>
              <w:t xml:space="preserve"> : </w:t>
            </w:r>
            <w:hyperlink r:id="rId42" w:history="1">
              <w:r w:rsidRPr="00C914B9">
                <w:rPr>
                  <w:rStyle w:val="Hyperlink"/>
                  <w:rFonts w:ascii="Roboto" w:hAnsi="Roboto" w:cstheme="minorHAnsi"/>
                  <w:sz w:val="16"/>
                  <w:szCs w:val="16"/>
                </w:rPr>
                <w:t>https://iiag.online/locations/gn.html</w:t>
              </w:r>
            </w:hyperlink>
            <w:r w:rsidRPr="00C914B9">
              <w:rPr>
                <w:rFonts w:ascii="Roboto" w:hAnsi="Roboto" w:cstheme="minorHAnsi"/>
                <w:color w:val="000000"/>
                <w:sz w:val="16"/>
                <w:szCs w:val="16"/>
              </w:rPr>
              <w:t xml:space="preserve"> en 2022   </w:t>
            </w:r>
          </w:p>
        </w:tc>
        <w:tc>
          <w:tcPr>
            <w:tcW w:w="1512" w:type="dxa"/>
          </w:tcPr>
          <w:p w14:paraId="032A21C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 49% (moyenne en Afrique)</w:t>
            </w:r>
          </w:p>
          <w:p w14:paraId="025EB3A0" w14:textId="77777777" w:rsidR="00283893" w:rsidRPr="00C914B9" w:rsidRDefault="00283893" w:rsidP="00B95EF0">
            <w:pPr>
              <w:rPr>
                <w:rFonts w:ascii="Roboto" w:hAnsi="Roboto" w:cstheme="minorHAnsi"/>
                <w:sz w:val="16"/>
                <w:szCs w:val="16"/>
              </w:rPr>
            </w:pPr>
          </w:p>
          <w:p w14:paraId="061DBCED" w14:textId="77777777" w:rsidR="00283893" w:rsidRPr="00C914B9" w:rsidRDefault="00283893" w:rsidP="00B95EF0">
            <w:pPr>
              <w:rPr>
                <w:rFonts w:ascii="Roboto" w:hAnsi="Roboto" w:cstheme="minorHAnsi"/>
                <w:sz w:val="16"/>
                <w:szCs w:val="16"/>
              </w:rPr>
            </w:pPr>
          </w:p>
        </w:tc>
        <w:tc>
          <w:tcPr>
            <w:tcW w:w="1175" w:type="dxa"/>
          </w:tcPr>
          <w:p w14:paraId="3DE5724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p w14:paraId="265D3FF5" w14:textId="77777777" w:rsidR="00283893" w:rsidRPr="00C914B9" w:rsidRDefault="00283893" w:rsidP="00B95EF0">
            <w:pPr>
              <w:rPr>
                <w:rFonts w:ascii="Roboto" w:hAnsi="Roboto" w:cstheme="minorHAnsi"/>
                <w:sz w:val="16"/>
                <w:szCs w:val="16"/>
              </w:rPr>
            </w:pPr>
          </w:p>
        </w:tc>
        <w:tc>
          <w:tcPr>
            <w:tcW w:w="1282" w:type="dxa"/>
          </w:tcPr>
          <w:p w14:paraId="626B6EE5"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Rapports Mo Ibrahim  </w:t>
            </w:r>
          </w:p>
        </w:tc>
        <w:tc>
          <w:tcPr>
            <w:tcW w:w="1325" w:type="dxa"/>
          </w:tcPr>
          <w:p w14:paraId="4E8A3FA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PNUD </w:t>
            </w:r>
          </w:p>
        </w:tc>
        <w:tc>
          <w:tcPr>
            <w:tcW w:w="1524" w:type="dxa"/>
            <w:vMerge/>
          </w:tcPr>
          <w:p w14:paraId="28B9ACB0" w14:textId="77777777" w:rsidR="00283893" w:rsidRPr="00C914B9" w:rsidRDefault="00283893" w:rsidP="00B95EF0">
            <w:pPr>
              <w:rPr>
                <w:rFonts w:ascii="Roboto" w:hAnsi="Roboto" w:cstheme="minorHAnsi"/>
                <w:b/>
                <w:bCs/>
                <w:sz w:val="16"/>
                <w:szCs w:val="16"/>
              </w:rPr>
            </w:pPr>
          </w:p>
        </w:tc>
      </w:tr>
      <w:tr w:rsidR="00283893" w:rsidRPr="00C914B9" w14:paraId="1FD92126" w14:textId="77777777" w:rsidTr="00C914B9">
        <w:tc>
          <w:tcPr>
            <w:tcW w:w="1739" w:type="dxa"/>
            <w:vMerge/>
          </w:tcPr>
          <w:p w14:paraId="273243B1" w14:textId="77777777" w:rsidR="00283893" w:rsidRPr="00C914B9" w:rsidRDefault="00283893" w:rsidP="00B95EF0">
            <w:pPr>
              <w:rPr>
                <w:rFonts w:ascii="Roboto" w:eastAsiaTheme="minorHAnsi" w:hAnsi="Roboto" w:cstheme="minorHAnsi"/>
                <w:b/>
                <w:bCs/>
                <w:color w:val="C00000"/>
                <w:kern w:val="24"/>
                <w:sz w:val="16"/>
                <w:szCs w:val="16"/>
                <w:u w:val="single"/>
                <w:lang w:eastAsia="en-US"/>
              </w:rPr>
            </w:pPr>
          </w:p>
        </w:tc>
        <w:tc>
          <w:tcPr>
            <w:tcW w:w="2092" w:type="dxa"/>
          </w:tcPr>
          <w:p w14:paraId="4E5B9439" w14:textId="77777777" w:rsidR="00283893" w:rsidRPr="00C914B9" w:rsidRDefault="00283893" w:rsidP="00B95EF0">
            <w:pPr>
              <w:rPr>
                <w:rFonts w:ascii="Roboto" w:hAnsi="Roboto"/>
                <w:color w:val="000000"/>
                <w:sz w:val="16"/>
                <w:szCs w:val="16"/>
                <w:highlight w:val="yellow"/>
              </w:rPr>
            </w:pPr>
            <w:r w:rsidRPr="00C914B9">
              <w:rPr>
                <w:rFonts w:ascii="Roboto" w:hAnsi="Roboto" w:cstheme="minorHAnsi"/>
                <w:color w:val="000000"/>
                <w:sz w:val="16"/>
                <w:szCs w:val="16"/>
              </w:rPr>
              <w:t xml:space="preserve">16.10.1. Nombre de cas avérés de meurtres, d’enlèvements, de disparitions forcées, de détentions arbitraires et d’actes de torture dont </w:t>
            </w:r>
            <w:r w:rsidRPr="00C914B9">
              <w:rPr>
                <w:rFonts w:ascii="Roboto" w:hAnsi="Roboto" w:cstheme="minorHAnsi"/>
                <w:color w:val="000000"/>
                <w:sz w:val="16"/>
                <w:szCs w:val="16"/>
              </w:rPr>
              <w:t>ont été victimes des journalistes, des personnes travaillant dans les médias, des syndicalistes et des défenseurs des droits de l’homme au cours des 12 mois précédents.</w:t>
            </w:r>
          </w:p>
        </w:tc>
        <w:tc>
          <w:tcPr>
            <w:tcW w:w="2680" w:type="dxa"/>
          </w:tcPr>
          <w:p w14:paraId="2A522E04"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lastRenderedPageBreak/>
              <w:t xml:space="preserve"> </w:t>
            </w:r>
          </w:p>
          <w:p w14:paraId="2DBC2B18"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Journalistes </w:t>
            </w:r>
            <w:proofErr w:type="gramStart"/>
            <w:r w:rsidRPr="00C914B9">
              <w:rPr>
                <w:rFonts w:ascii="Roboto" w:hAnsi="Roboto" w:cstheme="minorHAnsi"/>
                <w:color w:val="000000"/>
                <w:sz w:val="16"/>
                <w:szCs w:val="16"/>
              </w:rPr>
              <w:t>détenus:</w:t>
            </w:r>
            <w:proofErr w:type="gramEnd"/>
            <w:r w:rsidRPr="00C914B9">
              <w:rPr>
                <w:rFonts w:ascii="Roboto" w:hAnsi="Roboto" w:cstheme="minorHAnsi"/>
                <w:color w:val="000000"/>
                <w:sz w:val="16"/>
                <w:szCs w:val="16"/>
              </w:rPr>
              <w:t xml:space="preserve"> 0 </w:t>
            </w:r>
          </w:p>
          <w:p w14:paraId="26CDF0D1" w14:textId="77777777" w:rsidR="00283893" w:rsidRPr="00C914B9" w:rsidRDefault="00283893" w:rsidP="00B95EF0">
            <w:pPr>
              <w:rPr>
                <w:rFonts w:ascii="Roboto" w:hAnsi="Roboto" w:cstheme="minorHAnsi"/>
                <w:color w:val="000000"/>
                <w:sz w:val="16"/>
                <w:szCs w:val="16"/>
              </w:rPr>
            </w:pPr>
          </w:p>
          <w:p w14:paraId="459C4523"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Syndicalistes détenus : 0</w:t>
            </w:r>
          </w:p>
          <w:p w14:paraId="171526EF" w14:textId="77777777" w:rsidR="00283893" w:rsidRPr="00C914B9" w:rsidRDefault="00283893" w:rsidP="00B95EF0">
            <w:pPr>
              <w:rPr>
                <w:rFonts w:ascii="Roboto" w:hAnsi="Roboto" w:cstheme="minorHAnsi"/>
                <w:color w:val="000000"/>
                <w:sz w:val="16"/>
                <w:szCs w:val="16"/>
              </w:rPr>
            </w:pPr>
          </w:p>
          <w:p w14:paraId="218362C9"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 </w:t>
            </w:r>
          </w:p>
          <w:p w14:paraId="48718931"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lastRenderedPageBreak/>
              <w:t xml:space="preserve">Activistes Droits de l’hommes détenus : 05 </w:t>
            </w:r>
          </w:p>
          <w:p w14:paraId="46A90447" w14:textId="77777777" w:rsidR="00283893" w:rsidRPr="00C914B9" w:rsidRDefault="00283893" w:rsidP="00B95EF0">
            <w:pPr>
              <w:rPr>
                <w:rFonts w:ascii="Roboto" w:hAnsi="Roboto" w:cstheme="minorHAnsi"/>
                <w:color w:val="000000"/>
                <w:sz w:val="16"/>
                <w:szCs w:val="16"/>
              </w:rPr>
            </w:pPr>
          </w:p>
          <w:p w14:paraId="5D15EBB6" w14:textId="77777777" w:rsidR="00283893" w:rsidRPr="00C914B9" w:rsidRDefault="00283893" w:rsidP="00B95EF0">
            <w:pPr>
              <w:rPr>
                <w:rFonts w:ascii="Roboto" w:hAnsi="Roboto" w:cstheme="minorHAnsi"/>
                <w:color w:val="000000"/>
                <w:sz w:val="16"/>
                <w:szCs w:val="16"/>
              </w:rPr>
            </w:pPr>
          </w:p>
          <w:p w14:paraId="2D008FBE" w14:textId="77777777" w:rsidR="00283893" w:rsidRPr="00C914B9" w:rsidRDefault="00283893" w:rsidP="00B95EF0">
            <w:pPr>
              <w:rPr>
                <w:rFonts w:ascii="Roboto" w:hAnsi="Roboto" w:cstheme="minorHAnsi"/>
                <w:sz w:val="16"/>
                <w:szCs w:val="16"/>
              </w:rPr>
            </w:pPr>
            <w:r w:rsidRPr="00C914B9">
              <w:rPr>
                <w:rFonts w:ascii="Roboto" w:hAnsi="Roboto" w:cstheme="minorHAnsi"/>
                <w:b/>
                <w:bCs/>
                <w:color w:val="000000"/>
                <w:sz w:val="16"/>
                <w:szCs w:val="16"/>
              </w:rPr>
              <w:t>Source</w:t>
            </w:r>
            <w:r w:rsidRPr="00C914B9">
              <w:rPr>
                <w:rFonts w:ascii="Roboto" w:hAnsi="Roboto" w:cstheme="minorHAnsi"/>
                <w:color w:val="000000"/>
                <w:sz w:val="16"/>
                <w:szCs w:val="16"/>
              </w:rPr>
              <w:t> : Données du Min sécu, HAC, Inter centrale syndicale</w:t>
            </w:r>
          </w:p>
        </w:tc>
        <w:tc>
          <w:tcPr>
            <w:tcW w:w="1512" w:type="dxa"/>
          </w:tcPr>
          <w:p w14:paraId="099731B6" w14:textId="77777777" w:rsidR="00283893" w:rsidRPr="00C914B9" w:rsidRDefault="00283893" w:rsidP="00B95EF0">
            <w:pPr>
              <w:rPr>
                <w:rFonts w:ascii="Roboto" w:hAnsi="Roboto" w:cstheme="minorHAnsi"/>
                <w:sz w:val="16"/>
                <w:szCs w:val="16"/>
              </w:rPr>
            </w:pPr>
          </w:p>
          <w:p w14:paraId="085AC3C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Journalistes : 0</w:t>
            </w:r>
          </w:p>
          <w:p w14:paraId="1D144BCF" w14:textId="77777777" w:rsidR="00283893" w:rsidRPr="00C914B9" w:rsidRDefault="00283893" w:rsidP="00B95EF0">
            <w:pPr>
              <w:rPr>
                <w:rFonts w:ascii="Roboto" w:hAnsi="Roboto" w:cstheme="minorHAnsi"/>
                <w:sz w:val="16"/>
                <w:szCs w:val="16"/>
              </w:rPr>
            </w:pPr>
          </w:p>
          <w:p w14:paraId="2EACFA60"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Syndicalistes : 0</w:t>
            </w:r>
          </w:p>
          <w:p w14:paraId="3D0DF4DD" w14:textId="77777777" w:rsidR="00283893" w:rsidRPr="00C914B9" w:rsidRDefault="00283893" w:rsidP="00B95EF0">
            <w:pPr>
              <w:rPr>
                <w:rFonts w:ascii="Roboto" w:hAnsi="Roboto" w:cstheme="minorHAnsi"/>
                <w:color w:val="000000"/>
                <w:sz w:val="16"/>
                <w:szCs w:val="16"/>
              </w:rPr>
            </w:pPr>
          </w:p>
          <w:p w14:paraId="5B77A0C5" w14:textId="77777777" w:rsidR="00283893" w:rsidRPr="00C914B9" w:rsidRDefault="00283893" w:rsidP="00B95EF0">
            <w:pPr>
              <w:rPr>
                <w:rFonts w:ascii="Roboto" w:hAnsi="Roboto" w:cstheme="minorHAnsi"/>
                <w:color w:val="000000"/>
                <w:sz w:val="16"/>
                <w:szCs w:val="16"/>
              </w:rPr>
            </w:pPr>
          </w:p>
          <w:p w14:paraId="175F8148"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lastRenderedPageBreak/>
              <w:t>Activistes Droits de l’hommes : 0</w:t>
            </w:r>
          </w:p>
          <w:p w14:paraId="45EF6738" w14:textId="77777777" w:rsidR="00283893" w:rsidRPr="00C914B9" w:rsidRDefault="00283893" w:rsidP="00B95EF0">
            <w:pPr>
              <w:rPr>
                <w:rFonts w:ascii="Roboto" w:hAnsi="Roboto" w:cstheme="minorHAnsi"/>
                <w:sz w:val="16"/>
                <w:szCs w:val="16"/>
              </w:rPr>
            </w:pPr>
          </w:p>
        </w:tc>
        <w:tc>
          <w:tcPr>
            <w:tcW w:w="1175" w:type="dxa"/>
          </w:tcPr>
          <w:p w14:paraId="0C57B4CD" w14:textId="77777777" w:rsidR="00283893" w:rsidRPr="00C914B9" w:rsidRDefault="00283893" w:rsidP="00B95EF0">
            <w:pPr>
              <w:rPr>
                <w:rFonts w:ascii="Roboto" w:hAnsi="Roboto" w:cstheme="minorHAnsi"/>
                <w:sz w:val="16"/>
                <w:szCs w:val="16"/>
              </w:rPr>
            </w:pPr>
          </w:p>
          <w:p w14:paraId="1BBFCDB4" w14:textId="77777777" w:rsidR="00283893" w:rsidRPr="00C914B9" w:rsidRDefault="00283893" w:rsidP="00B95EF0">
            <w:pPr>
              <w:rPr>
                <w:rFonts w:ascii="Roboto" w:hAnsi="Roboto" w:cstheme="minorHAnsi"/>
                <w:sz w:val="16"/>
                <w:szCs w:val="16"/>
              </w:rPr>
            </w:pPr>
          </w:p>
          <w:p w14:paraId="284332D5" w14:textId="77777777" w:rsidR="00283893" w:rsidRPr="00C914B9" w:rsidRDefault="00283893" w:rsidP="00B95EF0">
            <w:pPr>
              <w:rPr>
                <w:rFonts w:ascii="Roboto" w:hAnsi="Roboto" w:cstheme="minorHAnsi"/>
                <w:sz w:val="16"/>
                <w:szCs w:val="16"/>
              </w:rPr>
            </w:pPr>
          </w:p>
          <w:p w14:paraId="3501D0F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p w14:paraId="21B9BD44" w14:textId="77777777" w:rsidR="00283893" w:rsidRPr="00C914B9" w:rsidRDefault="00283893" w:rsidP="00B95EF0">
            <w:pPr>
              <w:rPr>
                <w:rFonts w:ascii="Roboto" w:hAnsi="Roboto" w:cstheme="minorHAnsi"/>
                <w:sz w:val="16"/>
                <w:szCs w:val="16"/>
              </w:rPr>
            </w:pPr>
          </w:p>
        </w:tc>
        <w:tc>
          <w:tcPr>
            <w:tcW w:w="1282" w:type="dxa"/>
          </w:tcPr>
          <w:p w14:paraId="6D9E9C03" w14:textId="77777777" w:rsidR="00283893" w:rsidRPr="00C914B9" w:rsidRDefault="00283893" w:rsidP="00B95EF0">
            <w:pPr>
              <w:rPr>
                <w:rFonts w:ascii="Roboto" w:hAnsi="Roboto" w:cstheme="minorHAnsi"/>
                <w:sz w:val="16"/>
                <w:szCs w:val="16"/>
              </w:rPr>
            </w:pPr>
          </w:p>
          <w:p w14:paraId="78D415C6" w14:textId="77777777" w:rsidR="00283893" w:rsidRPr="00C914B9" w:rsidRDefault="00283893" w:rsidP="00B95EF0">
            <w:pPr>
              <w:rPr>
                <w:rFonts w:ascii="Roboto" w:hAnsi="Roboto" w:cstheme="minorHAnsi"/>
                <w:sz w:val="16"/>
                <w:szCs w:val="16"/>
              </w:rPr>
            </w:pPr>
          </w:p>
          <w:p w14:paraId="7B54425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Rapports des agences et de RSF</w:t>
            </w:r>
          </w:p>
        </w:tc>
        <w:tc>
          <w:tcPr>
            <w:tcW w:w="1325" w:type="dxa"/>
          </w:tcPr>
          <w:p w14:paraId="6A81F5B8" w14:textId="77777777" w:rsidR="00283893" w:rsidRPr="00C914B9" w:rsidRDefault="00283893" w:rsidP="00B95EF0">
            <w:pPr>
              <w:rPr>
                <w:rFonts w:ascii="Roboto" w:hAnsi="Roboto" w:cstheme="minorHAnsi"/>
                <w:sz w:val="16"/>
                <w:szCs w:val="16"/>
              </w:rPr>
            </w:pPr>
          </w:p>
          <w:p w14:paraId="16BC864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597779D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p w14:paraId="57898A6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ILO  </w:t>
            </w:r>
          </w:p>
          <w:p w14:paraId="528FDA8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 </w:t>
            </w:r>
          </w:p>
          <w:p w14:paraId="73BF349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 </w:t>
            </w:r>
          </w:p>
        </w:tc>
        <w:tc>
          <w:tcPr>
            <w:tcW w:w="1524" w:type="dxa"/>
            <w:vMerge/>
          </w:tcPr>
          <w:p w14:paraId="0951BD55" w14:textId="77777777" w:rsidR="00283893" w:rsidRPr="00C914B9" w:rsidRDefault="00283893" w:rsidP="00B95EF0">
            <w:pPr>
              <w:rPr>
                <w:rFonts w:ascii="Roboto" w:hAnsi="Roboto" w:cstheme="minorHAnsi"/>
                <w:b/>
                <w:bCs/>
                <w:sz w:val="16"/>
                <w:szCs w:val="16"/>
              </w:rPr>
            </w:pPr>
          </w:p>
        </w:tc>
      </w:tr>
      <w:tr w:rsidR="00283893" w:rsidRPr="00C914B9" w14:paraId="5FE0E4D0" w14:textId="77777777" w:rsidTr="00C914B9">
        <w:tc>
          <w:tcPr>
            <w:tcW w:w="1739" w:type="dxa"/>
            <w:vMerge/>
          </w:tcPr>
          <w:p w14:paraId="67D97C47" w14:textId="77777777" w:rsidR="00283893" w:rsidRPr="00C914B9" w:rsidRDefault="00283893" w:rsidP="00B95EF0">
            <w:pPr>
              <w:rPr>
                <w:rFonts w:ascii="Roboto" w:eastAsiaTheme="minorHAnsi" w:hAnsi="Roboto" w:cstheme="minorHAnsi"/>
                <w:b/>
                <w:bCs/>
                <w:color w:val="C00000"/>
                <w:kern w:val="24"/>
                <w:sz w:val="16"/>
                <w:szCs w:val="16"/>
                <w:u w:val="single"/>
                <w:lang w:eastAsia="en-US"/>
              </w:rPr>
            </w:pPr>
          </w:p>
        </w:tc>
        <w:tc>
          <w:tcPr>
            <w:tcW w:w="2092" w:type="dxa"/>
          </w:tcPr>
          <w:p w14:paraId="1D81A8F4" w14:textId="77777777" w:rsidR="00283893" w:rsidRPr="00C914B9" w:rsidRDefault="00283893" w:rsidP="00B95EF0">
            <w:pPr>
              <w:rPr>
                <w:rFonts w:ascii="Roboto" w:hAnsi="Roboto" w:cstheme="minorBidi"/>
                <w:color w:val="000000"/>
                <w:sz w:val="16"/>
                <w:szCs w:val="16"/>
              </w:rPr>
            </w:pPr>
          </w:p>
          <w:p w14:paraId="123B6778" w14:textId="796A1DBE" w:rsidR="00283893" w:rsidRPr="00C914B9" w:rsidRDefault="00283893" w:rsidP="00B95EF0">
            <w:pPr>
              <w:rPr>
                <w:rFonts w:ascii="Roboto" w:hAnsi="Roboto" w:cstheme="minorBidi"/>
                <w:color w:val="000000"/>
                <w:sz w:val="16"/>
                <w:szCs w:val="16"/>
              </w:rPr>
            </w:pPr>
            <w:r w:rsidRPr="26350806">
              <w:rPr>
                <w:rFonts w:ascii="Roboto" w:hAnsi="Roboto" w:cstheme="minorBidi"/>
                <w:color w:val="000000" w:themeColor="text1"/>
                <w:sz w:val="16"/>
                <w:szCs w:val="16"/>
              </w:rPr>
              <w:t xml:space="preserve">Taux de participation aux élections (locales, législatives et présidentielles) </w:t>
            </w:r>
          </w:p>
          <w:p w14:paraId="0BFD1D5F" w14:textId="048B90DE" w:rsidR="00283893" w:rsidRPr="00C914B9" w:rsidRDefault="006E78D0" w:rsidP="00B95EF0">
            <w:pPr>
              <w:rPr>
                <w:rFonts w:ascii="Roboto" w:hAnsi="Roboto"/>
                <w:color w:val="000000"/>
                <w:sz w:val="16"/>
                <w:szCs w:val="16"/>
              </w:rPr>
            </w:pPr>
            <w:r>
              <w:rPr>
                <w:rFonts w:ascii="Roboto" w:hAnsi="Roboto" w:cstheme="minorHAnsi"/>
                <w:sz w:val="16"/>
                <w:szCs w:val="16"/>
              </w:rPr>
              <w:t>(</w:t>
            </w:r>
            <w:proofErr w:type="gramStart"/>
            <w:r>
              <w:rPr>
                <w:rFonts w:ascii="Roboto" w:hAnsi="Roboto" w:cstheme="minorHAnsi"/>
                <w:sz w:val="16"/>
                <w:szCs w:val="16"/>
              </w:rPr>
              <w:t>désagrégés</w:t>
            </w:r>
            <w:proofErr w:type="gramEnd"/>
            <w:r>
              <w:rPr>
                <w:rFonts w:ascii="Roboto" w:hAnsi="Roboto" w:cstheme="minorHAnsi"/>
                <w:sz w:val="16"/>
                <w:szCs w:val="16"/>
              </w:rPr>
              <w:t xml:space="preserve"> H/F)</w:t>
            </w:r>
          </w:p>
        </w:tc>
        <w:tc>
          <w:tcPr>
            <w:tcW w:w="2680" w:type="dxa"/>
          </w:tcPr>
          <w:p w14:paraId="085C7086" w14:textId="77777777" w:rsidR="00283893" w:rsidRPr="00C914B9" w:rsidRDefault="00283893" w:rsidP="00B95EF0">
            <w:pPr>
              <w:rPr>
                <w:rFonts w:ascii="Roboto" w:hAnsi="Roboto" w:cstheme="minorHAnsi"/>
                <w:color w:val="000000"/>
                <w:sz w:val="16"/>
                <w:szCs w:val="16"/>
              </w:rPr>
            </w:pPr>
          </w:p>
          <w:p w14:paraId="5D558232"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PR= 78% (oct.2020)</w:t>
            </w:r>
          </w:p>
          <w:p w14:paraId="347096E0"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Leg= 58,4% (mars.2020)</w:t>
            </w:r>
          </w:p>
          <w:p w14:paraId="5E58D9A1" w14:textId="77777777" w:rsidR="00283893" w:rsidRPr="00C914B9" w:rsidRDefault="00283893" w:rsidP="00B95EF0">
            <w:pPr>
              <w:rPr>
                <w:rFonts w:ascii="Roboto" w:hAnsi="Roboto" w:cstheme="minorHAnsi"/>
                <w:color w:val="000000"/>
                <w:sz w:val="16"/>
                <w:szCs w:val="16"/>
              </w:rPr>
            </w:pPr>
          </w:p>
          <w:p w14:paraId="11A1CF8E" w14:textId="77777777" w:rsidR="00283893" w:rsidRPr="00C914B9" w:rsidRDefault="00283893" w:rsidP="00B95EF0">
            <w:pPr>
              <w:rPr>
                <w:rFonts w:ascii="Roboto" w:hAnsi="Roboto" w:cstheme="minorHAnsi"/>
                <w:sz w:val="16"/>
                <w:szCs w:val="16"/>
              </w:rPr>
            </w:pPr>
            <w:proofErr w:type="gramStart"/>
            <w:r w:rsidRPr="00C914B9">
              <w:rPr>
                <w:rFonts w:ascii="Roboto" w:hAnsi="Roboto" w:cstheme="minorHAnsi"/>
                <w:b/>
                <w:bCs/>
                <w:color w:val="000000"/>
                <w:sz w:val="16"/>
                <w:szCs w:val="16"/>
              </w:rPr>
              <w:t>Source</w:t>
            </w:r>
            <w:r w:rsidRPr="00C914B9">
              <w:rPr>
                <w:rFonts w:ascii="Roboto" w:hAnsi="Roboto" w:cstheme="minorHAnsi"/>
                <w:color w:val="000000"/>
                <w:sz w:val="16"/>
                <w:szCs w:val="16"/>
              </w:rPr>
              <w:t>:</w:t>
            </w:r>
            <w:proofErr w:type="gramEnd"/>
            <w:r w:rsidRPr="00C914B9">
              <w:rPr>
                <w:rFonts w:ascii="Roboto" w:hAnsi="Roboto" w:cstheme="minorHAnsi"/>
                <w:color w:val="000000"/>
                <w:sz w:val="16"/>
                <w:szCs w:val="16"/>
              </w:rPr>
              <w:t xml:space="preserve"> Cour constitutionnelle </w:t>
            </w:r>
          </w:p>
        </w:tc>
        <w:tc>
          <w:tcPr>
            <w:tcW w:w="1512" w:type="dxa"/>
          </w:tcPr>
          <w:p w14:paraId="07A43ACE" w14:textId="77777777" w:rsidR="00283893" w:rsidRPr="00C914B9" w:rsidRDefault="00283893" w:rsidP="00B95EF0">
            <w:pPr>
              <w:rPr>
                <w:rFonts w:ascii="Roboto" w:hAnsi="Roboto" w:cstheme="minorHAnsi"/>
                <w:sz w:val="16"/>
                <w:szCs w:val="16"/>
              </w:rPr>
            </w:pPr>
          </w:p>
          <w:p w14:paraId="42709780" w14:textId="77777777" w:rsidR="00283893" w:rsidRPr="000A6818" w:rsidRDefault="00283893" w:rsidP="00B95EF0">
            <w:pPr>
              <w:rPr>
                <w:rFonts w:ascii="Roboto" w:hAnsi="Roboto" w:cstheme="minorHAnsi"/>
                <w:sz w:val="16"/>
                <w:szCs w:val="16"/>
              </w:rPr>
            </w:pPr>
            <w:r w:rsidRPr="000A6818">
              <w:rPr>
                <w:rFonts w:ascii="Roboto" w:hAnsi="Roboto" w:cstheme="minorHAnsi"/>
                <w:sz w:val="16"/>
                <w:szCs w:val="16"/>
              </w:rPr>
              <w:t>PR=85%</w:t>
            </w:r>
          </w:p>
          <w:p w14:paraId="7470D8D9" w14:textId="77777777" w:rsidR="00283893" w:rsidRPr="000A6818" w:rsidRDefault="00283893" w:rsidP="00B95EF0">
            <w:pPr>
              <w:rPr>
                <w:rFonts w:ascii="Roboto" w:hAnsi="Roboto" w:cstheme="minorHAnsi"/>
                <w:sz w:val="16"/>
                <w:szCs w:val="16"/>
              </w:rPr>
            </w:pPr>
            <w:r w:rsidRPr="000A6818">
              <w:rPr>
                <w:rFonts w:ascii="Roboto" w:hAnsi="Roboto" w:cstheme="minorHAnsi"/>
                <w:sz w:val="16"/>
                <w:szCs w:val="16"/>
              </w:rPr>
              <w:t>Leg=65%</w:t>
            </w:r>
          </w:p>
          <w:p w14:paraId="283BE462" w14:textId="28E73287" w:rsidR="00283893" w:rsidRPr="000A6818" w:rsidRDefault="000A6818" w:rsidP="00B95EF0">
            <w:pPr>
              <w:rPr>
                <w:rFonts w:ascii="Roboto" w:hAnsi="Roboto" w:cstheme="minorHAnsi"/>
                <w:sz w:val="16"/>
                <w:szCs w:val="16"/>
              </w:rPr>
            </w:pPr>
            <w:r>
              <w:rPr>
                <w:rFonts w:ascii="Roboto" w:hAnsi="Roboto" w:cstheme="minorHAnsi"/>
                <w:sz w:val="16"/>
                <w:szCs w:val="16"/>
              </w:rPr>
              <w:t>(</w:t>
            </w:r>
            <w:proofErr w:type="gramStart"/>
            <w:r>
              <w:rPr>
                <w:rFonts w:ascii="Roboto" w:hAnsi="Roboto" w:cstheme="minorHAnsi"/>
                <w:sz w:val="16"/>
                <w:szCs w:val="16"/>
              </w:rPr>
              <w:t>désagrégés</w:t>
            </w:r>
            <w:proofErr w:type="gramEnd"/>
            <w:r>
              <w:rPr>
                <w:rFonts w:ascii="Roboto" w:hAnsi="Roboto" w:cstheme="minorHAnsi"/>
                <w:sz w:val="16"/>
                <w:szCs w:val="16"/>
              </w:rPr>
              <w:t xml:space="preserve"> H/F)</w:t>
            </w:r>
          </w:p>
        </w:tc>
        <w:tc>
          <w:tcPr>
            <w:tcW w:w="1175" w:type="dxa"/>
          </w:tcPr>
          <w:p w14:paraId="1CB55EA4" w14:textId="77777777" w:rsidR="00283893" w:rsidRPr="00C914B9" w:rsidRDefault="00283893" w:rsidP="00B95EF0">
            <w:pPr>
              <w:rPr>
                <w:rFonts w:ascii="Roboto" w:hAnsi="Roboto" w:cstheme="minorHAnsi"/>
                <w:sz w:val="16"/>
                <w:szCs w:val="16"/>
              </w:rPr>
            </w:pPr>
          </w:p>
          <w:p w14:paraId="74FC87A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Flexible en fonction du calendrier </w:t>
            </w:r>
          </w:p>
        </w:tc>
        <w:tc>
          <w:tcPr>
            <w:tcW w:w="1282" w:type="dxa"/>
          </w:tcPr>
          <w:p w14:paraId="16ECF5DA" w14:textId="77777777" w:rsidR="00283893" w:rsidRPr="00C914B9" w:rsidRDefault="00283893" w:rsidP="00B95EF0">
            <w:pPr>
              <w:rPr>
                <w:rFonts w:ascii="Roboto" w:hAnsi="Roboto" w:cstheme="minorHAnsi"/>
                <w:sz w:val="16"/>
                <w:szCs w:val="16"/>
              </w:rPr>
            </w:pPr>
          </w:p>
          <w:p w14:paraId="1BA05A21"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sz w:val="16"/>
                <w:szCs w:val="16"/>
              </w:rPr>
              <w:t xml:space="preserve">Données définitives de la </w:t>
            </w:r>
            <w:r w:rsidRPr="00C914B9">
              <w:rPr>
                <w:rFonts w:ascii="Roboto" w:hAnsi="Roboto" w:cstheme="minorHAnsi"/>
                <w:color w:val="000000"/>
                <w:sz w:val="16"/>
                <w:szCs w:val="16"/>
              </w:rPr>
              <w:t>Cour   constitutionnelle</w:t>
            </w:r>
          </w:p>
          <w:p w14:paraId="71AE64B9" w14:textId="77777777" w:rsidR="00283893" w:rsidRPr="00C914B9" w:rsidRDefault="00283893" w:rsidP="00B95EF0">
            <w:pPr>
              <w:rPr>
                <w:rFonts w:ascii="Roboto" w:hAnsi="Roboto" w:cstheme="minorHAnsi"/>
                <w:sz w:val="16"/>
                <w:szCs w:val="16"/>
              </w:rPr>
            </w:pPr>
          </w:p>
        </w:tc>
        <w:tc>
          <w:tcPr>
            <w:tcW w:w="1325" w:type="dxa"/>
          </w:tcPr>
          <w:p w14:paraId="4A5B0B03" w14:textId="77777777" w:rsidR="00283893" w:rsidRPr="00C914B9" w:rsidRDefault="00283893" w:rsidP="00B95EF0">
            <w:pPr>
              <w:rPr>
                <w:rFonts w:ascii="Roboto" w:hAnsi="Roboto" w:cstheme="minorHAnsi"/>
                <w:sz w:val="16"/>
                <w:szCs w:val="16"/>
              </w:rPr>
            </w:pPr>
          </w:p>
          <w:p w14:paraId="21C24B0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35C53CB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tc>
        <w:tc>
          <w:tcPr>
            <w:tcW w:w="1524" w:type="dxa"/>
            <w:vMerge/>
          </w:tcPr>
          <w:p w14:paraId="6AB5EA0D" w14:textId="77777777" w:rsidR="00283893" w:rsidRPr="00C914B9" w:rsidRDefault="00283893" w:rsidP="00B95EF0">
            <w:pPr>
              <w:rPr>
                <w:rFonts w:ascii="Roboto" w:hAnsi="Roboto" w:cstheme="minorHAnsi"/>
                <w:b/>
                <w:bCs/>
                <w:sz w:val="16"/>
                <w:szCs w:val="16"/>
              </w:rPr>
            </w:pPr>
          </w:p>
        </w:tc>
      </w:tr>
      <w:tr w:rsidR="00283893" w:rsidRPr="00C914B9" w14:paraId="53E30E82" w14:textId="77777777" w:rsidTr="00C914B9">
        <w:tc>
          <w:tcPr>
            <w:tcW w:w="1739" w:type="dxa"/>
            <w:vMerge/>
          </w:tcPr>
          <w:p w14:paraId="51B6F593" w14:textId="77777777" w:rsidR="00283893" w:rsidRPr="00C914B9" w:rsidRDefault="00283893" w:rsidP="00B95EF0">
            <w:pPr>
              <w:rPr>
                <w:rFonts w:ascii="Roboto" w:hAnsi="Roboto" w:cstheme="minorHAnsi"/>
                <w:b/>
                <w:bCs/>
                <w:sz w:val="16"/>
                <w:szCs w:val="16"/>
              </w:rPr>
            </w:pPr>
          </w:p>
        </w:tc>
        <w:tc>
          <w:tcPr>
            <w:tcW w:w="2092" w:type="dxa"/>
          </w:tcPr>
          <w:p w14:paraId="72F7E576"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16.7.1 Proportion des postes occupés par sexe, âge, situation au regard du handicap et groupe de population dans les institutions nationales et locales, y compris : </w:t>
            </w:r>
          </w:p>
          <w:p w14:paraId="2B2AD0A3"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a) les organes législatifs ; </w:t>
            </w:r>
          </w:p>
          <w:p w14:paraId="2492BEEE"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b) la fonction publique ; </w:t>
            </w:r>
          </w:p>
          <w:p w14:paraId="2CB36F67"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c) les organes judiciaires.</w:t>
            </w:r>
          </w:p>
          <w:p w14:paraId="7AC58C12" w14:textId="77777777" w:rsidR="00283893" w:rsidRPr="00C914B9" w:rsidRDefault="00283893" w:rsidP="00B95EF0">
            <w:pPr>
              <w:rPr>
                <w:rFonts w:ascii="Roboto" w:hAnsi="Roboto" w:cstheme="minorHAnsi"/>
                <w:color w:val="000000"/>
                <w:sz w:val="16"/>
                <w:szCs w:val="16"/>
              </w:rPr>
            </w:pPr>
          </w:p>
          <w:p w14:paraId="079B7D96" w14:textId="77777777" w:rsidR="00283893" w:rsidRPr="00C914B9" w:rsidRDefault="00283893" w:rsidP="00B95EF0">
            <w:pPr>
              <w:rPr>
                <w:rFonts w:ascii="Roboto" w:hAnsi="Roboto" w:cstheme="minorHAnsi"/>
                <w:color w:val="000000"/>
                <w:sz w:val="16"/>
                <w:szCs w:val="16"/>
              </w:rPr>
            </w:pPr>
          </w:p>
        </w:tc>
        <w:tc>
          <w:tcPr>
            <w:tcW w:w="2680" w:type="dxa"/>
          </w:tcPr>
          <w:p w14:paraId="732D9E75"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 les organes législatifs : </w:t>
            </w:r>
          </w:p>
          <w:p w14:paraId="3824ECD5"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H : 84,2</w:t>
            </w:r>
          </w:p>
          <w:p w14:paraId="7B9E8ACE"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F : 15,8</w:t>
            </w:r>
          </w:p>
          <w:p w14:paraId="0C40027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PVH : 0,02</w:t>
            </w:r>
          </w:p>
          <w:p w14:paraId="0EAB4C00" w14:textId="77777777" w:rsidR="00283893" w:rsidRPr="00C914B9" w:rsidRDefault="00283893" w:rsidP="00B95EF0">
            <w:pPr>
              <w:rPr>
                <w:rFonts w:ascii="Roboto" w:hAnsi="Roboto" w:cstheme="minorHAnsi"/>
                <w:sz w:val="16"/>
                <w:szCs w:val="16"/>
              </w:rPr>
            </w:pPr>
          </w:p>
          <w:p w14:paraId="5C8F5B6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b) la fonction publique :</w:t>
            </w:r>
          </w:p>
          <w:p w14:paraId="02B1D86F"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H : 68,8</w:t>
            </w:r>
          </w:p>
          <w:p w14:paraId="7BC8CA4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F : 31,2</w:t>
            </w:r>
          </w:p>
          <w:p w14:paraId="6104E93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c) les organes judiciaires :</w:t>
            </w:r>
          </w:p>
          <w:p w14:paraId="147421F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H : 93,8</w:t>
            </w:r>
          </w:p>
          <w:p w14:paraId="4648275F"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F : 6,2</w:t>
            </w:r>
          </w:p>
          <w:p w14:paraId="591B4027" w14:textId="77777777" w:rsidR="00283893" w:rsidRPr="00C914B9" w:rsidRDefault="00283893" w:rsidP="00B95EF0">
            <w:pPr>
              <w:rPr>
                <w:rFonts w:ascii="Roboto" w:hAnsi="Roboto" w:cstheme="minorHAnsi"/>
                <w:color w:val="000000"/>
                <w:sz w:val="16"/>
                <w:szCs w:val="16"/>
              </w:rPr>
            </w:pPr>
          </w:p>
          <w:p w14:paraId="0578ED71"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b/>
                <w:bCs/>
                <w:color w:val="000000"/>
                <w:sz w:val="16"/>
                <w:szCs w:val="16"/>
              </w:rPr>
              <w:t>Source</w:t>
            </w:r>
            <w:r w:rsidRPr="00C914B9">
              <w:rPr>
                <w:rFonts w:ascii="Roboto" w:hAnsi="Roboto" w:cstheme="minorHAnsi"/>
                <w:color w:val="000000"/>
                <w:sz w:val="16"/>
                <w:szCs w:val="16"/>
              </w:rPr>
              <w:t xml:space="preserve"> : Données du Parlement, de la Fonction publique et du </w:t>
            </w:r>
            <w:proofErr w:type="gramStart"/>
            <w:r w:rsidRPr="00C914B9">
              <w:rPr>
                <w:rFonts w:ascii="Roboto" w:hAnsi="Roboto" w:cstheme="minorHAnsi"/>
                <w:color w:val="000000"/>
                <w:sz w:val="16"/>
                <w:szCs w:val="16"/>
              </w:rPr>
              <w:t>Ministère</w:t>
            </w:r>
            <w:proofErr w:type="gramEnd"/>
            <w:r w:rsidRPr="00C914B9">
              <w:rPr>
                <w:rFonts w:ascii="Roboto" w:hAnsi="Roboto" w:cstheme="minorHAnsi"/>
                <w:color w:val="000000"/>
                <w:sz w:val="16"/>
                <w:szCs w:val="16"/>
              </w:rPr>
              <w:t xml:space="preserve"> de la Justice</w:t>
            </w:r>
          </w:p>
        </w:tc>
        <w:tc>
          <w:tcPr>
            <w:tcW w:w="1512" w:type="dxa"/>
          </w:tcPr>
          <w:p w14:paraId="0B39B04A"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a)</w:t>
            </w:r>
            <w:r w:rsidRPr="00C914B9">
              <w:rPr>
                <w:rFonts w:ascii="Roboto" w:hAnsi="Roboto"/>
                <w:sz w:val="16"/>
                <w:szCs w:val="16"/>
              </w:rPr>
              <w:t xml:space="preserve"> </w:t>
            </w:r>
            <w:r w:rsidRPr="00C914B9">
              <w:rPr>
                <w:rFonts w:ascii="Roboto" w:hAnsi="Roboto" w:cstheme="majorBidi"/>
                <w:sz w:val="16"/>
                <w:szCs w:val="16"/>
              </w:rPr>
              <w:t xml:space="preserve">les organes législatifs : </w:t>
            </w:r>
          </w:p>
          <w:p w14:paraId="3F2CCF1D" w14:textId="77777777" w:rsidR="00283893" w:rsidRPr="00C914B9" w:rsidRDefault="00283893" w:rsidP="00B95EF0">
            <w:pPr>
              <w:rPr>
                <w:rFonts w:ascii="Roboto" w:hAnsi="Roboto" w:cstheme="majorBidi"/>
                <w:sz w:val="16"/>
                <w:szCs w:val="16"/>
              </w:rPr>
            </w:pPr>
            <w:proofErr w:type="gramStart"/>
            <w:r w:rsidRPr="00C914B9">
              <w:rPr>
                <w:rFonts w:ascii="Roboto" w:hAnsi="Roboto" w:cstheme="majorBidi"/>
                <w:sz w:val="16"/>
                <w:szCs w:val="16"/>
              </w:rPr>
              <w:t>H:</w:t>
            </w:r>
            <w:proofErr w:type="gramEnd"/>
            <w:r w:rsidRPr="00C914B9">
              <w:rPr>
                <w:rFonts w:ascii="Roboto" w:hAnsi="Roboto" w:cstheme="majorBidi"/>
                <w:sz w:val="16"/>
                <w:szCs w:val="16"/>
              </w:rPr>
              <w:t xml:space="preserve"> 70</w:t>
            </w:r>
          </w:p>
          <w:p w14:paraId="35126945"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F : 30</w:t>
            </w:r>
          </w:p>
          <w:p w14:paraId="1E5D5ED3"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PVH : 1%</w:t>
            </w:r>
          </w:p>
          <w:p w14:paraId="7F0B878F" w14:textId="77777777" w:rsidR="00283893" w:rsidRPr="00C914B9" w:rsidRDefault="00283893" w:rsidP="00B95EF0">
            <w:pPr>
              <w:rPr>
                <w:rFonts w:ascii="Roboto" w:hAnsi="Roboto" w:cstheme="majorBidi"/>
                <w:sz w:val="16"/>
                <w:szCs w:val="16"/>
              </w:rPr>
            </w:pPr>
          </w:p>
          <w:p w14:paraId="785C8104"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b)</w:t>
            </w:r>
            <w:r w:rsidRPr="00C914B9">
              <w:rPr>
                <w:rFonts w:ascii="Roboto" w:hAnsi="Roboto"/>
                <w:sz w:val="16"/>
                <w:szCs w:val="16"/>
              </w:rPr>
              <w:t xml:space="preserve"> </w:t>
            </w:r>
            <w:r w:rsidRPr="00C914B9">
              <w:rPr>
                <w:rFonts w:ascii="Roboto" w:hAnsi="Roboto" w:cstheme="majorBidi"/>
                <w:sz w:val="16"/>
                <w:szCs w:val="16"/>
              </w:rPr>
              <w:t>la fonction publique :</w:t>
            </w:r>
          </w:p>
          <w:p w14:paraId="0FCE7144"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H : 60%</w:t>
            </w:r>
          </w:p>
          <w:p w14:paraId="7DDBE616"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F : 38%</w:t>
            </w:r>
          </w:p>
          <w:p w14:paraId="7816D685"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c) les organes judiciaires :</w:t>
            </w:r>
          </w:p>
          <w:p w14:paraId="1F30A853"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H : 70</w:t>
            </w:r>
          </w:p>
          <w:p w14:paraId="28B6434F" w14:textId="77777777" w:rsidR="00283893" w:rsidRPr="00C914B9" w:rsidRDefault="00283893" w:rsidP="00B95EF0">
            <w:pPr>
              <w:rPr>
                <w:rFonts w:ascii="Roboto" w:hAnsi="Roboto" w:cstheme="majorBidi"/>
                <w:sz w:val="16"/>
                <w:szCs w:val="16"/>
              </w:rPr>
            </w:pPr>
            <w:r w:rsidRPr="00C914B9">
              <w:rPr>
                <w:rFonts w:ascii="Roboto" w:hAnsi="Roboto" w:cstheme="majorBidi"/>
                <w:sz w:val="16"/>
                <w:szCs w:val="16"/>
              </w:rPr>
              <w:t>F : 30</w:t>
            </w:r>
          </w:p>
          <w:p w14:paraId="7340E84A" w14:textId="77777777" w:rsidR="00283893" w:rsidRPr="00C914B9" w:rsidRDefault="00283893" w:rsidP="00B95EF0">
            <w:pPr>
              <w:rPr>
                <w:rFonts w:ascii="Roboto" w:hAnsi="Roboto" w:cstheme="minorHAnsi"/>
                <w:b/>
                <w:bCs/>
                <w:sz w:val="16"/>
                <w:szCs w:val="16"/>
              </w:rPr>
            </w:pPr>
          </w:p>
        </w:tc>
        <w:tc>
          <w:tcPr>
            <w:tcW w:w="1175" w:type="dxa"/>
          </w:tcPr>
          <w:p w14:paraId="1C1C60BC" w14:textId="77777777" w:rsidR="00283893" w:rsidRPr="00C914B9" w:rsidRDefault="00283893" w:rsidP="00B95EF0">
            <w:pPr>
              <w:rPr>
                <w:rFonts w:ascii="Roboto" w:hAnsi="Roboto" w:cstheme="minorHAnsi"/>
                <w:b/>
                <w:bCs/>
                <w:sz w:val="16"/>
                <w:szCs w:val="16"/>
              </w:rPr>
            </w:pPr>
            <w:r w:rsidRPr="00C914B9">
              <w:rPr>
                <w:rFonts w:ascii="Roboto" w:eastAsiaTheme="minorEastAsia" w:hAnsi="Roboto"/>
                <w:sz w:val="16"/>
                <w:szCs w:val="16"/>
              </w:rPr>
              <w:t>3 ans</w:t>
            </w:r>
          </w:p>
        </w:tc>
        <w:tc>
          <w:tcPr>
            <w:tcW w:w="1282" w:type="dxa"/>
          </w:tcPr>
          <w:p w14:paraId="07B7DDE6" w14:textId="77777777" w:rsidR="00283893" w:rsidRPr="00C914B9" w:rsidRDefault="00283893" w:rsidP="00B95EF0">
            <w:pPr>
              <w:rPr>
                <w:rFonts w:ascii="Roboto" w:eastAsiaTheme="minorEastAsia" w:hAnsi="Roboto" w:cstheme="minorHAnsi"/>
                <w:color w:val="000000" w:themeColor="text1"/>
                <w:sz w:val="16"/>
                <w:szCs w:val="16"/>
              </w:rPr>
            </w:pPr>
            <w:r w:rsidRPr="00C914B9">
              <w:rPr>
                <w:rFonts w:ascii="Roboto" w:eastAsiaTheme="minorEastAsia" w:hAnsi="Roboto" w:cstheme="minorHAnsi"/>
                <w:b/>
                <w:bCs/>
                <w:sz w:val="16"/>
                <w:szCs w:val="16"/>
              </w:rPr>
              <w:t>a)</w:t>
            </w:r>
            <w:r w:rsidRPr="00C914B9">
              <w:rPr>
                <w:rFonts w:ascii="Roboto" w:eastAsiaTheme="minorEastAsia" w:hAnsi="Roboto" w:cstheme="minorHAnsi"/>
                <w:sz w:val="16"/>
                <w:szCs w:val="16"/>
              </w:rPr>
              <w:t xml:space="preserve"> Annuaire statistique </w:t>
            </w:r>
            <w:r w:rsidRPr="00C914B9">
              <w:rPr>
                <w:rFonts w:ascii="Roboto" w:eastAsiaTheme="minorEastAsia" w:hAnsi="Roboto" w:cstheme="minorHAnsi"/>
                <w:color w:val="000000" w:themeColor="text1"/>
                <w:sz w:val="16"/>
                <w:szCs w:val="16"/>
                <w:shd w:val="clear" w:color="auto" w:fill="FFFFFF"/>
              </w:rPr>
              <w:t>2021</w:t>
            </w:r>
            <w:r w:rsidRPr="00C914B9">
              <w:rPr>
                <w:rFonts w:ascii="Roboto" w:eastAsiaTheme="minorEastAsia" w:hAnsi="Roboto" w:cstheme="minorHAnsi"/>
                <w:sz w:val="16"/>
                <w:szCs w:val="16"/>
              </w:rPr>
              <w:t>/</w:t>
            </w:r>
            <w:r w:rsidRPr="00C914B9">
              <w:rPr>
                <w:rFonts w:ascii="Roboto" w:eastAsiaTheme="minorEastAsia" w:hAnsi="Roboto" w:cstheme="minorHAnsi"/>
                <w:color w:val="000000" w:themeColor="text1"/>
                <w:sz w:val="16"/>
                <w:szCs w:val="16"/>
              </w:rPr>
              <w:t xml:space="preserve">Archives de l’Assemblée </w:t>
            </w:r>
            <w:proofErr w:type="gramStart"/>
            <w:r w:rsidRPr="00C914B9">
              <w:rPr>
                <w:rFonts w:ascii="Roboto" w:eastAsiaTheme="minorEastAsia" w:hAnsi="Roboto" w:cstheme="minorHAnsi"/>
                <w:color w:val="000000" w:themeColor="text1"/>
                <w:sz w:val="16"/>
                <w:szCs w:val="16"/>
              </w:rPr>
              <w:t>Nationale</w:t>
            </w:r>
            <w:proofErr w:type="gramEnd"/>
            <w:r w:rsidRPr="00C914B9">
              <w:rPr>
                <w:rFonts w:ascii="Roboto" w:eastAsiaTheme="minorEastAsia" w:hAnsi="Roboto" w:cstheme="minorHAnsi"/>
                <w:color w:val="000000" w:themeColor="text1"/>
                <w:sz w:val="16"/>
                <w:szCs w:val="16"/>
              </w:rPr>
              <w:t xml:space="preserve"> (4</w:t>
            </w:r>
            <w:r w:rsidRPr="00C914B9">
              <w:rPr>
                <w:rFonts w:ascii="Roboto" w:eastAsiaTheme="minorEastAsia" w:hAnsi="Roboto" w:cstheme="minorHAnsi"/>
                <w:color w:val="000000" w:themeColor="text1"/>
                <w:sz w:val="16"/>
                <w:szCs w:val="16"/>
                <w:vertAlign w:val="superscript"/>
              </w:rPr>
              <w:t>e</w:t>
            </w:r>
            <w:r w:rsidRPr="00C914B9">
              <w:rPr>
                <w:rFonts w:ascii="Roboto" w:eastAsiaTheme="minorEastAsia" w:hAnsi="Roboto" w:cstheme="minorHAnsi"/>
                <w:color w:val="000000" w:themeColor="text1"/>
                <w:sz w:val="16"/>
                <w:szCs w:val="16"/>
              </w:rPr>
              <w:t xml:space="preserve"> législature </w:t>
            </w:r>
            <w:r w:rsidRPr="00C914B9">
              <w:rPr>
                <w:rFonts w:ascii="Roboto" w:eastAsiaTheme="minorEastAsia" w:hAnsi="Roboto" w:cstheme="minorHAnsi"/>
                <w:color w:val="000000" w:themeColor="text1"/>
                <w:sz w:val="16"/>
                <w:szCs w:val="16"/>
                <w:shd w:val="clear" w:color="auto" w:fill="FFFFFF"/>
              </w:rPr>
              <w:t>2020</w:t>
            </w:r>
            <w:r w:rsidRPr="00C914B9">
              <w:rPr>
                <w:rFonts w:ascii="Roboto" w:eastAsiaTheme="minorEastAsia" w:hAnsi="Roboto" w:cstheme="minorHAnsi"/>
                <w:color w:val="000000" w:themeColor="text1"/>
                <w:sz w:val="16"/>
                <w:szCs w:val="16"/>
              </w:rPr>
              <w:t>)</w:t>
            </w:r>
          </w:p>
          <w:p w14:paraId="33C86C9D" w14:textId="77777777" w:rsidR="00283893" w:rsidRPr="00C914B9" w:rsidRDefault="00283893" w:rsidP="00B95EF0">
            <w:pPr>
              <w:rPr>
                <w:rFonts w:ascii="Roboto" w:eastAsiaTheme="minorEastAsia" w:hAnsi="Roboto" w:cstheme="minorHAnsi"/>
                <w:color w:val="000000" w:themeColor="text1"/>
                <w:sz w:val="16"/>
                <w:szCs w:val="16"/>
              </w:rPr>
            </w:pPr>
            <w:r w:rsidRPr="00C914B9">
              <w:rPr>
                <w:rFonts w:ascii="Roboto" w:eastAsiaTheme="minorEastAsia" w:hAnsi="Roboto" w:cstheme="minorHAnsi"/>
                <w:b/>
                <w:bCs/>
                <w:color w:val="000000" w:themeColor="text1"/>
                <w:sz w:val="16"/>
                <w:szCs w:val="16"/>
              </w:rPr>
              <w:t>b)</w:t>
            </w:r>
            <w:r w:rsidRPr="00C914B9">
              <w:rPr>
                <w:rFonts w:ascii="Roboto" w:eastAsiaTheme="minorEastAsia" w:hAnsi="Roboto" w:cstheme="minorHAnsi"/>
                <w:color w:val="000000" w:themeColor="text1"/>
                <w:sz w:val="16"/>
                <w:szCs w:val="16"/>
              </w:rPr>
              <w:t xml:space="preserve"> Annuaire statistique 2021/Direction de la Fonction publique/Ministère de la Fonction Publique de la Réforme de l'</w:t>
            </w:r>
            <w:proofErr w:type="spellStart"/>
            <w:r w:rsidRPr="00C914B9">
              <w:rPr>
                <w:rFonts w:ascii="Roboto" w:eastAsiaTheme="minorEastAsia" w:hAnsi="Roboto" w:cstheme="minorHAnsi"/>
                <w:color w:val="000000" w:themeColor="text1"/>
                <w:sz w:val="16"/>
                <w:szCs w:val="16"/>
              </w:rPr>
              <w:t>Etat</w:t>
            </w:r>
            <w:proofErr w:type="spellEnd"/>
            <w:r w:rsidRPr="00C914B9">
              <w:rPr>
                <w:rFonts w:ascii="Roboto" w:eastAsiaTheme="minorEastAsia" w:hAnsi="Roboto" w:cstheme="minorHAnsi"/>
                <w:color w:val="000000" w:themeColor="text1"/>
                <w:sz w:val="16"/>
                <w:szCs w:val="16"/>
              </w:rPr>
              <w:t xml:space="preserve"> et de la Modernisation de</w:t>
            </w:r>
          </w:p>
          <w:p w14:paraId="2AFB9562" w14:textId="77777777" w:rsidR="00283893" w:rsidRPr="00C914B9" w:rsidRDefault="00283893" w:rsidP="00B95EF0">
            <w:pPr>
              <w:rPr>
                <w:rFonts w:ascii="Roboto" w:eastAsiaTheme="minorEastAsia" w:hAnsi="Roboto" w:cstheme="minorHAnsi"/>
                <w:color w:val="000000" w:themeColor="text1"/>
                <w:sz w:val="16"/>
                <w:szCs w:val="16"/>
              </w:rPr>
            </w:pPr>
            <w:proofErr w:type="gramStart"/>
            <w:r w:rsidRPr="00C914B9">
              <w:rPr>
                <w:rFonts w:ascii="Roboto" w:eastAsiaTheme="minorEastAsia" w:hAnsi="Roboto" w:cstheme="minorHAnsi"/>
                <w:color w:val="000000" w:themeColor="text1"/>
                <w:sz w:val="16"/>
                <w:szCs w:val="16"/>
              </w:rPr>
              <w:t>l'Administration</w:t>
            </w:r>
            <w:proofErr w:type="gramEnd"/>
          </w:p>
          <w:p w14:paraId="109E9BFC" w14:textId="77777777" w:rsidR="00283893" w:rsidRPr="00C914B9" w:rsidRDefault="00283893" w:rsidP="00B95EF0">
            <w:pPr>
              <w:rPr>
                <w:rFonts w:ascii="Roboto" w:eastAsiaTheme="minorEastAsia" w:hAnsi="Roboto" w:cstheme="minorHAnsi"/>
                <w:color w:val="000000" w:themeColor="text1"/>
                <w:sz w:val="16"/>
                <w:szCs w:val="16"/>
              </w:rPr>
            </w:pPr>
            <w:r w:rsidRPr="00C914B9">
              <w:rPr>
                <w:rFonts w:ascii="Roboto" w:eastAsiaTheme="minorEastAsia" w:hAnsi="Roboto" w:cstheme="minorHAnsi"/>
                <w:b/>
                <w:bCs/>
                <w:color w:val="000000" w:themeColor="text1"/>
                <w:sz w:val="16"/>
                <w:szCs w:val="16"/>
              </w:rPr>
              <w:t>c)</w:t>
            </w:r>
            <w:r w:rsidRPr="00C914B9">
              <w:rPr>
                <w:rFonts w:ascii="Roboto" w:eastAsiaTheme="minorEastAsia" w:hAnsi="Roboto" w:cstheme="minorHAnsi"/>
                <w:color w:val="000000" w:themeColor="text1"/>
                <w:sz w:val="16"/>
                <w:szCs w:val="16"/>
              </w:rPr>
              <w:t xml:space="preserve"> Annuaire statistique </w:t>
            </w:r>
            <w:r w:rsidRPr="00C914B9">
              <w:rPr>
                <w:rFonts w:ascii="Roboto" w:eastAsiaTheme="minorEastAsia" w:hAnsi="Roboto" w:cstheme="minorHAnsi"/>
                <w:color w:val="000000" w:themeColor="text1"/>
                <w:sz w:val="16"/>
                <w:szCs w:val="16"/>
                <w:shd w:val="clear" w:color="auto" w:fill="FFFFFF"/>
              </w:rPr>
              <w:t>2021</w:t>
            </w:r>
            <w:r w:rsidRPr="00C914B9">
              <w:rPr>
                <w:rFonts w:ascii="Roboto" w:eastAsiaTheme="minorEastAsia" w:hAnsi="Roboto" w:cstheme="minorHAnsi"/>
                <w:color w:val="000000" w:themeColor="text1"/>
                <w:sz w:val="16"/>
                <w:szCs w:val="16"/>
              </w:rPr>
              <w:t xml:space="preserve">/Division des ressources humaines du </w:t>
            </w:r>
            <w:proofErr w:type="gramStart"/>
            <w:r w:rsidRPr="00C914B9">
              <w:rPr>
                <w:rFonts w:ascii="Roboto" w:eastAsiaTheme="minorEastAsia" w:hAnsi="Roboto" w:cstheme="minorHAnsi"/>
                <w:color w:val="000000" w:themeColor="text1"/>
                <w:sz w:val="16"/>
                <w:szCs w:val="16"/>
              </w:rPr>
              <w:t xml:space="preserve">Ministère de la </w:t>
            </w:r>
            <w:r w:rsidRPr="00C914B9">
              <w:rPr>
                <w:rFonts w:ascii="Roboto" w:eastAsiaTheme="minorEastAsia" w:hAnsi="Roboto" w:cstheme="minorHAnsi"/>
                <w:color w:val="000000" w:themeColor="text1"/>
                <w:sz w:val="16"/>
                <w:szCs w:val="16"/>
              </w:rPr>
              <w:lastRenderedPageBreak/>
              <w:t>justice</w:t>
            </w:r>
            <w:proofErr w:type="gramEnd"/>
            <w:r w:rsidRPr="00C914B9">
              <w:rPr>
                <w:rFonts w:ascii="Roboto" w:eastAsiaTheme="minorEastAsia" w:hAnsi="Roboto" w:cstheme="minorHAnsi"/>
                <w:color w:val="000000" w:themeColor="text1"/>
                <w:sz w:val="16"/>
                <w:szCs w:val="16"/>
              </w:rPr>
              <w:t xml:space="preserve"> (Année </w:t>
            </w:r>
            <w:r w:rsidRPr="00C914B9">
              <w:rPr>
                <w:rFonts w:ascii="Roboto" w:eastAsiaTheme="minorEastAsia" w:hAnsi="Roboto" w:cstheme="minorHAnsi"/>
                <w:color w:val="000000" w:themeColor="text1"/>
                <w:sz w:val="16"/>
                <w:szCs w:val="16"/>
                <w:shd w:val="clear" w:color="auto" w:fill="FFFFFF"/>
              </w:rPr>
              <w:t>2017</w:t>
            </w:r>
            <w:r w:rsidRPr="00C914B9">
              <w:rPr>
                <w:rFonts w:ascii="Roboto" w:eastAsiaTheme="minorEastAsia" w:hAnsi="Roboto" w:cstheme="minorHAnsi"/>
                <w:color w:val="000000" w:themeColor="text1"/>
                <w:sz w:val="16"/>
                <w:szCs w:val="16"/>
              </w:rPr>
              <w:t>)</w:t>
            </w:r>
          </w:p>
        </w:tc>
        <w:tc>
          <w:tcPr>
            <w:tcW w:w="1325" w:type="dxa"/>
          </w:tcPr>
          <w:p w14:paraId="2FD2BBAF"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lastRenderedPageBreak/>
              <w:t xml:space="preserve">BIT </w:t>
            </w:r>
          </w:p>
          <w:p w14:paraId="4276F7B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690960A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p w14:paraId="27CE8DB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UNFPA</w:t>
            </w:r>
          </w:p>
          <w:p w14:paraId="3A204AA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 </w:t>
            </w:r>
          </w:p>
          <w:p w14:paraId="03DD9F79" w14:textId="77777777" w:rsidR="00283893" w:rsidRPr="00C914B9" w:rsidRDefault="00283893" w:rsidP="00B95EF0">
            <w:pPr>
              <w:rPr>
                <w:rFonts w:ascii="Roboto" w:hAnsi="Roboto" w:cstheme="minorHAnsi"/>
                <w:sz w:val="16"/>
                <w:szCs w:val="16"/>
              </w:rPr>
            </w:pPr>
          </w:p>
        </w:tc>
        <w:tc>
          <w:tcPr>
            <w:tcW w:w="1524" w:type="dxa"/>
            <w:vMerge/>
          </w:tcPr>
          <w:p w14:paraId="683BA984" w14:textId="77777777" w:rsidR="00283893" w:rsidRPr="00C914B9" w:rsidRDefault="00283893" w:rsidP="00B95EF0">
            <w:pPr>
              <w:rPr>
                <w:rFonts w:ascii="Roboto" w:hAnsi="Roboto" w:cstheme="minorHAnsi"/>
                <w:b/>
                <w:bCs/>
                <w:sz w:val="16"/>
                <w:szCs w:val="16"/>
              </w:rPr>
            </w:pPr>
          </w:p>
        </w:tc>
      </w:tr>
      <w:tr w:rsidR="00283893" w:rsidRPr="00C914B9" w14:paraId="04A353DF" w14:textId="77777777" w:rsidTr="00C914B9">
        <w:tc>
          <w:tcPr>
            <w:tcW w:w="1739" w:type="dxa"/>
            <w:vMerge w:val="restart"/>
            <w:vAlign w:val="center"/>
          </w:tcPr>
          <w:p w14:paraId="48B07E19" w14:textId="77777777" w:rsidR="00283893" w:rsidRPr="00C914B9" w:rsidRDefault="00283893" w:rsidP="00B95EF0">
            <w:pPr>
              <w:rPr>
                <w:rFonts w:ascii="Roboto" w:hAnsi="Roboto" w:cstheme="minorHAnsi"/>
                <w:b/>
                <w:bCs/>
                <w:sz w:val="16"/>
                <w:szCs w:val="16"/>
              </w:rPr>
            </w:pPr>
            <w:r w:rsidRPr="00C914B9">
              <w:rPr>
                <w:rFonts w:ascii="Roboto" w:hAnsi="Roboto" w:cstheme="minorHAnsi"/>
                <w:b/>
                <w:bCs/>
                <w:color w:val="0070C0"/>
                <w:sz w:val="16"/>
                <w:szCs w:val="16"/>
                <w:u w:val="single"/>
              </w:rPr>
              <w:t>Produit 3.1 :</w:t>
            </w:r>
            <w:r w:rsidRPr="00C914B9">
              <w:rPr>
                <w:rFonts w:ascii="Roboto" w:hAnsi="Roboto" w:cstheme="minorHAnsi"/>
                <w:b/>
                <w:bCs/>
                <w:color w:val="0070C0"/>
                <w:sz w:val="16"/>
                <w:szCs w:val="16"/>
              </w:rPr>
              <w:t xml:space="preserve"> </w:t>
            </w:r>
            <w:r w:rsidRPr="00C914B9">
              <w:rPr>
                <w:rFonts w:ascii="Roboto" w:hAnsi="Roboto" w:cstheme="minorHAnsi"/>
                <w:b/>
                <w:bCs/>
                <w:sz w:val="16"/>
                <w:szCs w:val="16"/>
              </w:rPr>
              <w:t>Les populations notamment les plus vulnérables disposent d’opportunités de participation aux prises de décisions, à l’atténuation des risques sécuritaires, au dialogue respectueux des droits humains favorisant la cohésion sociale</w:t>
            </w:r>
          </w:p>
        </w:tc>
        <w:tc>
          <w:tcPr>
            <w:tcW w:w="2092" w:type="dxa"/>
          </w:tcPr>
          <w:p w14:paraId="35E25C00" w14:textId="77777777" w:rsidR="00283893" w:rsidRPr="00C914B9" w:rsidRDefault="00283893" w:rsidP="00B95EF0">
            <w:pPr>
              <w:spacing w:before="200" w:line="216" w:lineRule="auto"/>
              <w:rPr>
                <w:rFonts w:ascii="Roboto" w:hAnsi="Roboto" w:cstheme="minorHAnsi"/>
                <w:color w:val="000000"/>
                <w:sz w:val="16"/>
                <w:szCs w:val="16"/>
              </w:rPr>
            </w:pPr>
            <w:r w:rsidRPr="00C914B9">
              <w:rPr>
                <w:rFonts w:ascii="Roboto" w:hAnsi="Roboto" w:cstheme="minorHAnsi"/>
                <w:color w:val="000000"/>
                <w:sz w:val="16"/>
                <w:szCs w:val="16"/>
              </w:rPr>
              <w:t xml:space="preserve">Existence de mécanismes de dialogues sociales et politiques permanents et </w:t>
            </w:r>
            <w:r w:rsidRPr="00C914B9">
              <w:rPr>
                <w:rFonts w:ascii="Roboto" w:hAnsi="Roboto" w:cstheme="minorHAnsi"/>
                <w:b/>
                <w:bCs/>
                <w:color w:val="000000"/>
                <w:sz w:val="16"/>
                <w:szCs w:val="16"/>
              </w:rPr>
              <w:t xml:space="preserve">fonctionnels </w:t>
            </w:r>
          </w:p>
          <w:p w14:paraId="47F03A73" w14:textId="77777777" w:rsidR="00283893" w:rsidRPr="00C914B9" w:rsidRDefault="00283893" w:rsidP="00B95EF0">
            <w:pPr>
              <w:spacing w:before="200" w:line="216" w:lineRule="auto"/>
              <w:rPr>
                <w:rFonts w:ascii="Roboto" w:hAnsi="Roboto" w:cstheme="minorHAnsi"/>
                <w:color w:val="000000"/>
                <w:sz w:val="16"/>
                <w:szCs w:val="16"/>
              </w:rPr>
            </w:pPr>
          </w:p>
        </w:tc>
        <w:tc>
          <w:tcPr>
            <w:tcW w:w="2680" w:type="dxa"/>
          </w:tcPr>
          <w:p w14:paraId="65FF2E6F" w14:textId="77777777" w:rsidR="00283893" w:rsidRPr="00C914B9" w:rsidRDefault="00283893" w:rsidP="00B95EF0">
            <w:pPr>
              <w:rPr>
                <w:rFonts w:ascii="Roboto" w:hAnsi="Roboto" w:cstheme="minorHAnsi"/>
                <w:color w:val="FF0000"/>
                <w:sz w:val="16"/>
                <w:szCs w:val="16"/>
              </w:rPr>
            </w:pPr>
          </w:p>
          <w:p w14:paraId="09A53E4E"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Dialogue social : Non</w:t>
            </w:r>
          </w:p>
          <w:p w14:paraId="2353F1FB" w14:textId="77777777" w:rsidR="00283893" w:rsidRPr="00C914B9" w:rsidRDefault="00283893" w:rsidP="00B95EF0">
            <w:pPr>
              <w:rPr>
                <w:rFonts w:ascii="Roboto" w:hAnsi="Roboto" w:cstheme="minorHAnsi"/>
                <w:color w:val="000000"/>
                <w:sz w:val="16"/>
                <w:szCs w:val="16"/>
              </w:rPr>
            </w:pPr>
          </w:p>
          <w:p w14:paraId="6676F423"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Dialogue politique : Non</w:t>
            </w:r>
          </w:p>
        </w:tc>
        <w:tc>
          <w:tcPr>
            <w:tcW w:w="1512" w:type="dxa"/>
          </w:tcPr>
          <w:p w14:paraId="7C80C744" w14:textId="77777777" w:rsidR="00283893" w:rsidRPr="00C914B9" w:rsidRDefault="00283893" w:rsidP="00B95EF0">
            <w:pPr>
              <w:rPr>
                <w:rFonts w:ascii="Roboto" w:hAnsi="Roboto" w:cstheme="minorHAnsi"/>
                <w:sz w:val="16"/>
                <w:szCs w:val="16"/>
              </w:rPr>
            </w:pPr>
          </w:p>
          <w:p w14:paraId="736972C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Social : Oui </w:t>
            </w:r>
          </w:p>
          <w:p w14:paraId="2F6494CF" w14:textId="77777777" w:rsidR="00283893" w:rsidRPr="00C914B9" w:rsidRDefault="00283893" w:rsidP="00B95EF0">
            <w:pPr>
              <w:rPr>
                <w:rFonts w:ascii="Roboto" w:hAnsi="Roboto" w:cstheme="minorHAnsi"/>
                <w:sz w:val="16"/>
                <w:szCs w:val="16"/>
              </w:rPr>
            </w:pPr>
          </w:p>
          <w:p w14:paraId="40AD8751"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Politique : Oui </w:t>
            </w:r>
          </w:p>
        </w:tc>
        <w:tc>
          <w:tcPr>
            <w:tcW w:w="1175" w:type="dxa"/>
          </w:tcPr>
          <w:p w14:paraId="5C2CF827" w14:textId="77777777" w:rsidR="00283893" w:rsidRPr="00C914B9" w:rsidRDefault="00283893" w:rsidP="00B95EF0">
            <w:pPr>
              <w:rPr>
                <w:rFonts w:ascii="Roboto" w:hAnsi="Roboto" w:cstheme="minorHAnsi"/>
                <w:color w:val="FF0000"/>
                <w:sz w:val="16"/>
                <w:szCs w:val="16"/>
              </w:rPr>
            </w:pPr>
          </w:p>
          <w:p w14:paraId="4438E62E" w14:textId="77777777" w:rsidR="00283893" w:rsidRPr="00C914B9" w:rsidRDefault="00283893" w:rsidP="00B95EF0">
            <w:pPr>
              <w:rPr>
                <w:rFonts w:ascii="Roboto" w:hAnsi="Roboto" w:cstheme="minorHAnsi"/>
                <w:b/>
                <w:bCs/>
                <w:sz w:val="16"/>
                <w:szCs w:val="16"/>
              </w:rPr>
            </w:pPr>
            <w:r w:rsidRPr="00C914B9">
              <w:rPr>
                <w:rFonts w:ascii="Roboto" w:hAnsi="Roboto" w:cstheme="minorHAnsi"/>
                <w:sz w:val="16"/>
                <w:szCs w:val="16"/>
              </w:rPr>
              <w:t>Annuelle</w:t>
            </w:r>
            <w:r w:rsidRPr="00C914B9">
              <w:rPr>
                <w:rFonts w:ascii="Roboto" w:hAnsi="Roboto" w:cstheme="minorHAnsi"/>
                <w:b/>
                <w:bCs/>
                <w:sz w:val="16"/>
                <w:szCs w:val="16"/>
              </w:rPr>
              <w:t xml:space="preserve"> </w:t>
            </w:r>
          </w:p>
        </w:tc>
        <w:tc>
          <w:tcPr>
            <w:tcW w:w="1282" w:type="dxa"/>
          </w:tcPr>
          <w:p w14:paraId="55E34FC5" w14:textId="77777777" w:rsidR="00283893" w:rsidRPr="00C914B9" w:rsidRDefault="00283893" w:rsidP="00B95EF0">
            <w:pPr>
              <w:rPr>
                <w:rFonts w:ascii="Roboto" w:hAnsi="Roboto" w:cstheme="minorHAnsi"/>
                <w:sz w:val="16"/>
                <w:szCs w:val="16"/>
              </w:rPr>
            </w:pPr>
          </w:p>
          <w:p w14:paraId="0C78295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Rapports des agences</w:t>
            </w:r>
          </w:p>
        </w:tc>
        <w:tc>
          <w:tcPr>
            <w:tcW w:w="1325" w:type="dxa"/>
            <w:shd w:val="clear" w:color="auto" w:fill="auto"/>
          </w:tcPr>
          <w:p w14:paraId="78D689E0" w14:textId="77777777" w:rsidR="00283893" w:rsidRPr="00C914B9" w:rsidRDefault="00283893" w:rsidP="00B95EF0">
            <w:pPr>
              <w:rPr>
                <w:rFonts w:ascii="Roboto" w:hAnsi="Roboto" w:cstheme="minorHAnsi"/>
                <w:sz w:val="16"/>
                <w:szCs w:val="16"/>
              </w:rPr>
            </w:pPr>
          </w:p>
          <w:p w14:paraId="59745B12"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BIT </w:t>
            </w:r>
          </w:p>
          <w:p w14:paraId="5FD6B5C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4B077C6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ONU-DH  </w:t>
            </w:r>
          </w:p>
        </w:tc>
        <w:tc>
          <w:tcPr>
            <w:tcW w:w="1524" w:type="dxa"/>
            <w:vMerge/>
          </w:tcPr>
          <w:p w14:paraId="793BC28B" w14:textId="77777777" w:rsidR="00283893" w:rsidRPr="00C914B9" w:rsidRDefault="00283893" w:rsidP="00B95EF0">
            <w:pPr>
              <w:rPr>
                <w:rFonts w:ascii="Roboto" w:hAnsi="Roboto" w:cstheme="minorHAnsi"/>
                <w:b/>
                <w:bCs/>
                <w:sz w:val="16"/>
                <w:szCs w:val="16"/>
              </w:rPr>
            </w:pPr>
          </w:p>
        </w:tc>
      </w:tr>
      <w:tr w:rsidR="00283893" w:rsidRPr="00C914B9" w14:paraId="0C814800" w14:textId="77777777" w:rsidTr="00C914B9">
        <w:tc>
          <w:tcPr>
            <w:tcW w:w="1739" w:type="dxa"/>
            <w:vMerge/>
            <w:vAlign w:val="center"/>
          </w:tcPr>
          <w:p w14:paraId="08D551C8" w14:textId="77777777" w:rsidR="00283893" w:rsidRPr="00C914B9" w:rsidRDefault="00283893" w:rsidP="00B95EF0">
            <w:pPr>
              <w:rPr>
                <w:rFonts w:ascii="Roboto" w:hAnsi="Roboto" w:cstheme="minorHAnsi"/>
                <w:b/>
                <w:bCs/>
                <w:color w:val="0070C0"/>
                <w:sz w:val="16"/>
                <w:szCs w:val="16"/>
                <w:u w:val="single"/>
              </w:rPr>
            </w:pPr>
          </w:p>
        </w:tc>
        <w:tc>
          <w:tcPr>
            <w:tcW w:w="2092" w:type="dxa"/>
          </w:tcPr>
          <w:p w14:paraId="7AAF08DF" w14:textId="77777777" w:rsidR="00283893" w:rsidRPr="00C914B9" w:rsidRDefault="00283893" w:rsidP="00B95EF0">
            <w:pPr>
              <w:spacing w:before="200" w:line="216" w:lineRule="auto"/>
              <w:rPr>
                <w:rFonts w:ascii="Roboto" w:hAnsi="Roboto" w:cstheme="minorHAnsi"/>
                <w:color w:val="000000"/>
                <w:sz w:val="16"/>
                <w:szCs w:val="16"/>
              </w:rPr>
            </w:pPr>
            <w:r w:rsidRPr="00C914B9">
              <w:rPr>
                <w:rFonts w:ascii="Roboto" w:hAnsi="Roboto" w:cstheme="minorHAnsi"/>
                <w:color w:val="000000"/>
                <w:sz w:val="16"/>
                <w:szCs w:val="16"/>
              </w:rPr>
              <w:t xml:space="preserve">Existence de la Politique Nationale Foncière et révision du code foncier domanial </w:t>
            </w:r>
          </w:p>
        </w:tc>
        <w:tc>
          <w:tcPr>
            <w:tcW w:w="2680" w:type="dxa"/>
          </w:tcPr>
          <w:p w14:paraId="27F43B17" w14:textId="77777777" w:rsidR="00283893" w:rsidRPr="00C914B9" w:rsidRDefault="00283893" w:rsidP="00B95EF0">
            <w:pPr>
              <w:rPr>
                <w:rFonts w:ascii="Roboto" w:hAnsi="Roboto" w:cstheme="minorHAnsi"/>
                <w:color w:val="000000"/>
                <w:sz w:val="16"/>
                <w:szCs w:val="16"/>
              </w:rPr>
            </w:pPr>
          </w:p>
          <w:p w14:paraId="5F8BA05E"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Politique Nationale foncière inexistante, </w:t>
            </w:r>
          </w:p>
          <w:p w14:paraId="0A942D23" w14:textId="77777777" w:rsidR="00283893" w:rsidRPr="00C914B9" w:rsidRDefault="00283893" w:rsidP="00B95EF0">
            <w:pPr>
              <w:rPr>
                <w:rFonts w:ascii="Roboto" w:hAnsi="Roboto" w:cstheme="minorHAnsi"/>
                <w:color w:val="000000"/>
                <w:sz w:val="16"/>
                <w:szCs w:val="16"/>
              </w:rPr>
            </w:pPr>
          </w:p>
          <w:p w14:paraId="71945C46"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Code foncier domaniale caduque</w:t>
            </w:r>
          </w:p>
          <w:p w14:paraId="63A4CAFC" w14:textId="77777777" w:rsidR="00283893" w:rsidRPr="00C914B9" w:rsidRDefault="00283893" w:rsidP="00B95EF0">
            <w:pPr>
              <w:rPr>
                <w:rFonts w:ascii="Roboto" w:hAnsi="Roboto" w:cstheme="minorHAnsi"/>
                <w:color w:val="000000"/>
                <w:sz w:val="16"/>
                <w:szCs w:val="16"/>
              </w:rPr>
            </w:pPr>
          </w:p>
          <w:p w14:paraId="440C1291" w14:textId="77777777" w:rsidR="00283893" w:rsidRPr="00C914B9" w:rsidRDefault="00283893" w:rsidP="00B95EF0">
            <w:pPr>
              <w:rPr>
                <w:rFonts w:ascii="Roboto" w:hAnsi="Roboto" w:cstheme="minorHAnsi"/>
                <w:color w:val="FF0000"/>
                <w:sz w:val="16"/>
                <w:szCs w:val="16"/>
              </w:rPr>
            </w:pPr>
            <w:r w:rsidRPr="00C914B9">
              <w:rPr>
                <w:rFonts w:ascii="Roboto" w:hAnsi="Roboto" w:cstheme="minorHAnsi"/>
                <w:b/>
                <w:bCs/>
                <w:color w:val="000000"/>
                <w:sz w:val="16"/>
                <w:szCs w:val="16"/>
              </w:rPr>
              <w:t>Source</w:t>
            </w:r>
            <w:r w:rsidRPr="00C914B9">
              <w:rPr>
                <w:rFonts w:ascii="Roboto" w:hAnsi="Roboto" w:cstheme="minorHAnsi"/>
                <w:color w:val="000000"/>
                <w:sz w:val="16"/>
                <w:szCs w:val="16"/>
              </w:rPr>
              <w:t xml:space="preserve"> : Rapport des </w:t>
            </w:r>
            <w:proofErr w:type="spellStart"/>
            <w:r w:rsidRPr="00C914B9">
              <w:rPr>
                <w:rFonts w:ascii="Roboto" w:hAnsi="Roboto" w:cstheme="minorHAnsi"/>
                <w:color w:val="000000"/>
                <w:sz w:val="16"/>
                <w:szCs w:val="16"/>
              </w:rPr>
              <w:t>Etats</w:t>
            </w:r>
            <w:proofErr w:type="spellEnd"/>
            <w:r w:rsidRPr="00C914B9">
              <w:rPr>
                <w:rFonts w:ascii="Roboto" w:hAnsi="Roboto" w:cstheme="minorHAnsi"/>
                <w:color w:val="000000"/>
                <w:sz w:val="16"/>
                <w:szCs w:val="16"/>
              </w:rPr>
              <w:t xml:space="preserve"> Généraux du Fonciers (EGF) Nov. 2022 MUHAT </w:t>
            </w:r>
          </w:p>
        </w:tc>
        <w:tc>
          <w:tcPr>
            <w:tcW w:w="1512" w:type="dxa"/>
          </w:tcPr>
          <w:p w14:paraId="1E31298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Politique Nationale foncière validé</w:t>
            </w:r>
          </w:p>
          <w:p w14:paraId="5F130C9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&amp;</w:t>
            </w:r>
          </w:p>
          <w:p w14:paraId="78D7C47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Code foncier domaniale révisé, </w:t>
            </w:r>
          </w:p>
          <w:p w14:paraId="089801F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Outils de sécurisation foncière (Plans fonciers, chartes foncières, titres de sécurisation)</w:t>
            </w:r>
          </w:p>
        </w:tc>
        <w:tc>
          <w:tcPr>
            <w:tcW w:w="1175" w:type="dxa"/>
          </w:tcPr>
          <w:p w14:paraId="4A90FFC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2 ans </w:t>
            </w:r>
          </w:p>
        </w:tc>
        <w:tc>
          <w:tcPr>
            <w:tcW w:w="1282" w:type="dxa"/>
          </w:tcPr>
          <w:p w14:paraId="37B1705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Rapports des agences  </w:t>
            </w:r>
          </w:p>
        </w:tc>
        <w:tc>
          <w:tcPr>
            <w:tcW w:w="1325" w:type="dxa"/>
          </w:tcPr>
          <w:p w14:paraId="2D2F03BC"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ONU-Habitat</w:t>
            </w:r>
          </w:p>
          <w:p w14:paraId="66694F5A" w14:textId="032B6B3B" w:rsidR="00283893" w:rsidRPr="00C914B9" w:rsidRDefault="00283893" w:rsidP="4795D939">
            <w:pPr>
              <w:rPr>
                <w:rFonts w:ascii="Roboto" w:hAnsi="Roboto" w:cstheme="minorBidi"/>
                <w:sz w:val="16"/>
                <w:szCs w:val="16"/>
              </w:rPr>
            </w:pPr>
            <w:r w:rsidRPr="4795D939">
              <w:rPr>
                <w:rFonts w:ascii="Roboto" w:hAnsi="Roboto" w:cstheme="minorBidi"/>
                <w:sz w:val="16"/>
                <w:szCs w:val="16"/>
              </w:rPr>
              <w:t xml:space="preserve">FAO </w:t>
            </w:r>
          </w:p>
          <w:p w14:paraId="7FAF0621" w14:textId="5F8DC9CF" w:rsidR="00283893" w:rsidRPr="00C914B9" w:rsidRDefault="69E84DBC" w:rsidP="00B95EF0">
            <w:pPr>
              <w:rPr>
                <w:rFonts w:ascii="Roboto" w:hAnsi="Roboto" w:cstheme="minorBidi"/>
                <w:sz w:val="16"/>
                <w:szCs w:val="16"/>
              </w:rPr>
            </w:pPr>
            <w:r w:rsidRPr="4795D939">
              <w:rPr>
                <w:rFonts w:ascii="Roboto" w:hAnsi="Roboto" w:cstheme="minorBidi"/>
                <w:sz w:val="16"/>
                <w:szCs w:val="16"/>
              </w:rPr>
              <w:t>ONUDI</w:t>
            </w:r>
          </w:p>
        </w:tc>
        <w:tc>
          <w:tcPr>
            <w:tcW w:w="1524" w:type="dxa"/>
            <w:vMerge/>
          </w:tcPr>
          <w:p w14:paraId="788B2116" w14:textId="77777777" w:rsidR="00283893" w:rsidRPr="00C914B9" w:rsidRDefault="00283893" w:rsidP="00B95EF0">
            <w:pPr>
              <w:rPr>
                <w:rFonts w:ascii="Roboto" w:hAnsi="Roboto" w:cstheme="minorHAnsi"/>
                <w:b/>
                <w:bCs/>
                <w:sz w:val="16"/>
                <w:szCs w:val="16"/>
              </w:rPr>
            </w:pPr>
          </w:p>
        </w:tc>
      </w:tr>
      <w:tr w:rsidR="00283893" w:rsidRPr="00C914B9" w14:paraId="70CF0912" w14:textId="77777777" w:rsidTr="00C914B9">
        <w:tc>
          <w:tcPr>
            <w:tcW w:w="1739" w:type="dxa"/>
            <w:vMerge/>
          </w:tcPr>
          <w:p w14:paraId="56B3D6FB" w14:textId="77777777" w:rsidR="00283893" w:rsidRPr="00C914B9" w:rsidRDefault="00283893" w:rsidP="00B95EF0">
            <w:pPr>
              <w:rPr>
                <w:rFonts w:ascii="Roboto" w:hAnsi="Roboto" w:cstheme="minorHAnsi"/>
                <w:b/>
                <w:bCs/>
                <w:sz w:val="16"/>
                <w:szCs w:val="16"/>
              </w:rPr>
            </w:pPr>
          </w:p>
        </w:tc>
        <w:tc>
          <w:tcPr>
            <w:tcW w:w="2092" w:type="dxa"/>
          </w:tcPr>
          <w:p w14:paraId="4C4B30C0"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Nombre de recommandations de l’Examen Périodique Universel (EPU 2020) mis ou ayant connu un début réel de mise en œuvre  </w:t>
            </w:r>
          </w:p>
        </w:tc>
        <w:tc>
          <w:tcPr>
            <w:tcW w:w="2680" w:type="dxa"/>
          </w:tcPr>
          <w:p w14:paraId="7B9A2038" w14:textId="77777777" w:rsidR="00283893" w:rsidRPr="00C914B9" w:rsidRDefault="00283893" w:rsidP="00B95EF0">
            <w:pPr>
              <w:rPr>
                <w:rFonts w:ascii="Roboto" w:hAnsi="Roboto" w:cstheme="minorHAnsi"/>
                <w:color w:val="000000"/>
                <w:sz w:val="16"/>
                <w:szCs w:val="16"/>
              </w:rPr>
            </w:pPr>
          </w:p>
          <w:p w14:paraId="62D308D1" w14:textId="77777777" w:rsidR="00283893" w:rsidRPr="00C914B9" w:rsidRDefault="00283893" w:rsidP="00B95EF0">
            <w:pPr>
              <w:jc w:val="center"/>
              <w:rPr>
                <w:rFonts w:ascii="Roboto" w:hAnsi="Roboto"/>
                <w:sz w:val="16"/>
                <w:szCs w:val="16"/>
              </w:rPr>
            </w:pPr>
            <w:r w:rsidRPr="00C914B9">
              <w:rPr>
                <w:rFonts w:ascii="Roboto" w:hAnsi="Roboto"/>
                <w:sz w:val="16"/>
                <w:szCs w:val="16"/>
              </w:rPr>
              <w:t>1</w:t>
            </w:r>
            <w:r w:rsidRPr="00C914B9">
              <w:rPr>
                <w:rStyle w:val="FootnoteReference"/>
                <w:rFonts w:ascii="Roboto" w:hAnsi="Roboto"/>
                <w:sz w:val="16"/>
                <w:szCs w:val="16"/>
              </w:rPr>
              <w:footnoteReference w:id="15"/>
            </w:r>
          </w:p>
          <w:p w14:paraId="55061929" w14:textId="77777777" w:rsidR="00283893" w:rsidRPr="00C914B9" w:rsidRDefault="00283893" w:rsidP="00B95EF0">
            <w:pPr>
              <w:rPr>
                <w:rFonts w:ascii="Roboto" w:hAnsi="Roboto" w:cstheme="minorHAnsi"/>
                <w:sz w:val="16"/>
                <w:szCs w:val="16"/>
              </w:rPr>
            </w:pPr>
            <w:r w:rsidRPr="00C914B9">
              <w:rPr>
                <w:rFonts w:ascii="Roboto" w:hAnsi="Roboto" w:cstheme="minorHAnsi"/>
                <w:b/>
                <w:bCs/>
                <w:sz w:val="16"/>
                <w:szCs w:val="16"/>
              </w:rPr>
              <w:t>Source</w:t>
            </w:r>
            <w:r w:rsidRPr="00C914B9">
              <w:rPr>
                <w:rFonts w:ascii="Roboto" w:hAnsi="Roboto" w:cstheme="minorHAnsi"/>
                <w:sz w:val="16"/>
                <w:szCs w:val="16"/>
              </w:rPr>
              <w:t> : Données MJDH</w:t>
            </w:r>
          </w:p>
        </w:tc>
        <w:tc>
          <w:tcPr>
            <w:tcW w:w="1512" w:type="dxa"/>
            <w:shd w:val="clear" w:color="auto" w:fill="auto"/>
          </w:tcPr>
          <w:p w14:paraId="66000E90" w14:textId="77777777" w:rsidR="00283893" w:rsidRPr="00C914B9" w:rsidRDefault="00283893" w:rsidP="00B95EF0">
            <w:pPr>
              <w:rPr>
                <w:rFonts w:ascii="Roboto" w:hAnsi="Roboto" w:cstheme="minorHAnsi"/>
                <w:b/>
                <w:bCs/>
                <w:sz w:val="16"/>
                <w:szCs w:val="16"/>
              </w:rPr>
            </w:pPr>
          </w:p>
          <w:p w14:paraId="2B3B8DE5" w14:textId="77777777" w:rsidR="00283893" w:rsidRPr="00C914B9" w:rsidRDefault="00283893" w:rsidP="00B95EF0">
            <w:pPr>
              <w:rPr>
                <w:rFonts w:ascii="Roboto" w:hAnsi="Roboto" w:cstheme="minorHAnsi"/>
                <w:sz w:val="16"/>
                <w:szCs w:val="16"/>
                <w:shd w:val="clear" w:color="auto" w:fill="FFFF00"/>
              </w:rPr>
            </w:pPr>
            <w:r w:rsidRPr="00C914B9">
              <w:rPr>
                <w:rFonts w:ascii="Roboto" w:hAnsi="Roboto" w:cstheme="minorHAnsi"/>
                <w:sz w:val="16"/>
                <w:szCs w:val="16"/>
                <w:shd w:val="clear" w:color="auto" w:fill="FFFF00"/>
              </w:rPr>
              <w:t xml:space="preserve"> </w:t>
            </w:r>
          </w:p>
          <w:p w14:paraId="26BF4D0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10</w:t>
            </w:r>
          </w:p>
        </w:tc>
        <w:tc>
          <w:tcPr>
            <w:tcW w:w="1175" w:type="dxa"/>
          </w:tcPr>
          <w:p w14:paraId="13FAE049" w14:textId="77777777" w:rsidR="00283893" w:rsidRPr="00C914B9" w:rsidRDefault="00283893" w:rsidP="00B95EF0">
            <w:pPr>
              <w:rPr>
                <w:rFonts w:ascii="Roboto" w:eastAsiaTheme="minorEastAsia" w:hAnsi="Roboto"/>
                <w:b/>
                <w:bCs/>
                <w:sz w:val="16"/>
                <w:szCs w:val="16"/>
              </w:rPr>
            </w:pPr>
          </w:p>
          <w:p w14:paraId="1A7B02B9" w14:textId="77777777" w:rsidR="00283893" w:rsidRPr="00C914B9" w:rsidRDefault="00283893" w:rsidP="00B95EF0">
            <w:pPr>
              <w:rPr>
                <w:rFonts w:ascii="Roboto" w:eastAsiaTheme="minorEastAsia" w:hAnsi="Roboto"/>
                <w:b/>
                <w:bCs/>
                <w:sz w:val="16"/>
                <w:szCs w:val="16"/>
              </w:rPr>
            </w:pPr>
          </w:p>
          <w:p w14:paraId="7C244181" w14:textId="77777777" w:rsidR="00283893" w:rsidRPr="00C914B9" w:rsidRDefault="00283893" w:rsidP="00B95EF0">
            <w:pPr>
              <w:rPr>
                <w:rFonts w:ascii="Roboto" w:hAnsi="Roboto" w:cstheme="minorHAnsi"/>
                <w:b/>
                <w:bCs/>
                <w:sz w:val="16"/>
                <w:szCs w:val="16"/>
              </w:rPr>
            </w:pPr>
            <w:r w:rsidRPr="00C914B9">
              <w:rPr>
                <w:rFonts w:ascii="Roboto" w:eastAsiaTheme="minorEastAsia" w:hAnsi="Roboto"/>
                <w:sz w:val="16"/>
                <w:szCs w:val="16"/>
              </w:rPr>
              <w:t>A</w:t>
            </w:r>
            <w:r w:rsidRPr="00C914B9">
              <w:rPr>
                <w:rFonts w:ascii="Roboto" w:hAnsi="Roboto" w:cstheme="minorHAnsi"/>
                <w:color w:val="000000"/>
                <w:sz w:val="16"/>
                <w:szCs w:val="16"/>
              </w:rPr>
              <w:t>nnuelle</w:t>
            </w:r>
            <w:r w:rsidRPr="00C914B9">
              <w:rPr>
                <w:rFonts w:ascii="Roboto" w:hAnsi="Roboto" w:cstheme="minorHAnsi"/>
                <w:b/>
                <w:bCs/>
                <w:color w:val="000000"/>
                <w:sz w:val="16"/>
                <w:szCs w:val="16"/>
              </w:rPr>
              <w:t xml:space="preserve"> </w:t>
            </w:r>
          </w:p>
        </w:tc>
        <w:tc>
          <w:tcPr>
            <w:tcW w:w="1282" w:type="dxa"/>
          </w:tcPr>
          <w:p w14:paraId="15F1EAF3" w14:textId="77777777" w:rsidR="00283893" w:rsidRPr="00C914B9" w:rsidRDefault="00283893" w:rsidP="00B95EF0">
            <w:pPr>
              <w:rPr>
                <w:rFonts w:ascii="Roboto" w:hAnsi="Roboto" w:cstheme="minorHAnsi"/>
                <w:sz w:val="16"/>
                <w:szCs w:val="16"/>
              </w:rPr>
            </w:pPr>
          </w:p>
          <w:p w14:paraId="7CCF3421" w14:textId="77777777" w:rsidR="00283893" w:rsidRPr="00C914B9" w:rsidRDefault="00283893" w:rsidP="00B95EF0">
            <w:pPr>
              <w:rPr>
                <w:rFonts w:ascii="Roboto" w:hAnsi="Roboto" w:cstheme="minorHAnsi"/>
                <w:sz w:val="16"/>
                <w:szCs w:val="16"/>
              </w:rPr>
            </w:pPr>
          </w:p>
          <w:p w14:paraId="340FDD9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Rapports de </w:t>
            </w:r>
          </w:p>
          <w:p w14:paraId="5FB57AD1"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tc>
        <w:tc>
          <w:tcPr>
            <w:tcW w:w="1325" w:type="dxa"/>
          </w:tcPr>
          <w:p w14:paraId="50359943" w14:textId="77777777" w:rsidR="00283893" w:rsidRPr="00C914B9" w:rsidRDefault="00283893" w:rsidP="00B95EF0">
            <w:pPr>
              <w:rPr>
                <w:rFonts w:ascii="Roboto" w:hAnsi="Roboto" w:cstheme="minorHAnsi"/>
                <w:sz w:val="16"/>
                <w:szCs w:val="16"/>
              </w:rPr>
            </w:pPr>
          </w:p>
          <w:p w14:paraId="33458A6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ONU-DH </w:t>
            </w:r>
          </w:p>
          <w:p w14:paraId="0DDBCDA4"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446CCAD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UNFPA</w:t>
            </w:r>
          </w:p>
          <w:p w14:paraId="1CAE982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tc>
        <w:tc>
          <w:tcPr>
            <w:tcW w:w="1524" w:type="dxa"/>
            <w:vMerge/>
          </w:tcPr>
          <w:p w14:paraId="710F3E1E" w14:textId="77777777" w:rsidR="00283893" w:rsidRPr="00C914B9" w:rsidRDefault="00283893" w:rsidP="00B95EF0">
            <w:pPr>
              <w:rPr>
                <w:rFonts w:ascii="Roboto" w:hAnsi="Roboto" w:cstheme="minorHAnsi"/>
                <w:b/>
                <w:bCs/>
                <w:sz w:val="16"/>
                <w:szCs w:val="16"/>
              </w:rPr>
            </w:pPr>
          </w:p>
        </w:tc>
      </w:tr>
      <w:tr w:rsidR="00283893" w:rsidRPr="00C914B9" w14:paraId="4CD98209" w14:textId="77777777" w:rsidTr="00C914B9">
        <w:tc>
          <w:tcPr>
            <w:tcW w:w="1739" w:type="dxa"/>
            <w:vMerge/>
          </w:tcPr>
          <w:p w14:paraId="519BE143" w14:textId="77777777" w:rsidR="00283893" w:rsidRPr="00C914B9" w:rsidRDefault="00283893" w:rsidP="00B95EF0">
            <w:pPr>
              <w:rPr>
                <w:rFonts w:ascii="Roboto" w:hAnsi="Roboto" w:cstheme="minorHAnsi"/>
                <w:b/>
                <w:bCs/>
                <w:sz w:val="16"/>
                <w:szCs w:val="16"/>
              </w:rPr>
            </w:pPr>
          </w:p>
        </w:tc>
        <w:tc>
          <w:tcPr>
            <w:tcW w:w="2092" w:type="dxa"/>
          </w:tcPr>
          <w:p w14:paraId="641DAC91"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16.b.1 Proportion de la population ayant déclaré avoir personnellement fait l’objet de discrimination ou de harcèlement au cours des 12 mois précédents pour des motifs interdits par le droit international des droits de l’homme.</w:t>
            </w:r>
          </w:p>
        </w:tc>
        <w:tc>
          <w:tcPr>
            <w:tcW w:w="2680" w:type="dxa"/>
          </w:tcPr>
          <w:p w14:paraId="61721FB9" w14:textId="77777777" w:rsidR="00283893" w:rsidRPr="00C914B9" w:rsidRDefault="00283893" w:rsidP="00B95EF0">
            <w:pPr>
              <w:rPr>
                <w:rFonts w:ascii="Roboto" w:hAnsi="Roboto" w:cstheme="minorHAnsi"/>
                <w:sz w:val="16"/>
                <w:szCs w:val="16"/>
              </w:rPr>
            </w:pPr>
          </w:p>
          <w:p w14:paraId="7237EF5E" w14:textId="77777777" w:rsidR="00283893" w:rsidRPr="00C914B9" w:rsidRDefault="00283893" w:rsidP="00B95EF0">
            <w:pPr>
              <w:rPr>
                <w:rFonts w:ascii="Roboto" w:hAnsi="Roboto" w:cstheme="minorHAnsi"/>
                <w:sz w:val="16"/>
                <w:szCs w:val="16"/>
              </w:rPr>
            </w:pPr>
          </w:p>
          <w:p w14:paraId="66E6F051" w14:textId="77777777" w:rsidR="00283893" w:rsidRPr="00C914B9" w:rsidRDefault="00283893" w:rsidP="00B95EF0">
            <w:pPr>
              <w:rPr>
                <w:rFonts w:ascii="Roboto" w:hAnsi="Roboto" w:cstheme="minorHAnsi"/>
                <w:sz w:val="16"/>
                <w:szCs w:val="16"/>
              </w:rPr>
            </w:pPr>
          </w:p>
          <w:p w14:paraId="449E475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ND </w:t>
            </w:r>
          </w:p>
          <w:p w14:paraId="0723AE60" w14:textId="77777777" w:rsidR="00283893" w:rsidRPr="00C914B9" w:rsidRDefault="00283893" w:rsidP="00B95EF0">
            <w:pPr>
              <w:rPr>
                <w:rFonts w:ascii="Roboto" w:hAnsi="Roboto" w:cstheme="minorHAnsi"/>
                <w:sz w:val="16"/>
                <w:szCs w:val="16"/>
              </w:rPr>
            </w:pPr>
          </w:p>
          <w:p w14:paraId="7EE53D36" w14:textId="77777777" w:rsidR="00283893" w:rsidRPr="00C914B9" w:rsidRDefault="00283893" w:rsidP="00B95EF0">
            <w:pPr>
              <w:rPr>
                <w:rFonts w:ascii="Roboto" w:hAnsi="Roboto" w:cstheme="minorHAnsi"/>
                <w:sz w:val="16"/>
                <w:szCs w:val="16"/>
              </w:rPr>
            </w:pPr>
          </w:p>
          <w:p w14:paraId="3B6A447E" w14:textId="77777777" w:rsidR="00283893" w:rsidRPr="00C914B9" w:rsidRDefault="00283893" w:rsidP="00B95EF0">
            <w:pPr>
              <w:rPr>
                <w:rFonts w:ascii="Roboto" w:hAnsi="Roboto" w:cstheme="minorHAnsi"/>
                <w:sz w:val="16"/>
                <w:szCs w:val="16"/>
              </w:rPr>
            </w:pPr>
            <w:r w:rsidRPr="00C914B9">
              <w:rPr>
                <w:rFonts w:ascii="Roboto" w:hAnsi="Roboto" w:cstheme="minorHAnsi"/>
                <w:b/>
                <w:bCs/>
                <w:sz w:val="16"/>
                <w:szCs w:val="16"/>
              </w:rPr>
              <w:t>Source</w:t>
            </w:r>
            <w:r w:rsidRPr="00C914B9">
              <w:rPr>
                <w:rFonts w:ascii="Roboto" w:hAnsi="Roboto" w:cstheme="minorHAnsi"/>
                <w:sz w:val="16"/>
                <w:szCs w:val="16"/>
              </w:rPr>
              <w:t> : Office Guinéen des Droits de l’homme</w:t>
            </w:r>
          </w:p>
        </w:tc>
        <w:tc>
          <w:tcPr>
            <w:tcW w:w="1512" w:type="dxa"/>
          </w:tcPr>
          <w:p w14:paraId="76D2639F" w14:textId="77777777" w:rsidR="00283893" w:rsidRPr="00C914B9" w:rsidRDefault="00283893" w:rsidP="00B95EF0">
            <w:pPr>
              <w:rPr>
                <w:rFonts w:ascii="Roboto" w:hAnsi="Roboto" w:cstheme="minorHAnsi"/>
                <w:b/>
                <w:bCs/>
                <w:sz w:val="16"/>
                <w:szCs w:val="16"/>
              </w:rPr>
            </w:pPr>
          </w:p>
          <w:p w14:paraId="0044C067" w14:textId="77777777" w:rsidR="00283893" w:rsidRPr="00C914B9" w:rsidRDefault="00283893" w:rsidP="00B95EF0">
            <w:pPr>
              <w:rPr>
                <w:rFonts w:ascii="Roboto" w:hAnsi="Roboto" w:cstheme="minorHAnsi"/>
                <w:b/>
                <w:bCs/>
                <w:sz w:val="16"/>
                <w:szCs w:val="16"/>
              </w:rPr>
            </w:pPr>
          </w:p>
          <w:p w14:paraId="6895E9C9" w14:textId="77777777" w:rsidR="00283893" w:rsidRPr="00C914B9" w:rsidRDefault="00283893" w:rsidP="00B95EF0">
            <w:pPr>
              <w:rPr>
                <w:rFonts w:ascii="Roboto" w:hAnsi="Roboto" w:cstheme="minorHAnsi"/>
                <w:b/>
                <w:bCs/>
                <w:sz w:val="16"/>
                <w:szCs w:val="16"/>
              </w:rPr>
            </w:pPr>
          </w:p>
          <w:p w14:paraId="5A36B0F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30 %</w:t>
            </w:r>
          </w:p>
        </w:tc>
        <w:tc>
          <w:tcPr>
            <w:tcW w:w="1175" w:type="dxa"/>
          </w:tcPr>
          <w:p w14:paraId="7F2FE000" w14:textId="77777777" w:rsidR="00283893" w:rsidRPr="00C914B9" w:rsidRDefault="00283893" w:rsidP="00B95EF0">
            <w:pPr>
              <w:rPr>
                <w:rFonts w:ascii="Roboto" w:hAnsi="Roboto" w:cstheme="minorHAnsi"/>
                <w:sz w:val="16"/>
                <w:szCs w:val="16"/>
              </w:rPr>
            </w:pPr>
          </w:p>
          <w:p w14:paraId="6AB14BE5" w14:textId="77777777" w:rsidR="00283893" w:rsidRPr="00C914B9" w:rsidRDefault="00283893" w:rsidP="00B95EF0">
            <w:pPr>
              <w:rPr>
                <w:rFonts w:ascii="Roboto" w:hAnsi="Roboto" w:cstheme="minorHAnsi"/>
                <w:sz w:val="16"/>
                <w:szCs w:val="16"/>
              </w:rPr>
            </w:pPr>
          </w:p>
          <w:p w14:paraId="2EB97F9C" w14:textId="77777777" w:rsidR="00283893" w:rsidRPr="00C914B9" w:rsidRDefault="00283893" w:rsidP="00B95EF0">
            <w:pPr>
              <w:rPr>
                <w:rFonts w:ascii="Roboto" w:hAnsi="Roboto" w:cstheme="minorHAnsi"/>
                <w:sz w:val="16"/>
                <w:szCs w:val="16"/>
              </w:rPr>
            </w:pPr>
          </w:p>
          <w:p w14:paraId="1D616156" w14:textId="77777777" w:rsidR="00283893" w:rsidRPr="00C914B9" w:rsidRDefault="00283893" w:rsidP="00B95EF0">
            <w:pPr>
              <w:rPr>
                <w:rFonts w:ascii="Roboto" w:hAnsi="Roboto" w:cstheme="minorHAnsi"/>
                <w:b/>
                <w:bCs/>
                <w:sz w:val="16"/>
                <w:szCs w:val="16"/>
              </w:rPr>
            </w:pPr>
            <w:r w:rsidRPr="00C914B9">
              <w:rPr>
                <w:rFonts w:ascii="Roboto" w:hAnsi="Roboto" w:cstheme="minorHAnsi"/>
                <w:sz w:val="16"/>
                <w:szCs w:val="16"/>
              </w:rPr>
              <w:t>Annuelle</w:t>
            </w:r>
          </w:p>
        </w:tc>
        <w:tc>
          <w:tcPr>
            <w:tcW w:w="1282" w:type="dxa"/>
          </w:tcPr>
          <w:p w14:paraId="3BDFD5AB" w14:textId="77777777" w:rsidR="00283893" w:rsidRPr="00C914B9" w:rsidRDefault="00283893" w:rsidP="00B95EF0">
            <w:pPr>
              <w:rPr>
                <w:rFonts w:ascii="Roboto" w:hAnsi="Roboto" w:cstheme="minorHAnsi"/>
                <w:sz w:val="16"/>
                <w:szCs w:val="16"/>
              </w:rPr>
            </w:pPr>
          </w:p>
          <w:p w14:paraId="1514C828" w14:textId="77777777" w:rsidR="00283893" w:rsidRPr="00C914B9" w:rsidRDefault="00283893" w:rsidP="00B95EF0">
            <w:pPr>
              <w:rPr>
                <w:rFonts w:ascii="Roboto" w:hAnsi="Roboto" w:cstheme="minorHAnsi"/>
                <w:sz w:val="16"/>
                <w:szCs w:val="16"/>
              </w:rPr>
            </w:pPr>
          </w:p>
          <w:p w14:paraId="594F618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Rapports de sondage</w:t>
            </w:r>
          </w:p>
          <w:p w14:paraId="555C4377" w14:textId="77777777" w:rsidR="00283893" w:rsidRPr="00C914B9" w:rsidRDefault="00283893" w:rsidP="00B95EF0">
            <w:pPr>
              <w:rPr>
                <w:rFonts w:ascii="Roboto" w:hAnsi="Roboto" w:cstheme="minorHAnsi"/>
                <w:b/>
                <w:bCs/>
                <w:sz w:val="16"/>
                <w:szCs w:val="16"/>
              </w:rPr>
            </w:pPr>
          </w:p>
        </w:tc>
        <w:tc>
          <w:tcPr>
            <w:tcW w:w="1325" w:type="dxa"/>
          </w:tcPr>
          <w:p w14:paraId="4F950F83" w14:textId="77777777" w:rsidR="00283893" w:rsidRPr="00C914B9" w:rsidRDefault="00283893" w:rsidP="00B95EF0">
            <w:pPr>
              <w:rPr>
                <w:rFonts w:ascii="Roboto" w:hAnsi="Roboto" w:cstheme="minorHAnsi"/>
                <w:sz w:val="16"/>
                <w:szCs w:val="16"/>
              </w:rPr>
            </w:pPr>
          </w:p>
          <w:p w14:paraId="2480E1EB"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7F67B93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ONU-DH </w:t>
            </w:r>
          </w:p>
        </w:tc>
        <w:tc>
          <w:tcPr>
            <w:tcW w:w="1524" w:type="dxa"/>
            <w:vMerge/>
          </w:tcPr>
          <w:p w14:paraId="4939E380" w14:textId="77777777" w:rsidR="00283893" w:rsidRPr="00C914B9" w:rsidRDefault="00283893" w:rsidP="00B95EF0">
            <w:pPr>
              <w:rPr>
                <w:rFonts w:ascii="Roboto" w:hAnsi="Roboto" w:cstheme="minorHAnsi"/>
                <w:b/>
                <w:bCs/>
                <w:sz w:val="16"/>
                <w:szCs w:val="16"/>
              </w:rPr>
            </w:pPr>
          </w:p>
        </w:tc>
      </w:tr>
      <w:tr w:rsidR="00283893" w:rsidRPr="00C914B9" w14:paraId="3A8973EC" w14:textId="77777777" w:rsidTr="00C914B9">
        <w:tc>
          <w:tcPr>
            <w:tcW w:w="1739" w:type="dxa"/>
            <w:vMerge/>
          </w:tcPr>
          <w:p w14:paraId="4F5E799F" w14:textId="77777777" w:rsidR="00283893" w:rsidRPr="00C914B9" w:rsidRDefault="00283893" w:rsidP="00B95EF0">
            <w:pPr>
              <w:rPr>
                <w:rFonts w:ascii="Roboto" w:hAnsi="Roboto" w:cstheme="minorHAnsi"/>
                <w:b/>
                <w:bCs/>
                <w:sz w:val="16"/>
                <w:szCs w:val="16"/>
              </w:rPr>
            </w:pPr>
          </w:p>
        </w:tc>
        <w:tc>
          <w:tcPr>
            <w:tcW w:w="2092" w:type="dxa"/>
          </w:tcPr>
          <w:p w14:paraId="766CA73E"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Existence d’un plan de contingence national multirisque mis à jour </w:t>
            </w:r>
          </w:p>
        </w:tc>
        <w:tc>
          <w:tcPr>
            <w:tcW w:w="2680" w:type="dxa"/>
          </w:tcPr>
          <w:p w14:paraId="4158F79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       01</w:t>
            </w:r>
          </w:p>
          <w:p w14:paraId="0D1F8F03" w14:textId="77777777" w:rsidR="00283893" w:rsidRPr="00C914B9" w:rsidRDefault="00283893" w:rsidP="00B95EF0">
            <w:pPr>
              <w:rPr>
                <w:rFonts w:ascii="Roboto" w:hAnsi="Roboto" w:cstheme="minorHAnsi"/>
                <w:sz w:val="16"/>
                <w:szCs w:val="16"/>
              </w:rPr>
            </w:pPr>
          </w:p>
          <w:p w14:paraId="0EBE252F" w14:textId="77777777" w:rsidR="00283893" w:rsidRPr="00C914B9" w:rsidRDefault="00283893" w:rsidP="00B95EF0">
            <w:pPr>
              <w:rPr>
                <w:rFonts w:ascii="Roboto" w:hAnsi="Roboto" w:cstheme="minorHAnsi"/>
                <w:sz w:val="16"/>
                <w:szCs w:val="16"/>
              </w:rPr>
            </w:pPr>
            <w:r w:rsidRPr="00C914B9">
              <w:rPr>
                <w:rFonts w:ascii="Roboto" w:hAnsi="Roboto" w:cstheme="minorHAnsi"/>
                <w:b/>
                <w:bCs/>
                <w:sz w:val="16"/>
                <w:szCs w:val="16"/>
              </w:rPr>
              <w:t>Source</w:t>
            </w:r>
            <w:r w:rsidRPr="00C914B9">
              <w:rPr>
                <w:rFonts w:ascii="Roboto" w:hAnsi="Roboto" w:cstheme="minorHAnsi"/>
                <w:sz w:val="16"/>
                <w:szCs w:val="16"/>
              </w:rPr>
              <w:t> : ANGUCH</w:t>
            </w:r>
          </w:p>
        </w:tc>
        <w:tc>
          <w:tcPr>
            <w:tcW w:w="1512" w:type="dxa"/>
          </w:tcPr>
          <w:p w14:paraId="2FA52D4E"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      5</w:t>
            </w:r>
          </w:p>
        </w:tc>
        <w:tc>
          <w:tcPr>
            <w:tcW w:w="1175" w:type="dxa"/>
          </w:tcPr>
          <w:p w14:paraId="6EC7C9C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Annuelle</w:t>
            </w:r>
          </w:p>
        </w:tc>
        <w:tc>
          <w:tcPr>
            <w:tcW w:w="1282" w:type="dxa"/>
          </w:tcPr>
          <w:p w14:paraId="019492D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Données du COPIA Technique</w:t>
            </w:r>
          </w:p>
        </w:tc>
        <w:tc>
          <w:tcPr>
            <w:tcW w:w="1325" w:type="dxa"/>
          </w:tcPr>
          <w:p w14:paraId="3BD2EB5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259B7E9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PAM</w:t>
            </w:r>
          </w:p>
          <w:p w14:paraId="595524B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PNUD </w:t>
            </w:r>
          </w:p>
        </w:tc>
        <w:tc>
          <w:tcPr>
            <w:tcW w:w="1524" w:type="dxa"/>
            <w:vMerge/>
          </w:tcPr>
          <w:p w14:paraId="326DD4CC" w14:textId="77777777" w:rsidR="00283893" w:rsidRPr="00C914B9" w:rsidRDefault="00283893" w:rsidP="00B95EF0">
            <w:pPr>
              <w:rPr>
                <w:rFonts w:ascii="Roboto" w:hAnsi="Roboto" w:cstheme="minorHAnsi"/>
                <w:b/>
                <w:bCs/>
                <w:sz w:val="16"/>
                <w:szCs w:val="16"/>
              </w:rPr>
            </w:pPr>
          </w:p>
        </w:tc>
      </w:tr>
      <w:tr w:rsidR="00283893" w:rsidRPr="00C914B9" w14:paraId="60069C74" w14:textId="77777777" w:rsidTr="00C914B9">
        <w:tc>
          <w:tcPr>
            <w:tcW w:w="1739" w:type="dxa"/>
            <w:vMerge w:val="restart"/>
            <w:vAlign w:val="center"/>
          </w:tcPr>
          <w:p w14:paraId="4630E818" w14:textId="77777777" w:rsidR="00283893" w:rsidRPr="00C914B9" w:rsidRDefault="00283893" w:rsidP="00B95EF0">
            <w:pPr>
              <w:rPr>
                <w:rFonts w:ascii="Roboto" w:hAnsi="Roboto" w:cstheme="minorHAnsi"/>
                <w:b/>
                <w:bCs/>
                <w:sz w:val="16"/>
                <w:szCs w:val="16"/>
              </w:rPr>
            </w:pPr>
            <w:r w:rsidRPr="00C914B9">
              <w:rPr>
                <w:rFonts w:ascii="Roboto" w:hAnsi="Roboto" w:cstheme="minorHAnsi"/>
                <w:b/>
                <w:bCs/>
                <w:color w:val="0070C0"/>
                <w:sz w:val="16"/>
                <w:szCs w:val="16"/>
                <w:u w:val="single"/>
              </w:rPr>
              <w:lastRenderedPageBreak/>
              <w:t>Produit 3.2 :</w:t>
            </w:r>
            <w:r w:rsidRPr="00C914B9">
              <w:rPr>
                <w:rFonts w:ascii="Roboto" w:hAnsi="Roboto" w:cstheme="minorHAnsi"/>
                <w:b/>
                <w:bCs/>
                <w:color w:val="0070C0"/>
                <w:sz w:val="16"/>
                <w:szCs w:val="16"/>
              </w:rPr>
              <w:t xml:space="preserve"> </w:t>
            </w:r>
            <w:r w:rsidRPr="00C914B9">
              <w:rPr>
                <w:rFonts w:ascii="Roboto" w:hAnsi="Roboto" w:cstheme="minorHAnsi"/>
                <w:b/>
                <w:bCs/>
                <w:sz w:val="16"/>
                <w:szCs w:val="16"/>
              </w:rPr>
              <w:t xml:space="preserve">Les institutions en charge de la justice disposent de capacités pour offrir à la population l’accès à une justice équitable dans un environnement démocratique stable.  </w:t>
            </w:r>
          </w:p>
        </w:tc>
        <w:tc>
          <w:tcPr>
            <w:tcW w:w="2092" w:type="dxa"/>
          </w:tcPr>
          <w:p w14:paraId="5D44C5DF"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5.1.1. Existence d’un cadre juridique visant à promouvoir, faire respecter et suivre l’application des principes d’égalité des sexes et de non-discrimination fondée sur le sexe</w:t>
            </w:r>
          </w:p>
        </w:tc>
        <w:tc>
          <w:tcPr>
            <w:tcW w:w="2680" w:type="dxa"/>
          </w:tcPr>
          <w:p w14:paraId="3267DE18" w14:textId="77777777" w:rsidR="00283893" w:rsidRPr="00C914B9" w:rsidRDefault="00283893" w:rsidP="00B95EF0">
            <w:pPr>
              <w:spacing w:before="200" w:line="216" w:lineRule="auto"/>
              <w:rPr>
                <w:rFonts w:ascii="Roboto" w:hAnsi="Roboto"/>
                <w:color w:val="000000"/>
                <w:sz w:val="16"/>
                <w:szCs w:val="16"/>
              </w:rPr>
            </w:pPr>
            <w:r w:rsidRPr="00C914B9">
              <w:rPr>
                <w:rFonts w:ascii="Roboto" w:hAnsi="Roboto"/>
                <w:color w:val="000000"/>
                <w:sz w:val="16"/>
                <w:szCs w:val="16"/>
              </w:rPr>
              <w:t>2 (code civil et code de procédure pénal)</w:t>
            </w:r>
          </w:p>
          <w:p w14:paraId="55C00FA4" w14:textId="77777777" w:rsidR="00283893" w:rsidRPr="00C914B9" w:rsidRDefault="00283893" w:rsidP="00B95EF0">
            <w:pPr>
              <w:rPr>
                <w:rFonts w:ascii="Roboto" w:hAnsi="Roboto" w:cstheme="minorHAnsi"/>
                <w:color w:val="000000"/>
                <w:sz w:val="16"/>
                <w:szCs w:val="16"/>
              </w:rPr>
            </w:pPr>
          </w:p>
          <w:p w14:paraId="4424E703" w14:textId="77777777" w:rsidR="00283893" w:rsidRPr="00C914B9" w:rsidRDefault="00283893" w:rsidP="00B95EF0">
            <w:pPr>
              <w:rPr>
                <w:rFonts w:ascii="Roboto" w:hAnsi="Roboto" w:cstheme="minorHAnsi"/>
                <w:sz w:val="16"/>
                <w:szCs w:val="16"/>
              </w:rPr>
            </w:pPr>
          </w:p>
          <w:p w14:paraId="56BF2F29" w14:textId="77777777" w:rsidR="00283893" w:rsidRPr="00C914B9" w:rsidRDefault="00283893" w:rsidP="00B95EF0">
            <w:pPr>
              <w:rPr>
                <w:rFonts w:ascii="Roboto" w:hAnsi="Roboto" w:cstheme="minorHAnsi"/>
                <w:sz w:val="16"/>
                <w:szCs w:val="16"/>
              </w:rPr>
            </w:pPr>
            <w:r w:rsidRPr="00C914B9">
              <w:rPr>
                <w:rFonts w:ascii="Roboto" w:hAnsi="Roboto" w:cstheme="minorHAnsi"/>
                <w:b/>
                <w:bCs/>
                <w:sz w:val="16"/>
                <w:szCs w:val="16"/>
              </w:rPr>
              <w:t>Source</w:t>
            </w:r>
            <w:r w:rsidRPr="00C914B9">
              <w:rPr>
                <w:rFonts w:ascii="Roboto" w:hAnsi="Roboto" w:cstheme="minorHAnsi"/>
                <w:sz w:val="16"/>
                <w:szCs w:val="16"/>
              </w:rPr>
              <w:t> : Données du MJDH</w:t>
            </w:r>
          </w:p>
        </w:tc>
        <w:tc>
          <w:tcPr>
            <w:tcW w:w="1512" w:type="dxa"/>
          </w:tcPr>
          <w:p w14:paraId="7F812643" w14:textId="77777777" w:rsidR="00283893" w:rsidRPr="00C914B9" w:rsidRDefault="00283893" w:rsidP="00B95EF0">
            <w:pPr>
              <w:spacing w:before="200" w:line="216" w:lineRule="auto"/>
              <w:rPr>
                <w:rFonts w:ascii="Roboto" w:hAnsi="Roboto"/>
                <w:color w:val="000000"/>
                <w:sz w:val="16"/>
                <w:szCs w:val="16"/>
              </w:rPr>
            </w:pPr>
            <w:r w:rsidRPr="00C914B9">
              <w:rPr>
                <w:rFonts w:ascii="Roboto" w:hAnsi="Roboto"/>
                <w:color w:val="000000"/>
                <w:sz w:val="16"/>
                <w:szCs w:val="16"/>
              </w:rPr>
              <w:t xml:space="preserve">1 (Loi sur la parité) </w:t>
            </w:r>
          </w:p>
          <w:p w14:paraId="18A5C789" w14:textId="77777777" w:rsidR="00283893" w:rsidRPr="00C914B9" w:rsidRDefault="00283893" w:rsidP="00B95EF0">
            <w:pPr>
              <w:rPr>
                <w:rFonts w:ascii="Roboto" w:hAnsi="Roboto" w:cstheme="minorHAnsi"/>
                <w:b/>
                <w:bCs/>
                <w:sz w:val="16"/>
                <w:szCs w:val="16"/>
              </w:rPr>
            </w:pPr>
            <w:r w:rsidRPr="00C914B9">
              <w:rPr>
                <w:rFonts w:ascii="Roboto" w:hAnsi="Roboto" w:cstheme="minorHAnsi"/>
                <w:color w:val="FF0000"/>
                <w:sz w:val="16"/>
                <w:szCs w:val="16"/>
              </w:rPr>
              <w:t xml:space="preserve"> </w:t>
            </w:r>
          </w:p>
        </w:tc>
        <w:tc>
          <w:tcPr>
            <w:tcW w:w="1175" w:type="dxa"/>
          </w:tcPr>
          <w:p w14:paraId="2AE49B87" w14:textId="77777777" w:rsidR="00283893" w:rsidRPr="00C914B9" w:rsidRDefault="00283893" w:rsidP="00B95EF0">
            <w:pPr>
              <w:rPr>
                <w:rFonts w:ascii="Roboto" w:hAnsi="Roboto" w:cstheme="minorHAnsi"/>
                <w:sz w:val="16"/>
                <w:szCs w:val="16"/>
              </w:rPr>
            </w:pPr>
          </w:p>
          <w:p w14:paraId="1F2F4BD5"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tc>
        <w:tc>
          <w:tcPr>
            <w:tcW w:w="1282" w:type="dxa"/>
          </w:tcPr>
          <w:p w14:paraId="747CF049" w14:textId="77777777" w:rsidR="00283893" w:rsidRPr="00C914B9" w:rsidRDefault="00283893" w:rsidP="00B95EF0">
            <w:pPr>
              <w:rPr>
                <w:rFonts w:ascii="Roboto" w:hAnsi="Roboto" w:cstheme="minorHAnsi"/>
                <w:sz w:val="16"/>
                <w:szCs w:val="16"/>
              </w:rPr>
            </w:pPr>
          </w:p>
          <w:p w14:paraId="781B0C6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Rapports des agences</w:t>
            </w:r>
          </w:p>
        </w:tc>
        <w:tc>
          <w:tcPr>
            <w:tcW w:w="1325" w:type="dxa"/>
          </w:tcPr>
          <w:p w14:paraId="40B82DED" w14:textId="77777777" w:rsidR="00283893" w:rsidRPr="00C914B9" w:rsidRDefault="00283893" w:rsidP="00B95EF0">
            <w:pPr>
              <w:rPr>
                <w:rFonts w:ascii="Roboto" w:hAnsi="Roboto" w:cstheme="minorHAnsi"/>
                <w:sz w:val="16"/>
                <w:szCs w:val="16"/>
              </w:rPr>
            </w:pPr>
          </w:p>
          <w:p w14:paraId="74C6BAD4"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06FA602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p w14:paraId="4E46E1C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 FEMMES</w:t>
            </w:r>
          </w:p>
          <w:p w14:paraId="1050589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7562CB9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BIT</w:t>
            </w:r>
          </w:p>
        </w:tc>
        <w:tc>
          <w:tcPr>
            <w:tcW w:w="1524" w:type="dxa"/>
            <w:vMerge/>
          </w:tcPr>
          <w:p w14:paraId="6A29C8BB" w14:textId="77777777" w:rsidR="00283893" w:rsidRPr="00C914B9" w:rsidRDefault="00283893" w:rsidP="00B95EF0">
            <w:pPr>
              <w:rPr>
                <w:rFonts w:ascii="Roboto" w:hAnsi="Roboto" w:cstheme="minorHAnsi"/>
                <w:b/>
                <w:bCs/>
                <w:sz w:val="16"/>
                <w:szCs w:val="16"/>
              </w:rPr>
            </w:pPr>
          </w:p>
        </w:tc>
      </w:tr>
      <w:tr w:rsidR="00283893" w:rsidRPr="00C914B9" w14:paraId="6FC4B22E" w14:textId="77777777" w:rsidTr="00C914B9">
        <w:tc>
          <w:tcPr>
            <w:tcW w:w="1739" w:type="dxa"/>
            <w:vMerge/>
          </w:tcPr>
          <w:p w14:paraId="78ACE4E8" w14:textId="77777777" w:rsidR="00283893" w:rsidRPr="00C914B9" w:rsidRDefault="00283893" w:rsidP="00B95EF0">
            <w:pPr>
              <w:rPr>
                <w:rFonts w:ascii="Roboto" w:hAnsi="Roboto" w:cstheme="minorHAnsi"/>
                <w:b/>
                <w:bCs/>
                <w:sz w:val="16"/>
                <w:szCs w:val="16"/>
              </w:rPr>
            </w:pPr>
          </w:p>
        </w:tc>
        <w:tc>
          <w:tcPr>
            <w:tcW w:w="2092" w:type="dxa"/>
          </w:tcPr>
          <w:p w14:paraId="1BD67F29" w14:textId="77777777" w:rsidR="00283893" w:rsidRPr="00C914B9" w:rsidRDefault="00283893" w:rsidP="00B95EF0">
            <w:pPr>
              <w:rPr>
                <w:rFonts w:ascii="Roboto" w:hAnsi="Roboto" w:cstheme="minorHAnsi"/>
                <w:color w:val="000000"/>
                <w:sz w:val="16"/>
                <w:szCs w:val="16"/>
              </w:rPr>
            </w:pPr>
          </w:p>
          <w:p w14:paraId="0ED90A82"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16.3.2. Proportion de la population carcérale en instance de jugement</w:t>
            </w:r>
          </w:p>
        </w:tc>
        <w:tc>
          <w:tcPr>
            <w:tcW w:w="2680" w:type="dxa"/>
          </w:tcPr>
          <w:p w14:paraId="3774E310" w14:textId="77777777" w:rsidR="00283893" w:rsidRPr="00C914B9" w:rsidRDefault="00283893" w:rsidP="00B95EF0">
            <w:pPr>
              <w:spacing w:before="200" w:line="216" w:lineRule="auto"/>
              <w:jc w:val="center"/>
              <w:rPr>
                <w:rFonts w:ascii="Roboto" w:hAnsi="Roboto"/>
                <w:color w:val="000000"/>
                <w:sz w:val="16"/>
                <w:szCs w:val="16"/>
              </w:rPr>
            </w:pPr>
            <w:r w:rsidRPr="00C914B9">
              <w:rPr>
                <w:rFonts w:ascii="Roboto" w:hAnsi="Roboto"/>
                <w:color w:val="000000"/>
                <w:sz w:val="16"/>
                <w:szCs w:val="16"/>
              </w:rPr>
              <w:t>73%</w:t>
            </w:r>
          </w:p>
          <w:p w14:paraId="1A379B61" w14:textId="77777777" w:rsidR="00283893" w:rsidRPr="00C914B9" w:rsidRDefault="00283893" w:rsidP="00B95EF0">
            <w:pPr>
              <w:rPr>
                <w:rFonts w:ascii="Roboto" w:hAnsi="Roboto"/>
                <w:color w:val="000000"/>
                <w:sz w:val="16"/>
                <w:szCs w:val="16"/>
              </w:rPr>
            </w:pPr>
            <w:r w:rsidRPr="00C914B9">
              <w:rPr>
                <w:rFonts w:ascii="Roboto" w:hAnsi="Roboto"/>
                <w:b/>
                <w:bCs/>
                <w:color w:val="000000"/>
                <w:sz w:val="16"/>
                <w:szCs w:val="16"/>
              </w:rPr>
              <w:t>Source</w:t>
            </w:r>
            <w:r w:rsidRPr="00C914B9">
              <w:rPr>
                <w:rFonts w:ascii="Roboto" w:hAnsi="Roboto"/>
                <w:color w:val="000000"/>
                <w:sz w:val="16"/>
                <w:szCs w:val="16"/>
              </w:rPr>
              <w:t xml:space="preserve"> : Rapport 2022 de l’administration pénitentiaires </w:t>
            </w:r>
          </w:p>
          <w:p w14:paraId="6250A56A" w14:textId="77777777" w:rsidR="00283893" w:rsidRPr="00C914B9" w:rsidRDefault="00283893" w:rsidP="00B95EF0">
            <w:pPr>
              <w:rPr>
                <w:rFonts w:ascii="Roboto" w:hAnsi="Roboto"/>
                <w:color w:val="000000"/>
                <w:sz w:val="16"/>
                <w:szCs w:val="16"/>
              </w:rPr>
            </w:pPr>
          </w:p>
          <w:p w14:paraId="4AE6B0CB" w14:textId="77777777" w:rsidR="00283893" w:rsidRPr="00C914B9" w:rsidRDefault="00283893" w:rsidP="00B95EF0">
            <w:pPr>
              <w:rPr>
                <w:rFonts w:ascii="Roboto" w:hAnsi="Roboto"/>
                <w:color w:val="000000"/>
                <w:sz w:val="16"/>
                <w:szCs w:val="16"/>
              </w:rPr>
            </w:pPr>
          </w:p>
          <w:p w14:paraId="0F193B0F" w14:textId="77777777" w:rsidR="00283893" w:rsidRPr="00C914B9" w:rsidRDefault="00283893" w:rsidP="00B95EF0">
            <w:pPr>
              <w:rPr>
                <w:rFonts w:ascii="Roboto" w:hAnsi="Roboto"/>
                <w:color w:val="000000"/>
                <w:sz w:val="16"/>
                <w:szCs w:val="16"/>
              </w:rPr>
            </w:pPr>
          </w:p>
        </w:tc>
        <w:tc>
          <w:tcPr>
            <w:tcW w:w="1512" w:type="dxa"/>
          </w:tcPr>
          <w:p w14:paraId="55FB63B9" w14:textId="77777777" w:rsidR="00283893" w:rsidRPr="00C914B9" w:rsidRDefault="00283893" w:rsidP="00B95EF0">
            <w:pPr>
              <w:rPr>
                <w:rFonts w:ascii="Roboto" w:hAnsi="Roboto" w:cstheme="minorHAnsi"/>
                <w:color w:val="FF0000"/>
                <w:sz w:val="16"/>
                <w:szCs w:val="16"/>
              </w:rPr>
            </w:pPr>
          </w:p>
          <w:p w14:paraId="282D8FAB" w14:textId="77777777" w:rsidR="00283893" w:rsidRPr="00C914B9" w:rsidRDefault="00283893" w:rsidP="00B95EF0">
            <w:pPr>
              <w:rPr>
                <w:rFonts w:ascii="Roboto" w:hAnsi="Roboto" w:cstheme="minorHAnsi"/>
                <w:b/>
                <w:bCs/>
                <w:sz w:val="16"/>
                <w:szCs w:val="16"/>
              </w:rPr>
            </w:pPr>
            <w:r w:rsidRPr="00C914B9">
              <w:rPr>
                <w:rFonts w:ascii="Roboto" w:hAnsi="Roboto" w:cstheme="minorHAnsi"/>
                <w:sz w:val="16"/>
                <w:szCs w:val="16"/>
              </w:rPr>
              <w:t xml:space="preserve">50% </w:t>
            </w:r>
          </w:p>
        </w:tc>
        <w:tc>
          <w:tcPr>
            <w:tcW w:w="1175" w:type="dxa"/>
          </w:tcPr>
          <w:p w14:paraId="76ED5654" w14:textId="77777777" w:rsidR="00283893" w:rsidRPr="00C914B9" w:rsidRDefault="00283893" w:rsidP="00B95EF0">
            <w:pPr>
              <w:rPr>
                <w:rFonts w:ascii="Roboto" w:hAnsi="Roboto" w:cstheme="minorHAnsi"/>
                <w:color w:val="FF0000"/>
                <w:sz w:val="16"/>
                <w:szCs w:val="16"/>
              </w:rPr>
            </w:pPr>
          </w:p>
          <w:p w14:paraId="0A15D219" w14:textId="77777777" w:rsidR="00283893" w:rsidRPr="00C914B9" w:rsidRDefault="00283893" w:rsidP="00B95EF0">
            <w:pPr>
              <w:rPr>
                <w:rFonts w:ascii="Roboto" w:hAnsi="Roboto" w:cstheme="minorHAnsi"/>
                <w:b/>
                <w:bCs/>
                <w:sz w:val="16"/>
                <w:szCs w:val="16"/>
              </w:rPr>
            </w:pPr>
            <w:r w:rsidRPr="00C914B9">
              <w:rPr>
                <w:rFonts w:ascii="Roboto" w:hAnsi="Roboto" w:cstheme="minorHAnsi"/>
                <w:sz w:val="16"/>
                <w:szCs w:val="16"/>
              </w:rPr>
              <w:t xml:space="preserve">Annuelle </w:t>
            </w:r>
          </w:p>
        </w:tc>
        <w:tc>
          <w:tcPr>
            <w:tcW w:w="1282" w:type="dxa"/>
          </w:tcPr>
          <w:p w14:paraId="0229CD0C" w14:textId="77777777" w:rsidR="00283893" w:rsidRPr="00C914B9" w:rsidRDefault="00283893" w:rsidP="00B95EF0">
            <w:pPr>
              <w:rPr>
                <w:rFonts w:ascii="Roboto" w:hAnsi="Roboto"/>
                <w:color w:val="000000"/>
                <w:sz w:val="16"/>
                <w:szCs w:val="16"/>
              </w:rPr>
            </w:pPr>
            <w:r w:rsidRPr="00C914B9">
              <w:rPr>
                <w:rFonts w:ascii="Roboto" w:hAnsi="Roboto"/>
                <w:color w:val="000000"/>
                <w:sz w:val="16"/>
                <w:szCs w:val="16"/>
              </w:rPr>
              <w:t xml:space="preserve">Rapports des agences  </w:t>
            </w:r>
          </w:p>
          <w:p w14:paraId="18ABEF2C" w14:textId="77777777" w:rsidR="00283893" w:rsidRPr="00C914B9" w:rsidRDefault="00283893" w:rsidP="00B95EF0">
            <w:pPr>
              <w:rPr>
                <w:rFonts w:ascii="Roboto" w:hAnsi="Roboto" w:cstheme="minorHAnsi"/>
                <w:b/>
                <w:bCs/>
                <w:sz w:val="16"/>
                <w:szCs w:val="16"/>
              </w:rPr>
            </w:pPr>
          </w:p>
        </w:tc>
        <w:tc>
          <w:tcPr>
            <w:tcW w:w="1325" w:type="dxa"/>
          </w:tcPr>
          <w:p w14:paraId="17032C1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ONU-DH </w:t>
            </w:r>
          </w:p>
          <w:p w14:paraId="6FBFA601"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PNUD </w:t>
            </w:r>
          </w:p>
          <w:p w14:paraId="265055E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ONUDC</w:t>
            </w:r>
          </w:p>
        </w:tc>
        <w:tc>
          <w:tcPr>
            <w:tcW w:w="1524" w:type="dxa"/>
            <w:vMerge/>
          </w:tcPr>
          <w:p w14:paraId="72FD0564" w14:textId="77777777" w:rsidR="00283893" w:rsidRPr="00C914B9" w:rsidRDefault="00283893" w:rsidP="00B95EF0">
            <w:pPr>
              <w:rPr>
                <w:rFonts w:ascii="Roboto" w:hAnsi="Roboto" w:cstheme="minorHAnsi"/>
                <w:b/>
                <w:bCs/>
                <w:sz w:val="16"/>
                <w:szCs w:val="16"/>
              </w:rPr>
            </w:pPr>
          </w:p>
        </w:tc>
      </w:tr>
      <w:tr w:rsidR="00283893" w:rsidRPr="00C914B9" w14:paraId="76647B58" w14:textId="77777777" w:rsidTr="00C914B9">
        <w:trPr>
          <w:trHeight w:val="553"/>
        </w:trPr>
        <w:tc>
          <w:tcPr>
            <w:tcW w:w="1739" w:type="dxa"/>
            <w:vMerge/>
          </w:tcPr>
          <w:p w14:paraId="67F47B6E" w14:textId="77777777" w:rsidR="00283893" w:rsidRPr="00C914B9" w:rsidRDefault="00283893" w:rsidP="00B95EF0">
            <w:pPr>
              <w:rPr>
                <w:rFonts w:ascii="Roboto" w:hAnsi="Roboto" w:cstheme="minorHAnsi"/>
                <w:b/>
                <w:bCs/>
                <w:sz w:val="16"/>
                <w:szCs w:val="16"/>
              </w:rPr>
            </w:pPr>
          </w:p>
        </w:tc>
        <w:tc>
          <w:tcPr>
            <w:tcW w:w="2092" w:type="dxa"/>
          </w:tcPr>
          <w:p w14:paraId="29301A62" w14:textId="77777777" w:rsidR="00283893" w:rsidRPr="00C914B9" w:rsidRDefault="00283893" w:rsidP="00B95EF0">
            <w:pPr>
              <w:jc w:val="both"/>
              <w:rPr>
                <w:rFonts w:ascii="Roboto" w:hAnsi="Roboto" w:cstheme="minorHAnsi"/>
                <w:color w:val="000000"/>
                <w:sz w:val="16"/>
                <w:szCs w:val="16"/>
              </w:rPr>
            </w:pPr>
            <w:r w:rsidRPr="00C914B9">
              <w:rPr>
                <w:rFonts w:ascii="Roboto" w:hAnsi="Roboto" w:cstheme="minorHAnsi"/>
                <w:color w:val="000000"/>
                <w:sz w:val="16"/>
                <w:szCs w:val="16"/>
              </w:rPr>
              <w:t>Existence de programmes formels au niveau initial et continue de renforcement des capacités à l’intention du personnel judiciaire, personnel pénitentiaire et des officiers de police judiciaire, sur les normes et principes d’un procès juste et équitable</w:t>
            </w:r>
          </w:p>
          <w:p w14:paraId="3570D8E6" w14:textId="77777777" w:rsidR="00283893" w:rsidRPr="00C914B9" w:rsidRDefault="00283893" w:rsidP="00B95EF0">
            <w:pPr>
              <w:jc w:val="both"/>
              <w:rPr>
                <w:rFonts w:ascii="Roboto" w:hAnsi="Roboto" w:cstheme="minorHAnsi"/>
                <w:color w:val="000000"/>
                <w:sz w:val="16"/>
                <w:szCs w:val="16"/>
              </w:rPr>
            </w:pPr>
          </w:p>
          <w:p w14:paraId="453DCB58" w14:textId="77777777" w:rsidR="00283893" w:rsidRPr="00C914B9" w:rsidRDefault="00283893" w:rsidP="00B95EF0">
            <w:pPr>
              <w:jc w:val="both"/>
              <w:rPr>
                <w:rFonts w:ascii="Roboto" w:hAnsi="Roboto" w:cstheme="minorHAnsi"/>
                <w:color w:val="000000"/>
                <w:sz w:val="16"/>
                <w:szCs w:val="16"/>
              </w:rPr>
            </w:pPr>
          </w:p>
        </w:tc>
        <w:tc>
          <w:tcPr>
            <w:tcW w:w="2680" w:type="dxa"/>
          </w:tcPr>
          <w:p w14:paraId="6EAEB600" w14:textId="77777777" w:rsidR="00283893" w:rsidRPr="00C914B9" w:rsidRDefault="00283893" w:rsidP="00B95EF0">
            <w:pPr>
              <w:spacing w:before="200" w:line="216" w:lineRule="auto"/>
              <w:jc w:val="center"/>
              <w:rPr>
                <w:rFonts w:ascii="Roboto" w:hAnsi="Roboto"/>
                <w:sz w:val="16"/>
                <w:szCs w:val="16"/>
              </w:rPr>
            </w:pPr>
            <w:r w:rsidRPr="00C914B9">
              <w:rPr>
                <w:rFonts w:ascii="Roboto" w:hAnsi="Roboto"/>
                <w:sz w:val="16"/>
                <w:szCs w:val="16"/>
              </w:rPr>
              <w:t>2</w:t>
            </w:r>
            <w:r w:rsidRPr="00C914B9">
              <w:rPr>
                <w:rStyle w:val="FootnoteReference"/>
                <w:rFonts w:ascii="Roboto" w:hAnsi="Roboto"/>
                <w:sz w:val="16"/>
                <w:szCs w:val="16"/>
              </w:rPr>
              <w:footnoteReference w:id="16"/>
            </w:r>
          </w:p>
        </w:tc>
        <w:tc>
          <w:tcPr>
            <w:tcW w:w="1512" w:type="dxa"/>
          </w:tcPr>
          <w:p w14:paraId="3F88FF55" w14:textId="77777777" w:rsidR="00283893" w:rsidRPr="00C914B9" w:rsidRDefault="00283893" w:rsidP="00B95EF0">
            <w:pPr>
              <w:spacing w:before="200" w:line="216" w:lineRule="auto"/>
              <w:rPr>
                <w:rFonts w:ascii="Roboto" w:hAnsi="Roboto"/>
                <w:color w:val="000000"/>
                <w:sz w:val="16"/>
                <w:szCs w:val="16"/>
              </w:rPr>
            </w:pPr>
            <w:r w:rsidRPr="00C914B9">
              <w:rPr>
                <w:rFonts w:ascii="Roboto" w:hAnsi="Roboto"/>
                <w:color w:val="000000"/>
                <w:sz w:val="16"/>
                <w:szCs w:val="16"/>
              </w:rPr>
              <w:t>03 (personnel judiciaire, pénitentiaire, des officiers de police judiciaire)</w:t>
            </w:r>
          </w:p>
          <w:p w14:paraId="05B837EC" w14:textId="77777777" w:rsidR="00283893" w:rsidRPr="00C914B9" w:rsidRDefault="00283893" w:rsidP="00B95EF0">
            <w:pPr>
              <w:spacing w:before="200" w:line="216" w:lineRule="auto"/>
              <w:rPr>
                <w:rFonts w:ascii="Roboto" w:hAnsi="Roboto"/>
                <w:color w:val="000000"/>
                <w:sz w:val="16"/>
                <w:szCs w:val="16"/>
              </w:rPr>
            </w:pPr>
          </w:p>
        </w:tc>
        <w:tc>
          <w:tcPr>
            <w:tcW w:w="1175" w:type="dxa"/>
          </w:tcPr>
          <w:p w14:paraId="07461CA0" w14:textId="77777777" w:rsidR="00283893" w:rsidRPr="00C914B9" w:rsidRDefault="00283893" w:rsidP="00B95EF0">
            <w:pPr>
              <w:rPr>
                <w:rFonts w:ascii="Roboto" w:hAnsi="Roboto" w:cstheme="minorHAnsi"/>
                <w:sz w:val="16"/>
                <w:szCs w:val="16"/>
              </w:rPr>
            </w:pPr>
          </w:p>
          <w:p w14:paraId="27C4C8F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tc>
        <w:tc>
          <w:tcPr>
            <w:tcW w:w="1282" w:type="dxa"/>
          </w:tcPr>
          <w:p w14:paraId="435E9754"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Rapports des agences  </w:t>
            </w:r>
          </w:p>
        </w:tc>
        <w:tc>
          <w:tcPr>
            <w:tcW w:w="1325" w:type="dxa"/>
          </w:tcPr>
          <w:p w14:paraId="1EE0451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1CC63E9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tc>
        <w:tc>
          <w:tcPr>
            <w:tcW w:w="1524" w:type="dxa"/>
            <w:vMerge/>
          </w:tcPr>
          <w:p w14:paraId="7C5C2781" w14:textId="77777777" w:rsidR="00283893" w:rsidRPr="00C914B9" w:rsidRDefault="00283893" w:rsidP="00B95EF0">
            <w:pPr>
              <w:rPr>
                <w:rFonts w:ascii="Roboto" w:hAnsi="Roboto" w:cstheme="minorHAnsi"/>
                <w:b/>
                <w:bCs/>
                <w:sz w:val="16"/>
                <w:szCs w:val="16"/>
              </w:rPr>
            </w:pPr>
          </w:p>
        </w:tc>
      </w:tr>
      <w:tr w:rsidR="00283893" w:rsidRPr="00C914B9" w14:paraId="363C9DF7" w14:textId="77777777" w:rsidTr="00C914B9">
        <w:trPr>
          <w:trHeight w:val="553"/>
        </w:trPr>
        <w:tc>
          <w:tcPr>
            <w:tcW w:w="1739" w:type="dxa"/>
            <w:vMerge/>
          </w:tcPr>
          <w:p w14:paraId="07DCC600" w14:textId="77777777" w:rsidR="00283893" w:rsidRPr="00C914B9" w:rsidRDefault="00283893" w:rsidP="00B95EF0">
            <w:pPr>
              <w:rPr>
                <w:rFonts w:ascii="Roboto" w:hAnsi="Roboto" w:cstheme="minorHAnsi"/>
                <w:b/>
                <w:bCs/>
                <w:sz w:val="16"/>
                <w:szCs w:val="16"/>
              </w:rPr>
            </w:pPr>
          </w:p>
        </w:tc>
        <w:tc>
          <w:tcPr>
            <w:tcW w:w="2092" w:type="dxa"/>
            <w:shd w:val="clear" w:color="auto" w:fill="auto"/>
          </w:tcPr>
          <w:p w14:paraId="3BA4982F" w14:textId="77777777" w:rsidR="00283893" w:rsidRPr="00C914B9" w:rsidRDefault="00283893" w:rsidP="00B95EF0">
            <w:pPr>
              <w:jc w:val="both"/>
              <w:rPr>
                <w:rFonts w:ascii="Roboto" w:hAnsi="Roboto" w:cstheme="minorHAnsi"/>
                <w:color w:val="000000"/>
                <w:sz w:val="16"/>
                <w:szCs w:val="16"/>
              </w:rPr>
            </w:pPr>
          </w:p>
          <w:p w14:paraId="346F2708" w14:textId="77777777" w:rsidR="00283893" w:rsidRPr="00C914B9" w:rsidRDefault="00283893" w:rsidP="00B95EF0">
            <w:pPr>
              <w:jc w:val="both"/>
              <w:rPr>
                <w:rFonts w:ascii="Roboto" w:hAnsi="Roboto" w:cstheme="minorHAnsi"/>
                <w:color w:val="000000"/>
                <w:sz w:val="16"/>
                <w:szCs w:val="16"/>
              </w:rPr>
            </w:pPr>
            <w:r w:rsidRPr="00C914B9">
              <w:rPr>
                <w:rFonts w:ascii="Roboto" w:hAnsi="Roboto" w:cstheme="minorHAnsi"/>
                <w:color w:val="000000"/>
                <w:sz w:val="16"/>
                <w:szCs w:val="16"/>
              </w:rPr>
              <w:t>Nombre de mécanismes internes de contrôle et de redevabilité des FDS et des acteurs judiciaires dont les capacités ont été renforcées en matière de respect des droits de l’homme dans le processus de sanction, au cours des 12 derniers mois</w:t>
            </w:r>
          </w:p>
          <w:p w14:paraId="27391D39" w14:textId="77777777" w:rsidR="00283893" w:rsidRPr="00C914B9" w:rsidRDefault="00283893" w:rsidP="00B95EF0">
            <w:pPr>
              <w:rPr>
                <w:rFonts w:ascii="Roboto" w:hAnsi="Roboto" w:cstheme="minorHAnsi"/>
                <w:sz w:val="16"/>
                <w:szCs w:val="16"/>
              </w:rPr>
            </w:pPr>
          </w:p>
          <w:p w14:paraId="5522D9D7" w14:textId="77777777" w:rsidR="00283893" w:rsidRPr="00C914B9" w:rsidRDefault="00283893" w:rsidP="00B95EF0">
            <w:pPr>
              <w:rPr>
                <w:rFonts w:ascii="Roboto" w:hAnsi="Roboto" w:cstheme="minorHAnsi"/>
                <w:sz w:val="16"/>
                <w:szCs w:val="16"/>
              </w:rPr>
            </w:pPr>
          </w:p>
          <w:p w14:paraId="350BE78B" w14:textId="77777777" w:rsidR="00283893" w:rsidRPr="00C914B9" w:rsidRDefault="00283893" w:rsidP="00B95EF0">
            <w:pPr>
              <w:rPr>
                <w:rFonts w:ascii="Roboto" w:hAnsi="Roboto" w:cstheme="minorHAnsi"/>
                <w:sz w:val="16"/>
                <w:szCs w:val="16"/>
              </w:rPr>
            </w:pPr>
          </w:p>
          <w:p w14:paraId="24BEA28E" w14:textId="77777777" w:rsidR="00283893" w:rsidRPr="00C914B9" w:rsidRDefault="00283893" w:rsidP="00B95EF0">
            <w:pPr>
              <w:rPr>
                <w:rFonts w:ascii="Roboto" w:hAnsi="Roboto" w:cstheme="minorHAnsi"/>
                <w:sz w:val="16"/>
                <w:szCs w:val="16"/>
              </w:rPr>
            </w:pPr>
          </w:p>
          <w:p w14:paraId="406EDA02" w14:textId="77777777" w:rsidR="00283893" w:rsidRPr="00C914B9" w:rsidRDefault="00283893" w:rsidP="00B95EF0">
            <w:pPr>
              <w:rPr>
                <w:rFonts w:ascii="Roboto" w:hAnsi="Roboto" w:cstheme="minorHAnsi"/>
                <w:sz w:val="16"/>
                <w:szCs w:val="16"/>
              </w:rPr>
            </w:pPr>
          </w:p>
        </w:tc>
        <w:tc>
          <w:tcPr>
            <w:tcW w:w="2680" w:type="dxa"/>
          </w:tcPr>
          <w:p w14:paraId="77AE4FF2" w14:textId="77777777" w:rsidR="00283893" w:rsidRPr="00C914B9" w:rsidRDefault="00283893" w:rsidP="00B95EF0">
            <w:pPr>
              <w:spacing w:before="200" w:line="216" w:lineRule="auto"/>
              <w:rPr>
                <w:rFonts w:ascii="Roboto" w:hAnsi="Roboto"/>
                <w:sz w:val="16"/>
                <w:szCs w:val="16"/>
              </w:rPr>
            </w:pPr>
            <w:r w:rsidRPr="00C914B9">
              <w:rPr>
                <w:rFonts w:ascii="Roboto" w:hAnsi="Roboto"/>
                <w:sz w:val="16"/>
                <w:szCs w:val="16"/>
              </w:rPr>
              <w:lastRenderedPageBreak/>
              <w:t>1 (Conseil de discipline de la Police et de la Protection Civile)</w:t>
            </w:r>
          </w:p>
        </w:tc>
        <w:tc>
          <w:tcPr>
            <w:tcW w:w="1512" w:type="dxa"/>
          </w:tcPr>
          <w:p w14:paraId="753DF338" w14:textId="77777777" w:rsidR="00283893" w:rsidRPr="00C914B9" w:rsidRDefault="00283893" w:rsidP="00B95EF0">
            <w:pPr>
              <w:spacing w:before="200" w:line="216" w:lineRule="auto"/>
              <w:rPr>
                <w:rFonts w:ascii="Roboto" w:hAnsi="Roboto"/>
                <w:color w:val="000000"/>
                <w:sz w:val="16"/>
                <w:szCs w:val="16"/>
              </w:rPr>
            </w:pPr>
            <w:r w:rsidRPr="00C914B9">
              <w:rPr>
                <w:rFonts w:ascii="Roboto" w:hAnsi="Roboto"/>
                <w:color w:val="000000"/>
                <w:sz w:val="16"/>
                <w:szCs w:val="16"/>
              </w:rPr>
              <w:t xml:space="preserve">5 (Inspection Générale des Services de Sécurité, Inspection Générales des Forces Armées, Inspection Générale des Services Judicaires et pénitentiaire, Inspection Générale de la Gendarmerie, Inspection </w:t>
            </w:r>
            <w:r w:rsidRPr="00C914B9">
              <w:rPr>
                <w:rFonts w:ascii="Roboto" w:hAnsi="Roboto"/>
                <w:color w:val="000000"/>
                <w:sz w:val="16"/>
                <w:szCs w:val="16"/>
              </w:rPr>
              <w:lastRenderedPageBreak/>
              <w:t>Générale des Eaux et Forêts)</w:t>
            </w:r>
          </w:p>
        </w:tc>
        <w:tc>
          <w:tcPr>
            <w:tcW w:w="1175" w:type="dxa"/>
          </w:tcPr>
          <w:p w14:paraId="64A8925E" w14:textId="77777777" w:rsidR="00283893" w:rsidRPr="00C914B9" w:rsidRDefault="00283893" w:rsidP="00B95EF0">
            <w:pPr>
              <w:rPr>
                <w:rFonts w:ascii="Roboto" w:hAnsi="Roboto" w:cstheme="minorHAnsi"/>
                <w:sz w:val="16"/>
                <w:szCs w:val="16"/>
              </w:rPr>
            </w:pPr>
          </w:p>
          <w:p w14:paraId="3204171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tc>
        <w:tc>
          <w:tcPr>
            <w:tcW w:w="1282" w:type="dxa"/>
          </w:tcPr>
          <w:p w14:paraId="61F57E67" w14:textId="77777777" w:rsidR="00283893" w:rsidRPr="00C914B9" w:rsidRDefault="00283893" w:rsidP="00B95EF0">
            <w:pPr>
              <w:rPr>
                <w:rFonts w:ascii="Roboto" w:hAnsi="Roboto" w:cstheme="minorHAnsi"/>
                <w:sz w:val="16"/>
                <w:szCs w:val="16"/>
              </w:rPr>
            </w:pPr>
          </w:p>
          <w:p w14:paraId="21FF1B1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Rapports des agences</w:t>
            </w:r>
          </w:p>
        </w:tc>
        <w:tc>
          <w:tcPr>
            <w:tcW w:w="1325" w:type="dxa"/>
          </w:tcPr>
          <w:p w14:paraId="52BF5437" w14:textId="77777777" w:rsidR="00283893" w:rsidRPr="00C914B9" w:rsidRDefault="00283893" w:rsidP="00B95EF0">
            <w:pPr>
              <w:rPr>
                <w:rFonts w:ascii="Roboto" w:hAnsi="Roboto" w:cstheme="minorHAnsi"/>
                <w:sz w:val="16"/>
                <w:szCs w:val="16"/>
              </w:rPr>
            </w:pPr>
          </w:p>
          <w:p w14:paraId="110E9C6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ONUD-DH</w:t>
            </w:r>
          </w:p>
          <w:p w14:paraId="789397E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PNUD </w:t>
            </w:r>
          </w:p>
          <w:p w14:paraId="51383DE2"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BIT</w:t>
            </w:r>
          </w:p>
        </w:tc>
        <w:tc>
          <w:tcPr>
            <w:tcW w:w="1524" w:type="dxa"/>
            <w:vMerge/>
          </w:tcPr>
          <w:p w14:paraId="75AAD865" w14:textId="77777777" w:rsidR="00283893" w:rsidRPr="00C914B9" w:rsidRDefault="00283893" w:rsidP="00B95EF0">
            <w:pPr>
              <w:rPr>
                <w:rFonts w:ascii="Roboto" w:hAnsi="Roboto" w:cstheme="minorHAnsi"/>
                <w:b/>
                <w:bCs/>
                <w:sz w:val="16"/>
                <w:szCs w:val="16"/>
              </w:rPr>
            </w:pPr>
          </w:p>
        </w:tc>
      </w:tr>
      <w:tr w:rsidR="00283893" w:rsidRPr="00C914B9" w14:paraId="26E09CAD" w14:textId="77777777" w:rsidTr="00C914B9">
        <w:trPr>
          <w:trHeight w:val="553"/>
        </w:trPr>
        <w:tc>
          <w:tcPr>
            <w:tcW w:w="1739" w:type="dxa"/>
            <w:vMerge/>
          </w:tcPr>
          <w:p w14:paraId="4E84EF8F" w14:textId="77777777" w:rsidR="00283893" w:rsidRPr="00C914B9" w:rsidRDefault="00283893" w:rsidP="00B95EF0">
            <w:pPr>
              <w:rPr>
                <w:rFonts w:ascii="Roboto" w:hAnsi="Roboto" w:cstheme="minorHAnsi"/>
                <w:b/>
                <w:bCs/>
                <w:sz w:val="16"/>
                <w:szCs w:val="16"/>
              </w:rPr>
            </w:pPr>
          </w:p>
        </w:tc>
        <w:tc>
          <w:tcPr>
            <w:tcW w:w="2092" w:type="dxa"/>
          </w:tcPr>
          <w:p w14:paraId="5CE73131" w14:textId="77777777" w:rsidR="00283893" w:rsidRPr="00C914B9" w:rsidRDefault="00283893" w:rsidP="00B95EF0">
            <w:pPr>
              <w:rPr>
                <w:rFonts w:ascii="Roboto" w:hAnsi="Roboto" w:cstheme="minorHAnsi"/>
                <w:color w:val="000000"/>
                <w:sz w:val="16"/>
                <w:szCs w:val="16"/>
              </w:rPr>
            </w:pPr>
          </w:p>
          <w:p w14:paraId="2C570263" w14:textId="77777777" w:rsidR="00283893" w:rsidRPr="00C914B9" w:rsidRDefault="00283893" w:rsidP="00B95EF0">
            <w:pPr>
              <w:rPr>
                <w:rFonts w:ascii="Roboto" w:hAnsi="Roboto" w:cstheme="minorHAnsi"/>
                <w:color w:val="000000"/>
                <w:sz w:val="16"/>
                <w:szCs w:val="16"/>
              </w:rPr>
            </w:pPr>
            <w:r w:rsidRPr="00C914B9">
              <w:rPr>
                <w:rFonts w:ascii="Roboto" w:hAnsi="Roboto" w:cstheme="minorHAnsi"/>
                <w:color w:val="000000"/>
                <w:sz w:val="16"/>
                <w:szCs w:val="16"/>
              </w:rPr>
              <w:t xml:space="preserve">Nombre de rapports soumis par le pays aux mécanismes de droits de l’homme </w:t>
            </w:r>
          </w:p>
        </w:tc>
        <w:tc>
          <w:tcPr>
            <w:tcW w:w="2680" w:type="dxa"/>
          </w:tcPr>
          <w:p w14:paraId="210364C9" w14:textId="77777777" w:rsidR="00283893" w:rsidRPr="00C914B9" w:rsidRDefault="00283893" w:rsidP="00B95EF0">
            <w:pPr>
              <w:spacing w:before="200" w:line="216" w:lineRule="auto"/>
              <w:rPr>
                <w:rFonts w:ascii="Roboto" w:hAnsi="Roboto"/>
                <w:sz w:val="16"/>
                <w:szCs w:val="16"/>
              </w:rPr>
            </w:pPr>
            <w:r w:rsidRPr="00C914B9">
              <w:rPr>
                <w:rFonts w:ascii="Roboto" w:hAnsi="Roboto"/>
                <w:sz w:val="16"/>
                <w:szCs w:val="16"/>
              </w:rPr>
              <w:t xml:space="preserve">5 rapports soumis </w:t>
            </w:r>
          </w:p>
          <w:p w14:paraId="1A3E3E2D" w14:textId="77777777" w:rsidR="00283893" w:rsidRPr="00C914B9" w:rsidRDefault="00283893" w:rsidP="00B95EF0">
            <w:pPr>
              <w:spacing w:before="200" w:line="216" w:lineRule="auto"/>
              <w:rPr>
                <w:rFonts w:ascii="Roboto" w:hAnsi="Roboto"/>
                <w:sz w:val="16"/>
                <w:szCs w:val="16"/>
              </w:rPr>
            </w:pPr>
          </w:p>
          <w:p w14:paraId="60E3FEF1" w14:textId="77777777" w:rsidR="00283893" w:rsidRPr="00C914B9" w:rsidRDefault="00283893" w:rsidP="00B95EF0">
            <w:pPr>
              <w:rPr>
                <w:rFonts w:ascii="Roboto" w:hAnsi="Roboto" w:cstheme="minorHAnsi"/>
                <w:sz w:val="16"/>
                <w:szCs w:val="16"/>
              </w:rPr>
            </w:pPr>
            <w:r w:rsidRPr="00C914B9">
              <w:rPr>
                <w:rFonts w:ascii="Roboto" w:hAnsi="Roboto" w:cstheme="minorHAnsi"/>
                <w:b/>
                <w:bCs/>
                <w:sz w:val="16"/>
                <w:szCs w:val="16"/>
              </w:rPr>
              <w:t>Source</w:t>
            </w:r>
            <w:r w:rsidRPr="00C914B9">
              <w:rPr>
                <w:rFonts w:ascii="Roboto" w:hAnsi="Roboto" w:cstheme="minorHAnsi"/>
                <w:sz w:val="16"/>
                <w:szCs w:val="16"/>
              </w:rPr>
              <w:t xml:space="preserve"> : Données DN droits de l’homme </w:t>
            </w:r>
          </w:p>
          <w:p w14:paraId="25B83F0A" w14:textId="77777777" w:rsidR="00283893" w:rsidRPr="00C914B9" w:rsidRDefault="00283893" w:rsidP="00B95EF0">
            <w:pPr>
              <w:rPr>
                <w:rFonts w:ascii="Roboto" w:hAnsi="Roboto" w:cstheme="minorHAnsi"/>
                <w:sz w:val="16"/>
                <w:szCs w:val="16"/>
              </w:rPr>
            </w:pPr>
          </w:p>
        </w:tc>
        <w:tc>
          <w:tcPr>
            <w:tcW w:w="1512" w:type="dxa"/>
          </w:tcPr>
          <w:p w14:paraId="28573428" w14:textId="77777777" w:rsidR="00283893" w:rsidRPr="00C914B9" w:rsidRDefault="00283893" w:rsidP="00B95EF0">
            <w:pPr>
              <w:spacing w:before="200" w:line="216" w:lineRule="auto"/>
              <w:rPr>
                <w:rFonts w:ascii="Roboto" w:hAnsi="Roboto"/>
                <w:color w:val="000000"/>
                <w:sz w:val="16"/>
                <w:szCs w:val="16"/>
              </w:rPr>
            </w:pPr>
            <w:r w:rsidRPr="00C914B9">
              <w:rPr>
                <w:rFonts w:ascii="Roboto" w:hAnsi="Roboto"/>
                <w:color w:val="000000"/>
                <w:sz w:val="16"/>
                <w:szCs w:val="16"/>
              </w:rPr>
              <w:t>15 rapports à soumettre</w:t>
            </w:r>
          </w:p>
          <w:p w14:paraId="3478ADFC" w14:textId="77777777" w:rsidR="00283893" w:rsidRPr="00C914B9" w:rsidRDefault="00283893" w:rsidP="00B95EF0">
            <w:pPr>
              <w:rPr>
                <w:rFonts w:ascii="Roboto" w:hAnsi="Roboto" w:cstheme="minorHAnsi"/>
                <w:color w:val="FF0000"/>
                <w:sz w:val="16"/>
                <w:szCs w:val="16"/>
              </w:rPr>
            </w:pPr>
          </w:p>
        </w:tc>
        <w:tc>
          <w:tcPr>
            <w:tcW w:w="1175" w:type="dxa"/>
          </w:tcPr>
          <w:p w14:paraId="14B77304" w14:textId="77777777" w:rsidR="00283893" w:rsidRPr="00C914B9" w:rsidRDefault="00283893" w:rsidP="00B95EF0">
            <w:pPr>
              <w:rPr>
                <w:rFonts w:ascii="Roboto" w:hAnsi="Roboto" w:cstheme="minorHAnsi"/>
                <w:sz w:val="16"/>
                <w:szCs w:val="16"/>
              </w:rPr>
            </w:pPr>
          </w:p>
          <w:p w14:paraId="5CC42B74"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tc>
        <w:tc>
          <w:tcPr>
            <w:tcW w:w="1282" w:type="dxa"/>
          </w:tcPr>
          <w:p w14:paraId="6CC3FA86" w14:textId="77777777" w:rsidR="00283893" w:rsidRPr="00C914B9" w:rsidRDefault="00283893" w:rsidP="00B95EF0">
            <w:pPr>
              <w:rPr>
                <w:rFonts w:ascii="Roboto" w:hAnsi="Roboto" w:cstheme="minorHAnsi"/>
                <w:sz w:val="16"/>
                <w:szCs w:val="16"/>
              </w:rPr>
            </w:pPr>
          </w:p>
          <w:p w14:paraId="356ECA6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Rapports des agences </w:t>
            </w:r>
          </w:p>
        </w:tc>
        <w:tc>
          <w:tcPr>
            <w:tcW w:w="1325" w:type="dxa"/>
          </w:tcPr>
          <w:p w14:paraId="7657EEF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ONU-DH </w:t>
            </w:r>
          </w:p>
          <w:p w14:paraId="26785FB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72FDAB0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ONU-Femmes</w:t>
            </w:r>
          </w:p>
          <w:p w14:paraId="08961AEF"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BIT </w:t>
            </w:r>
          </w:p>
        </w:tc>
        <w:tc>
          <w:tcPr>
            <w:tcW w:w="1524" w:type="dxa"/>
            <w:vMerge/>
          </w:tcPr>
          <w:p w14:paraId="01940717" w14:textId="77777777" w:rsidR="00283893" w:rsidRPr="00C914B9" w:rsidRDefault="00283893" w:rsidP="00B95EF0">
            <w:pPr>
              <w:rPr>
                <w:rFonts w:ascii="Roboto" w:hAnsi="Roboto" w:cstheme="minorHAnsi"/>
                <w:b/>
                <w:bCs/>
                <w:sz w:val="16"/>
                <w:szCs w:val="16"/>
              </w:rPr>
            </w:pPr>
          </w:p>
        </w:tc>
      </w:tr>
      <w:tr w:rsidR="00283893" w:rsidRPr="001B2AC2" w14:paraId="4E8B64AB" w14:textId="77777777" w:rsidTr="00C914B9">
        <w:trPr>
          <w:trHeight w:val="1040"/>
        </w:trPr>
        <w:tc>
          <w:tcPr>
            <w:tcW w:w="1739" w:type="dxa"/>
            <w:vMerge w:val="restart"/>
            <w:vAlign w:val="center"/>
          </w:tcPr>
          <w:p w14:paraId="11E76FD8" w14:textId="77777777" w:rsidR="00283893" w:rsidRPr="00C914B9" w:rsidRDefault="00283893" w:rsidP="00B95EF0">
            <w:pPr>
              <w:rPr>
                <w:rFonts w:ascii="Roboto" w:hAnsi="Roboto" w:cstheme="minorHAnsi"/>
                <w:b/>
                <w:bCs/>
                <w:sz w:val="16"/>
                <w:szCs w:val="16"/>
              </w:rPr>
            </w:pPr>
            <w:r w:rsidRPr="00C914B9">
              <w:rPr>
                <w:rFonts w:ascii="Roboto" w:eastAsiaTheme="minorHAnsi" w:hAnsi="Roboto" w:cstheme="minorHAnsi"/>
                <w:b/>
                <w:bCs/>
                <w:color w:val="0070C0"/>
                <w:kern w:val="24"/>
                <w:sz w:val="16"/>
                <w:szCs w:val="16"/>
                <w:u w:val="single"/>
                <w:lang w:eastAsia="en-US"/>
              </w:rPr>
              <w:t>Produit 3.3 :</w:t>
            </w:r>
            <w:r w:rsidRPr="00C914B9">
              <w:rPr>
                <w:rFonts w:ascii="Roboto" w:eastAsiaTheme="minorHAnsi" w:hAnsi="Roboto" w:cstheme="minorHAnsi"/>
                <w:b/>
                <w:bCs/>
                <w:color w:val="0070C0"/>
                <w:kern w:val="24"/>
                <w:sz w:val="16"/>
                <w:szCs w:val="16"/>
                <w:lang w:eastAsia="en-US"/>
              </w:rPr>
              <w:t xml:space="preserve"> </w:t>
            </w:r>
            <w:r w:rsidRPr="00C914B9">
              <w:rPr>
                <w:rFonts w:ascii="Roboto" w:eastAsiaTheme="minorHAnsi" w:hAnsi="Roboto" w:cstheme="minorHAnsi"/>
                <w:b/>
                <w:bCs/>
                <w:kern w:val="24"/>
                <w:sz w:val="16"/>
                <w:szCs w:val="16"/>
                <w:lang w:eastAsia="en-US"/>
              </w:rPr>
              <w:t>Les acteurs du niveau central et décentralisé disposent de compétences en</w:t>
            </w:r>
            <w:r w:rsidRPr="00C914B9">
              <w:rPr>
                <w:rFonts w:ascii="Roboto" w:eastAsiaTheme="minorHAnsi" w:hAnsi="Roboto" w:cstheme="minorHAnsi"/>
                <w:b/>
                <w:bCs/>
                <w:color w:val="0070C0"/>
                <w:kern w:val="24"/>
                <w:sz w:val="16"/>
                <w:szCs w:val="16"/>
                <w:lang w:eastAsia="en-US"/>
              </w:rPr>
              <w:t xml:space="preserve"> </w:t>
            </w:r>
            <w:r w:rsidRPr="00C914B9">
              <w:rPr>
                <w:rFonts w:ascii="Roboto" w:eastAsiaTheme="minorHAnsi" w:hAnsi="Roboto" w:cstheme="minorHAnsi"/>
                <w:b/>
                <w:bCs/>
                <w:kern w:val="24"/>
                <w:sz w:val="16"/>
                <w:szCs w:val="16"/>
                <w:lang w:eastAsia="en-US"/>
              </w:rPr>
              <w:t xml:space="preserve">planification stratégique et </w:t>
            </w:r>
            <w:proofErr w:type="gramStart"/>
            <w:r w:rsidRPr="00C914B9">
              <w:rPr>
                <w:rFonts w:ascii="Roboto" w:eastAsiaTheme="minorHAnsi" w:hAnsi="Roboto" w:cstheme="minorHAnsi"/>
                <w:b/>
                <w:bCs/>
                <w:kern w:val="24"/>
                <w:sz w:val="16"/>
                <w:szCs w:val="16"/>
                <w:lang w:eastAsia="en-US"/>
              </w:rPr>
              <w:t>opérationnelle,  suivi</w:t>
            </w:r>
            <w:proofErr w:type="gramEnd"/>
            <w:r w:rsidRPr="00C914B9">
              <w:rPr>
                <w:rFonts w:ascii="Roboto" w:eastAsiaTheme="minorHAnsi" w:hAnsi="Roboto" w:cstheme="minorHAnsi"/>
                <w:b/>
                <w:bCs/>
                <w:kern w:val="24"/>
                <w:sz w:val="16"/>
                <w:szCs w:val="16"/>
                <w:lang w:eastAsia="en-US"/>
              </w:rPr>
              <w:t xml:space="preserve"> et évaluation des politiques et programmes publiques </w:t>
            </w:r>
            <w:r w:rsidRPr="00C914B9">
              <w:rPr>
                <w:rFonts w:ascii="Roboto" w:hAnsi="Roboto" w:cstheme="minorHAnsi"/>
                <w:b/>
                <w:bCs/>
                <w:sz w:val="16"/>
                <w:szCs w:val="16"/>
              </w:rPr>
              <w:t xml:space="preserve">soutenu par un système statistique fiable </w:t>
            </w:r>
          </w:p>
          <w:p w14:paraId="76BA6C06" w14:textId="77777777" w:rsidR="00283893" w:rsidRPr="00C914B9" w:rsidRDefault="00283893" w:rsidP="00B95EF0">
            <w:pPr>
              <w:rPr>
                <w:rFonts w:ascii="Roboto" w:hAnsi="Roboto" w:cstheme="minorHAnsi"/>
                <w:b/>
                <w:bCs/>
                <w:sz w:val="16"/>
                <w:szCs w:val="16"/>
              </w:rPr>
            </w:pPr>
          </w:p>
        </w:tc>
        <w:tc>
          <w:tcPr>
            <w:tcW w:w="2092" w:type="dxa"/>
          </w:tcPr>
          <w:p w14:paraId="68CF0D5D" w14:textId="77777777" w:rsidR="00283893" w:rsidRPr="00C914B9" w:rsidRDefault="00283893" w:rsidP="00B95EF0">
            <w:pPr>
              <w:rPr>
                <w:rFonts w:ascii="Roboto" w:hAnsi="Roboto" w:cstheme="majorBidi"/>
                <w:color w:val="000000"/>
                <w:sz w:val="16"/>
                <w:szCs w:val="16"/>
              </w:rPr>
            </w:pPr>
            <w:r w:rsidRPr="00C914B9">
              <w:rPr>
                <w:rFonts w:ascii="Roboto" w:hAnsi="Roboto" w:cstheme="majorBidi"/>
                <w:color w:val="000000"/>
                <w:sz w:val="16"/>
                <w:szCs w:val="16"/>
              </w:rPr>
              <w:t>ODD 17.18 : le nombre de production statistique (comptes nationaux et enquêtes périodiques</w:t>
            </w:r>
            <w:r w:rsidRPr="00C914B9">
              <w:rPr>
                <w:rStyle w:val="FootnoteReference"/>
                <w:rFonts w:ascii="Roboto" w:hAnsi="Roboto" w:cstheme="majorBidi"/>
                <w:color w:val="000000"/>
                <w:sz w:val="16"/>
                <w:szCs w:val="16"/>
              </w:rPr>
              <w:footnoteReference w:id="17"/>
            </w:r>
            <w:r w:rsidRPr="00C914B9">
              <w:rPr>
                <w:rFonts w:ascii="Roboto" w:hAnsi="Roboto" w:cstheme="majorBidi"/>
                <w:color w:val="000000"/>
                <w:sz w:val="16"/>
                <w:szCs w:val="16"/>
              </w:rPr>
              <w:t>) pour le suivi des ODD</w:t>
            </w:r>
          </w:p>
        </w:tc>
        <w:tc>
          <w:tcPr>
            <w:tcW w:w="2680" w:type="dxa"/>
          </w:tcPr>
          <w:p w14:paraId="6A408FA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Comptes Nationaux : 1 (2020)</w:t>
            </w:r>
          </w:p>
          <w:p w14:paraId="49D42F4B" w14:textId="77777777" w:rsidR="00283893" w:rsidRPr="00C914B9" w:rsidRDefault="00283893" w:rsidP="00B95EF0">
            <w:pPr>
              <w:rPr>
                <w:rFonts w:ascii="Roboto" w:hAnsi="Roboto" w:cstheme="minorHAnsi"/>
                <w:sz w:val="16"/>
                <w:szCs w:val="16"/>
              </w:rPr>
            </w:pPr>
          </w:p>
          <w:p w14:paraId="6C273579" w14:textId="77777777" w:rsidR="00283893" w:rsidRPr="00C914B9" w:rsidRDefault="00283893" w:rsidP="00B95EF0">
            <w:pPr>
              <w:jc w:val="both"/>
              <w:rPr>
                <w:rFonts w:ascii="Roboto" w:hAnsi="Roboto" w:cstheme="minorHAnsi"/>
                <w:sz w:val="16"/>
                <w:szCs w:val="16"/>
              </w:rPr>
            </w:pPr>
            <w:r w:rsidRPr="189B5129">
              <w:rPr>
                <w:rFonts w:ascii="Roboto" w:hAnsi="Roboto" w:cstheme="minorBidi"/>
                <w:sz w:val="16"/>
                <w:szCs w:val="16"/>
              </w:rPr>
              <w:t>Enquêtes périodiques : 05</w:t>
            </w:r>
            <w:r w:rsidRPr="189B5129">
              <w:rPr>
                <w:rStyle w:val="FootnoteReference"/>
                <w:rFonts w:ascii="Roboto" w:hAnsi="Roboto" w:cstheme="minorBidi"/>
                <w:sz w:val="16"/>
                <w:szCs w:val="16"/>
              </w:rPr>
              <w:footnoteReference w:id="18"/>
            </w:r>
            <w:r w:rsidRPr="189B5129">
              <w:rPr>
                <w:rFonts w:ascii="Roboto" w:hAnsi="Roboto" w:cstheme="minorBidi"/>
                <w:sz w:val="16"/>
                <w:szCs w:val="16"/>
              </w:rPr>
              <w:t xml:space="preserve"> </w:t>
            </w:r>
          </w:p>
          <w:p w14:paraId="373B4C02" w14:textId="77777777" w:rsidR="00283893" w:rsidRPr="00C914B9" w:rsidRDefault="00283893" w:rsidP="00B95EF0">
            <w:pPr>
              <w:jc w:val="both"/>
              <w:rPr>
                <w:rFonts w:ascii="Roboto" w:hAnsi="Roboto" w:cstheme="minorHAnsi"/>
                <w:sz w:val="16"/>
                <w:szCs w:val="16"/>
              </w:rPr>
            </w:pPr>
          </w:p>
          <w:p w14:paraId="78DFB5AD" w14:textId="77777777" w:rsidR="00283893" w:rsidRPr="00C914B9" w:rsidRDefault="00283893" w:rsidP="00B95EF0">
            <w:pPr>
              <w:rPr>
                <w:rFonts w:ascii="Roboto" w:hAnsi="Roboto" w:cstheme="minorHAnsi"/>
                <w:sz w:val="16"/>
                <w:szCs w:val="16"/>
              </w:rPr>
            </w:pPr>
            <w:r w:rsidRPr="00C914B9">
              <w:rPr>
                <w:rFonts w:ascii="Roboto" w:hAnsi="Roboto" w:cstheme="minorHAnsi"/>
                <w:b/>
                <w:bCs/>
                <w:sz w:val="16"/>
                <w:szCs w:val="16"/>
              </w:rPr>
              <w:t>Source</w:t>
            </w:r>
            <w:r w:rsidRPr="00C914B9">
              <w:rPr>
                <w:rFonts w:ascii="Roboto" w:hAnsi="Roboto" w:cstheme="minorHAnsi"/>
                <w:sz w:val="16"/>
                <w:szCs w:val="16"/>
              </w:rPr>
              <w:t xml:space="preserve"> :  Données INS 2022  </w:t>
            </w:r>
          </w:p>
        </w:tc>
        <w:tc>
          <w:tcPr>
            <w:tcW w:w="1512" w:type="dxa"/>
          </w:tcPr>
          <w:p w14:paraId="39499C9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Comptes N : 05</w:t>
            </w:r>
          </w:p>
          <w:p w14:paraId="580938AD" w14:textId="77777777" w:rsidR="00283893" w:rsidRPr="00C914B9" w:rsidRDefault="00283893" w:rsidP="00B95EF0">
            <w:pPr>
              <w:rPr>
                <w:rFonts w:ascii="Roboto" w:hAnsi="Roboto" w:cstheme="minorHAnsi"/>
                <w:sz w:val="16"/>
                <w:szCs w:val="16"/>
              </w:rPr>
            </w:pPr>
          </w:p>
          <w:p w14:paraId="74D02D4B"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Enquêtes </w:t>
            </w:r>
            <w:proofErr w:type="gramStart"/>
            <w:r w:rsidRPr="00C914B9">
              <w:rPr>
                <w:rFonts w:ascii="Roboto" w:hAnsi="Roboto" w:cstheme="minorHAnsi"/>
                <w:sz w:val="16"/>
                <w:szCs w:val="16"/>
              </w:rPr>
              <w:t>périodiques:</w:t>
            </w:r>
            <w:proofErr w:type="gramEnd"/>
            <w:r w:rsidRPr="00C914B9">
              <w:rPr>
                <w:rFonts w:ascii="Roboto" w:hAnsi="Roboto" w:cstheme="minorHAnsi"/>
                <w:sz w:val="16"/>
                <w:szCs w:val="16"/>
              </w:rPr>
              <w:t xml:space="preserve"> 06 </w:t>
            </w:r>
          </w:p>
        </w:tc>
        <w:tc>
          <w:tcPr>
            <w:tcW w:w="1175" w:type="dxa"/>
          </w:tcPr>
          <w:p w14:paraId="71669E63" w14:textId="77777777" w:rsidR="00283893" w:rsidRPr="00C914B9" w:rsidRDefault="00283893" w:rsidP="00B95EF0">
            <w:pPr>
              <w:rPr>
                <w:rFonts w:ascii="Roboto" w:hAnsi="Roboto" w:cstheme="minorHAnsi"/>
                <w:sz w:val="16"/>
                <w:szCs w:val="16"/>
              </w:rPr>
            </w:pPr>
          </w:p>
          <w:p w14:paraId="08D73DD2" w14:textId="77777777" w:rsidR="00283893" w:rsidRPr="00C914B9" w:rsidRDefault="00283893" w:rsidP="00B95EF0">
            <w:pPr>
              <w:rPr>
                <w:rFonts w:ascii="Roboto" w:hAnsi="Roboto" w:cstheme="minorHAnsi"/>
                <w:sz w:val="16"/>
                <w:szCs w:val="16"/>
              </w:rPr>
            </w:pPr>
          </w:p>
          <w:p w14:paraId="446B4C8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Annuelle</w:t>
            </w:r>
          </w:p>
        </w:tc>
        <w:tc>
          <w:tcPr>
            <w:tcW w:w="1282" w:type="dxa"/>
          </w:tcPr>
          <w:p w14:paraId="63638319" w14:textId="77777777" w:rsidR="00283893" w:rsidRPr="00C914B9" w:rsidRDefault="00283893" w:rsidP="00B95EF0">
            <w:pPr>
              <w:rPr>
                <w:rFonts w:ascii="Roboto" w:hAnsi="Roboto" w:cstheme="minorHAnsi"/>
                <w:b/>
                <w:bCs/>
                <w:sz w:val="16"/>
                <w:szCs w:val="16"/>
              </w:rPr>
            </w:pPr>
            <w:r w:rsidRPr="00C914B9">
              <w:rPr>
                <w:rFonts w:ascii="Roboto" w:hAnsi="Roboto" w:cstheme="minorHAnsi"/>
                <w:sz w:val="16"/>
                <w:szCs w:val="16"/>
              </w:rPr>
              <w:t xml:space="preserve">Rapports des agences </w:t>
            </w:r>
          </w:p>
        </w:tc>
        <w:tc>
          <w:tcPr>
            <w:tcW w:w="1325" w:type="dxa"/>
          </w:tcPr>
          <w:p w14:paraId="7BA94ECA" w14:textId="77777777" w:rsidR="00283893" w:rsidRPr="00C914B9" w:rsidRDefault="00283893" w:rsidP="00B95EF0">
            <w:pPr>
              <w:rPr>
                <w:rFonts w:ascii="Roboto" w:hAnsi="Roboto" w:cstheme="minorHAnsi"/>
                <w:sz w:val="16"/>
                <w:szCs w:val="16"/>
                <w:lang w:val="en-US"/>
              </w:rPr>
            </w:pPr>
            <w:r w:rsidRPr="00C914B9">
              <w:rPr>
                <w:rFonts w:ascii="Roboto" w:hAnsi="Roboto" w:cstheme="minorHAnsi"/>
                <w:sz w:val="16"/>
                <w:szCs w:val="16"/>
                <w:lang w:val="en-US"/>
              </w:rPr>
              <w:t>UNFPA</w:t>
            </w:r>
          </w:p>
          <w:p w14:paraId="29408D20" w14:textId="77777777" w:rsidR="00283893" w:rsidRPr="00C914B9" w:rsidRDefault="00283893" w:rsidP="00B95EF0">
            <w:pPr>
              <w:rPr>
                <w:rFonts w:ascii="Roboto" w:hAnsi="Roboto" w:cstheme="minorHAnsi"/>
                <w:sz w:val="16"/>
                <w:szCs w:val="16"/>
                <w:lang w:val="en-US"/>
              </w:rPr>
            </w:pPr>
            <w:r w:rsidRPr="00C914B9">
              <w:rPr>
                <w:rFonts w:ascii="Roboto" w:hAnsi="Roboto" w:cstheme="minorHAnsi"/>
                <w:sz w:val="16"/>
                <w:szCs w:val="16"/>
                <w:lang w:val="en-US"/>
              </w:rPr>
              <w:t>UNICEF</w:t>
            </w:r>
          </w:p>
          <w:p w14:paraId="2C72D446" w14:textId="77777777" w:rsidR="00283893" w:rsidRPr="00C914B9" w:rsidRDefault="00283893" w:rsidP="00B95EF0">
            <w:pPr>
              <w:rPr>
                <w:rFonts w:ascii="Roboto" w:hAnsi="Roboto" w:cstheme="minorHAnsi"/>
                <w:sz w:val="16"/>
                <w:szCs w:val="16"/>
                <w:lang w:val="en-US"/>
              </w:rPr>
            </w:pPr>
            <w:r w:rsidRPr="00C914B9">
              <w:rPr>
                <w:rFonts w:ascii="Roboto" w:hAnsi="Roboto" w:cstheme="minorHAnsi"/>
                <w:sz w:val="16"/>
                <w:szCs w:val="16"/>
                <w:lang w:val="en-US"/>
              </w:rPr>
              <w:t>PNUD</w:t>
            </w:r>
          </w:p>
          <w:p w14:paraId="4C465E7D" w14:textId="77777777" w:rsidR="00283893" w:rsidRPr="00C914B9" w:rsidRDefault="00283893" w:rsidP="00B95EF0">
            <w:pPr>
              <w:rPr>
                <w:rFonts w:ascii="Roboto" w:hAnsi="Roboto" w:cstheme="minorHAnsi"/>
                <w:sz w:val="16"/>
                <w:szCs w:val="16"/>
                <w:lang w:val="en-US"/>
              </w:rPr>
            </w:pPr>
            <w:r w:rsidRPr="00C914B9">
              <w:rPr>
                <w:rFonts w:ascii="Roboto" w:hAnsi="Roboto" w:cstheme="minorHAnsi"/>
                <w:sz w:val="16"/>
                <w:szCs w:val="16"/>
                <w:lang w:val="en-US"/>
              </w:rPr>
              <w:t>PAM</w:t>
            </w:r>
          </w:p>
          <w:p w14:paraId="42A3D22D" w14:textId="77777777" w:rsidR="00283893" w:rsidRPr="00C914B9" w:rsidRDefault="00283893" w:rsidP="00B95EF0">
            <w:pPr>
              <w:rPr>
                <w:rFonts w:ascii="Roboto" w:hAnsi="Roboto" w:cstheme="minorHAnsi"/>
                <w:sz w:val="16"/>
                <w:szCs w:val="16"/>
                <w:lang w:val="en-US"/>
              </w:rPr>
            </w:pPr>
            <w:r w:rsidRPr="00C914B9">
              <w:rPr>
                <w:rFonts w:ascii="Roboto" w:hAnsi="Roboto" w:cstheme="minorHAnsi"/>
                <w:sz w:val="16"/>
                <w:szCs w:val="16"/>
                <w:lang w:val="en-US"/>
              </w:rPr>
              <w:t xml:space="preserve">FAO </w:t>
            </w:r>
          </w:p>
        </w:tc>
        <w:tc>
          <w:tcPr>
            <w:tcW w:w="1524" w:type="dxa"/>
            <w:vMerge/>
          </w:tcPr>
          <w:p w14:paraId="21C2F05A" w14:textId="77777777" w:rsidR="00283893" w:rsidRPr="00C914B9" w:rsidRDefault="00283893" w:rsidP="00B95EF0">
            <w:pPr>
              <w:rPr>
                <w:rFonts w:ascii="Roboto" w:hAnsi="Roboto" w:cstheme="minorHAnsi"/>
                <w:b/>
                <w:bCs/>
                <w:sz w:val="16"/>
                <w:szCs w:val="16"/>
                <w:lang w:val="en-US"/>
              </w:rPr>
            </w:pPr>
          </w:p>
        </w:tc>
      </w:tr>
      <w:tr w:rsidR="00283893" w:rsidRPr="00C914B9" w14:paraId="6A730656" w14:textId="77777777" w:rsidTr="00C914B9">
        <w:tc>
          <w:tcPr>
            <w:tcW w:w="1739" w:type="dxa"/>
            <w:vMerge/>
          </w:tcPr>
          <w:p w14:paraId="54A1C1E5" w14:textId="77777777" w:rsidR="00283893" w:rsidRPr="00C914B9" w:rsidRDefault="00283893" w:rsidP="00B95EF0">
            <w:pPr>
              <w:rPr>
                <w:rFonts w:ascii="Roboto" w:hAnsi="Roboto" w:cstheme="minorHAnsi"/>
                <w:b/>
                <w:bCs/>
                <w:sz w:val="16"/>
                <w:szCs w:val="16"/>
                <w:lang w:val="en-US"/>
              </w:rPr>
            </w:pPr>
          </w:p>
        </w:tc>
        <w:tc>
          <w:tcPr>
            <w:tcW w:w="2092" w:type="dxa"/>
          </w:tcPr>
          <w:p w14:paraId="5C985CDC" w14:textId="77777777" w:rsidR="00283893" w:rsidRPr="00C914B9" w:rsidRDefault="00283893" w:rsidP="00B95EF0">
            <w:pPr>
              <w:rPr>
                <w:rFonts w:ascii="Roboto" w:hAnsi="Roboto" w:cstheme="majorBidi"/>
                <w:color w:val="000000"/>
                <w:sz w:val="16"/>
                <w:szCs w:val="16"/>
              </w:rPr>
            </w:pPr>
            <w:r w:rsidRPr="00C914B9">
              <w:rPr>
                <w:rFonts w:ascii="Roboto" w:hAnsi="Roboto" w:cstheme="majorBidi"/>
                <w:color w:val="000000"/>
                <w:sz w:val="16"/>
                <w:szCs w:val="16"/>
              </w:rPr>
              <w:t>ODD 17.19.1 : Valeur en ($) de l’ensemble des ressources allouées au renforcement des capacités statistiques</w:t>
            </w:r>
          </w:p>
        </w:tc>
        <w:tc>
          <w:tcPr>
            <w:tcW w:w="2680" w:type="dxa"/>
          </w:tcPr>
          <w:p w14:paraId="5C2F48A0"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eastAsiaTheme="minorEastAsia" w:hAnsi="Roboto" w:cstheme="minorHAnsi"/>
                <w:sz w:val="16"/>
                <w:szCs w:val="16"/>
                <w:shd w:val="clear" w:color="auto" w:fill="FFFFFF"/>
              </w:rPr>
              <w:t xml:space="preserve">    $ 11 672 400</w:t>
            </w:r>
          </w:p>
          <w:p w14:paraId="1D0200C3" w14:textId="77777777" w:rsidR="00283893" w:rsidRPr="00C914B9" w:rsidRDefault="00283893" w:rsidP="00B95EF0">
            <w:pPr>
              <w:rPr>
                <w:rFonts w:ascii="Roboto" w:eastAsiaTheme="minorEastAsia" w:hAnsi="Roboto" w:cstheme="minorHAnsi"/>
                <w:color w:val="000000"/>
                <w:sz w:val="16"/>
                <w:szCs w:val="16"/>
                <w:shd w:val="clear" w:color="auto" w:fill="FFFFFF"/>
              </w:rPr>
            </w:pPr>
          </w:p>
          <w:p w14:paraId="70E3FC1F" w14:textId="77777777" w:rsidR="00283893" w:rsidRPr="00C914B9" w:rsidRDefault="00283893" w:rsidP="00B95EF0">
            <w:pPr>
              <w:rPr>
                <w:rFonts w:ascii="Roboto" w:eastAsiaTheme="minorEastAsia" w:hAnsi="Roboto" w:cstheme="minorHAnsi"/>
                <w:color w:val="000000"/>
                <w:sz w:val="16"/>
                <w:szCs w:val="16"/>
                <w:shd w:val="clear" w:color="auto" w:fill="FFFFFF"/>
              </w:rPr>
            </w:pPr>
            <w:r w:rsidRPr="00C914B9">
              <w:rPr>
                <w:rFonts w:ascii="Roboto" w:eastAsiaTheme="minorEastAsia" w:hAnsi="Roboto" w:cstheme="minorHAnsi"/>
                <w:b/>
                <w:bCs/>
                <w:color w:val="000000"/>
                <w:sz w:val="16"/>
                <w:szCs w:val="16"/>
                <w:shd w:val="clear" w:color="auto" w:fill="FFFFFF"/>
              </w:rPr>
              <w:t>Source</w:t>
            </w:r>
            <w:r w:rsidRPr="00C914B9">
              <w:rPr>
                <w:rFonts w:ascii="Roboto" w:eastAsiaTheme="minorEastAsia" w:hAnsi="Roboto" w:cstheme="minorHAnsi"/>
                <w:color w:val="000000"/>
                <w:sz w:val="16"/>
                <w:szCs w:val="16"/>
                <w:shd w:val="clear" w:color="auto" w:fill="FFFFFF"/>
              </w:rPr>
              <w:t> : INS 2022</w:t>
            </w:r>
          </w:p>
          <w:p w14:paraId="754C35CF" w14:textId="77777777" w:rsidR="00283893" w:rsidRPr="00C914B9" w:rsidRDefault="00283893" w:rsidP="00B95EF0">
            <w:pPr>
              <w:rPr>
                <w:rFonts w:ascii="Roboto" w:hAnsi="Roboto" w:cstheme="minorHAnsi"/>
                <w:sz w:val="16"/>
                <w:szCs w:val="16"/>
              </w:rPr>
            </w:pPr>
          </w:p>
        </w:tc>
        <w:tc>
          <w:tcPr>
            <w:tcW w:w="1512" w:type="dxa"/>
          </w:tcPr>
          <w:p w14:paraId="07B92C7B" w14:textId="77777777" w:rsidR="00283893" w:rsidRPr="00C914B9" w:rsidRDefault="00283893" w:rsidP="00B95EF0">
            <w:pPr>
              <w:rPr>
                <w:rFonts w:ascii="Roboto" w:hAnsi="Roboto" w:cstheme="minorHAnsi"/>
                <w:sz w:val="16"/>
                <w:szCs w:val="16"/>
              </w:rPr>
            </w:pPr>
            <w:r w:rsidRPr="189B5129">
              <w:rPr>
                <w:rFonts w:ascii="Roboto" w:hAnsi="Roboto" w:cstheme="minorBidi"/>
                <w:sz w:val="16"/>
                <w:szCs w:val="16"/>
              </w:rPr>
              <w:t>69,5 millions</w:t>
            </w:r>
            <w:r w:rsidRPr="189B5129">
              <w:rPr>
                <w:rStyle w:val="FootnoteReference"/>
                <w:rFonts w:ascii="Roboto" w:hAnsi="Roboto" w:cstheme="minorBidi"/>
                <w:sz w:val="16"/>
                <w:szCs w:val="16"/>
              </w:rPr>
              <w:footnoteReference w:id="19"/>
            </w:r>
            <w:r w:rsidRPr="189B5129">
              <w:rPr>
                <w:rFonts w:ascii="Roboto" w:hAnsi="Roboto" w:cstheme="minorBidi"/>
                <w:sz w:val="16"/>
                <w:szCs w:val="16"/>
              </w:rPr>
              <w:t xml:space="preserve"> USD</w:t>
            </w:r>
          </w:p>
          <w:p w14:paraId="65EC1BE9" w14:textId="77777777" w:rsidR="00283893" w:rsidRPr="00C914B9" w:rsidRDefault="00283893" w:rsidP="00B95EF0">
            <w:pPr>
              <w:rPr>
                <w:rFonts w:ascii="Roboto" w:hAnsi="Roboto" w:cstheme="minorHAnsi"/>
                <w:sz w:val="16"/>
                <w:szCs w:val="16"/>
              </w:rPr>
            </w:pPr>
          </w:p>
          <w:p w14:paraId="2DF7A073" w14:textId="77777777" w:rsidR="00283893" w:rsidRPr="00C914B9" w:rsidRDefault="00283893" w:rsidP="00B95EF0">
            <w:pPr>
              <w:rPr>
                <w:rFonts w:ascii="Roboto" w:hAnsi="Roboto" w:cstheme="minorHAnsi"/>
                <w:sz w:val="16"/>
                <w:szCs w:val="16"/>
              </w:rPr>
            </w:pPr>
          </w:p>
        </w:tc>
        <w:tc>
          <w:tcPr>
            <w:tcW w:w="1175" w:type="dxa"/>
          </w:tcPr>
          <w:p w14:paraId="0FD31759" w14:textId="77777777" w:rsidR="00283893" w:rsidRPr="00C914B9" w:rsidRDefault="00283893" w:rsidP="00B95EF0">
            <w:pPr>
              <w:rPr>
                <w:rFonts w:ascii="Roboto" w:hAnsi="Roboto" w:cstheme="minorHAnsi"/>
                <w:b/>
                <w:bCs/>
                <w:sz w:val="16"/>
                <w:szCs w:val="16"/>
              </w:rPr>
            </w:pPr>
            <w:r w:rsidRPr="00C914B9">
              <w:rPr>
                <w:rFonts w:ascii="Roboto" w:hAnsi="Roboto" w:cstheme="minorHAnsi"/>
                <w:sz w:val="16"/>
                <w:szCs w:val="16"/>
              </w:rPr>
              <w:t xml:space="preserve">Annuelle </w:t>
            </w:r>
          </w:p>
        </w:tc>
        <w:tc>
          <w:tcPr>
            <w:tcW w:w="1282" w:type="dxa"/>
          </w:tcPr>
          <w:p w14:paraId="30337452" w14:textId="77777777" w:rsidR="00283893" w:rsidRPr="00C914B9" w:rsidRDefault="00283893" w:rsidP="00B95EF0">
            <w:pPr>
              <w:rPr>
                <w:rFonts w:ascii="Roboto" w:eastAsiaTheme="minorEastAsia" w:hAnsi="Roboto" w:cstheme="minorHAnsi"/>
                <w:strike/>
                <w:color w:val="FF0000"/>
                <w:sz w:val="16"/>
                <w:szCs w:val="16"/>
                <w:shd w:val="clear" w:color="auto" w:fill="FFFFFF"/>
              </w:rPr>
            </w:pPr>
            <w:r w:rsidRPr="00C914B9">
              <w:rPr>
                <w:rFonts w:ascii="Roboto" w:eastAsiaTheme="minorEastAsia" w:hAnsi="Roboto" w:cstheme="minorHAnsi"/>
                <w:strike/>
                <w:color w:val="FF0000"/>
                <w:sz w:val="16"/>
                <w:szCs w:val="16"/>
                <w:shd w:val="clear" w:color="auto" w:fill="FFFFFF"/>
              </w:rPr>
              <w:t xml:space="preserve"> </w:t>
            </w:r>
          </w:p>
          <w:p w14:paraId="4102301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Rapports des agences </w:t>
            </w:r>
          </w:p>
        </w:tc>
        <w:tc>
          <w:tcPr>
            <w:tcW w:w="1325" w:type="dxa"/>
          </w:tcPr>
          <w:p w14:paraId="0BFC25C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6341C59D"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6D470A1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UNFPA</w:t>
            </w:r>
          </w:p>
          <w:p w14:paraId="595A664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PAM </w:t>
            </w:r>
          </w:p>
        </w:tc>
        <w:tc>
          <w:tcPr>
            <w:tcW w:w="1524" w:type="dxa"/>
            <w:vMerge/>
          </w:tcPr>
          <w:p w14:paraId="7C127081" w14:textId="77777777" w:rsidR="00283893" w:rsidRPr="00C914B9" w:rsidRDefault="00283893" w:rsidP="00B95EF0">
            <w:pPr>
              <w:rPr>
                <w:rFonts w:ascii="Roboto" w:hAnsi="Roboto" w:cstheme="minorHAnsi"/>
                <w:b/>
                <w:bCs/>
                <w:sz w:val="16"/>
                <w:szCs w:val="16"/>
              </w:rPr>
            </w:pPr>
          </w:p>
        </w:tc>
      </w:tr>
      <w:tr w:rsidR="00283893" w:rsidRPr="00C914B9" w14:paraId="5E4AD9F9" w14:textId="77777777" w:rsidTr="00C914B9">
        <w:tc>
          <w:tcPr>
            <w:tcW w:w="1739" w:type="dxa"/>
            <w:vMerge/>
          </w:tcPr>
          <w:p w14:paraId="59C70CA6" w14:textId="77777777" w:rsidR="00283893" w:rsidRPr="00C914B9" w:rsidRDefault="00283893" w:rsidP="00B95EF0">
            <w:pPr>
              <w:rPr>
                <w:rFonts w:ascii="Roboto" w:hAnsi="Roboto" w:cstheme="minorHAnsi"/>
                <w:b/>
                <w:bCs/>
                <w:sz w:val="16"/>
                <w:szCs w:val="16"/>
              </w:rPr>
            </w:pPr>
          </w:p>
        </w:tc>
        <w:tc>
          <w:tcPr>
            <w:tcW w:w="2092" w:type="dxa"/>
          </w:tcPr>
          <w:p w14:paraId="443D1C5D" w14:textId="77777777" w:rsidR="00283893" w:rsidRPr="00C914B9" w:rsidRDefault="00283893" w:rsidP="00B95EF0">
            <w:pPr>
              <w:rPr>
                <w:rFonts w:ascii="Roboto" w:hAnsi="Roboto" w:cstheme="majorBidi"/>
                <w:color w:val="000000"/>
                <w:sz w:val="16"/>
                <w:szCs w:val="16"/>
              </w:rPr>
            </w:pPr>
          </w:p>
          <w:p w14:paraId="7775F060" w14:textId="77777777" w:rsidR="00283893" w:rsidRPr="00C914B9" w:rsidRDefault="00283893" w:rsidP="00B95EF0">
            <w:pPr>
              <w:rPr>
                <w:rFonts w:ascii="Roboto" w:hAnsi="Roboto" w:cstheme="majorBidi"/>
                <w:color w:val="000000"/>
                <w:sz w:val="16"/>
                <w:szCs w:val="16"/>
              </w:rPr>
            </w:pPr>
            <w:r w:rsidRPr="00C914B9">
              <w:rPr>
                <w:rFonts w:ascii="Roboto" w:hAnsi="Roboto" w:cstheme="majorBidi"/>
                <w:color w:val="000000"/>
                <w:sz w:val="16"/>
                <w:szCs w:val="16"/>
              </w:rPr>
              <w:t>Part du financement USD apporté par les Nations Unies en appui au système statistique national</w:t>
            </w:r>
          </w:p>
        </w:tc>
        <w:tc>
          <w:tcPr>
            <w:tcW w:w="2680" w:type="dxa"/>
          </w:tcPr>
          <w:p w14:paraId="029395DB" w14:textId="77777777" w:rsidR="00283893" w:rsidRPr="00C914B9" w:rsidRDefault="00283893" w:rsidP="00B95EF0">
            <w:pPr>
              <w:rPr>
                <w:rFonts w:ascii="Roboto" w:eastAsiaTheme="minorEastAsia" w:hAnsi="Roboto" w:cstheme="minorHAnsi"/>
                <w:sz w:val="16"/>
                <w:szCs w:val="16"/>
                <w:shd w:val="clear" w:color="auto" w:fill="FFFFFF"/>
              </w:rPr>
            </w:pPr>
          </w:p>
          <w:p w14:paraId="72E89326"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eastAsiaTheme="minorEastAsia" w:hAnsi="Roboto" w:cstheme="minorHAnsi"/>
                <w:sz w:val="16"/>
                <w:szCs w:val="16"/>
                <w:shd w:val="clear" w:color="auto" w:fill="FFFFFF"/>
              </w:rPr>
              <w:t xml:space="preserve">      154 000 $</w:t>
            </w:r>
          </w:p>
          <w:p w14:paraId="5F621988" w14:textId="77777777" w:rsidR="00283893" w:rsidRPr="00C914B9" w:rsidRDefault="00283893" w:rsidP="00B95EF0">
            <w:pPr>
              <w:rPr>
                <w:rFonts w:ascii="Roboto" w:eastAsiaTheme="minorEastAsia" w:hAnsi="Roboto" w:cstheme="minorHAnsi"/>
                <w:sz w:val="16"/>
                <w:szCs w:val="16"/>
                <w:shd w:val="clear" w:color="auto" w:fill="FFFFFF"/>
              </w:rPr>
            </w:pPr>
          </w:p>
          <w:p w14:paraId="517A6992"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eastAsiaTheme="minorEastAsia" w:hAnsi="Roboto" w:cstheme="minorHAnsi"/>
                <w:b/>
                <w:bCs/>
                <w:sz w:val="16"/>
                <w:szCs w:val="16"/>
                <w:shd w:val="clear" w:color="auto" w:fill="FFFFFF"/>
              </w:rPr>
              <w:t>Source</w:t>
            </w:r>
            <w:r w:rsidRPr="00C914B9">
              <w:rPr>
                <w:rFonts w:ascii="Roboto" w:eastAsiaTheme="minorEastAsia" w:hAnsi="Roboto" w:cstheme="minorHAnsi"/>
                <w:sz w:val="16"/>
                <w:szCs w:val="16"/>
                <w:shd w:val="clear" w:color="auto" w:fill="FFFFFF"/>
              </w:rPr>
              <w:t> : Données du PTC 2023</w:t>
            </w:r>
          </w:p>
        </w:tc>
        <w:tc>
          <w:tcPr>
            <w:tcW w:w="1512" w:type="dxa"/>
          </w:tcPr>
          <w:p w14:paraId="6030E6D8" w14:textId="77777777" w:rsidR="00283893" w:rsidRPr="00C914B9" w:rsidRDefault="00283893" w:rsidP="00B95EF0">
            <w:pPr>
              <w:rPr>
                <w:rFonts w:ascii="Roboto" w:hAnsi="Roboto" w:cstheme="minorHAnsi"/>
                <w:sz w:val="16"/>
                <w:szCs w:val="16"/>
              </w:rPr>
            </w:pPr>
          </w:p>
          <w:p w14:paraId="4F14E062" w14:textId="77777777" w:rsidR="00283893" w:rsidRPr="00C914B9" w:rsidDel="003F5719" w:rsidRDefault="00283893" w:rsidP="00B95EF0">
            <w:pPr>
              <w:rPr>
                <w:rFonts w:ascii="Roboto" w:hAnsi="Roboto" w:cstheme="minorHAnsi"/>
                <w:sz w:val="16"/>
                <w:szCs w:val="16"/>
              </w:rPr>
            </w:pPr>
            <w:r w:rsidRPr="00C914B9">
              <w:rPr>
                <w:rFonts w:ascii="Roboto" w:hAnsi="Roboto" w:cstheme="minorHAnsi"/>
                <w:sz w:val="16"/>
                <w:szCs w:val="16"/>
              </w:rPr>
              <w:t xml:space="preserve"> 3 000 000 USD</w:t>
            </w:r>
          </w:p>
        </w:tc>
        <w:tc>
          <w:tcPr>
            <w:tcW w:w="1175" w:type="dxa"/>
          </w:tcPr>
          <w:p w14:paraId="6EF0E95D" w14:textId="77777777" w:rsidR="00283893" w:rsidRPr="00C914B9" w:rsidRDefault="00283893" w:rsidP="00B95EF0">
            <w:pPr>
              <w:rPr>
                <w:rFonts w:ascii="Roboto" w:hAnsi="Roboto" w:cstheme="minorHAnsi"/>
                <w:sz w:val="16"/>
                <w:szCs w:val="16"/>
              </w:rPr>
            </w:pPr>
          </w:p>
          <w:p w14:paraId="2B3585DB" w14:textId="77777777" w:rsidR="00283893" w:rsidRPr="00C914B9" w:rsidDel="003F5719" w:rsidRDefault="00283893" w:rsidP="00B95EF0">
            <w:pPr>
              <w:rPr>
                <w:rFonts w:ascii="Roboto" w:hAnsi="Roboto" w:cstheme="minorHAnsi"/>
                <w:sz w:val="16"/>
                <w:szCs w:val="16"/>
              </w:rPr>
            </w:pPr>
            <w:r w:rsidRPr="00C914B9">
              <w:rPr>
                <w:rFonts w:ascii="Roboto" w:hAnsi="Roboto" w:cstheme="minorHAnsi"/>
                <w:sz w:val="16"/>
                <w:szCs w:val="16"/>
              </w:rPr>
              <w:t xml:space="preserve">Annuelle </w:t>
            </w:r>
          </w:p>
        </w:tc>
        <w:tc>
          <w:tcPr>
            <w:tcW w:w="1282" w:type="dxa"/>
          </w:tcPr>
          <w:p w14:paraId="3F5CD9C8" w14:textId="77777777" w:rsidR="00283893" w:rsidRPr="00C914B9" w:rsidRDefault="00283893" w:rsidP="00B95EF0">
            <w:pPr>
              <w:rPr>
                <w:rFonts w:ascii="Roboto" w:eastAsiaTheme="minorEastAsia" w:hAnsi="Roboto" w:cstheme="minorHAnsi"/>
                <w:strike/>
                <w:sz w:val="16"/>
                <w:szCs w:val="16"/>
                <w:shd w:val="clear" w:color="auto" w:fill="FFFFFF"/>
              </w:rPr>
            </w:pPr>
          </w:p>
          <w:p w14:paraId="681BA279"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hAnsi="Roboto" w:cstheme="minorHAnsi"/>
                <w:sz w:val="16"/>
                <w:szCs w:val="16"/>
                <w:shd w:val="clear" w:color="auto" w:fill="FFFFFF"/>
              </w:rPr>
              <w:t>Analyses des dépenses du PTC</w:t>
            </w:r>
          </w:p>
        </w:tc>
        <w:tc>
          <w:tcPr>
            <w:tcW w:w="1325" w:type="dxa"/>
          </w:tcPr>
          <w:p w14:paraId="0734ED7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14871BEB"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UNFPA</w:t>
            </w:r>
          </w:p>
          <w:p w14:paraId="1E46BB7F"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1A93C8A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OMS </w:t>
            </w:r>
          </w:p>
          <w:p w14:paraId="3285C6D9"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PAM </w:t>
            </w:r>
          </w:p>
        </w:tc>
        <w:tc>
          <w:tcPr>
            <w:tcW w:w="1524" w:type="dxa"/>
            <w:vMerge w:val="restart"/>
          </w:tcPr>
          <w:p w14:paraId="512A494C" w14:textId="77777777" w:rsidR="00283893" w:rsidRPr="00C914B9" w:rsidRDefault="00283893" w:rsidP="00B95EF0">
            <w:pPr>
              <w:ind w:left="64" w:hanging="64"/>
              <w:rPr>
                <w:rFonts w:ascii="Roboto" w:hAnsi="Roboto" w:cstheme="minorHAnsi"/>
                <w:b/>
                <w:bCs/>
                <w:sz w:val="16"/>
                <w:szCs w:val="16"/>
              </w:rPr>
            </w:pPr>
            <w:r w:rsidRPr="00C914B9">
              <w:rPr>
                <w:rFonts w:ascii="Roboto" w:hAnsi="Roboto" w:cstheme="minorHAnsi"/>
                <w:b/>
                <w:bCs/>
                <w:sz w:val="16"/>
                <w:szCs w:val="16"/>
              </w:rPr>
              <w:t xml:space="preserve"> </w:t>
            </w:r>
          </w:p>
        </w:tc>
      </w:tr>
      <w:tr w:rsidR="00283893" w:rsidRPr="001B2AC2" w14:paraId="73DC76D1" w14:textId="77777777" w:rsidTr="00C914B9">
        <w:tc>
          <w:tcPr>
            <w:tcW w:w="1739" w:type="dxa"/>
            <w:vMerge/>
          </w:tcPr>
          <w:p w14:paraId="78991ED6" w14:textId="77777777" w:rsidR="00283893" w:rsidRPr="00C914B9" w:rsidRDefault="00283893" w:rsidP="00B95EF0">
            <w:pPr>
              <w:rPr>
                <w:rFonts w:ascii="Roboto" w:hAnsi="Roboto" w:cstheme="minorHAnsi"/>
                <w:b/>
                <w:bCs/>
                <w:sz w:val="16"/>
                <w:szCs w:val="16"/>
              </w:rPr>
            </w:pPr>
          </w:p>
        </w:tc>
        <w:tc>
          <w:tcPr>
            <w:tcW w:w="2092" w:type="dxa"/>
          </w:tcPr>
          <w:p w14:paraId="254101D6" w14:textId="77777777" w:rsidR="00283893" w:rsidRPr="00C914B9" w:rsidRDefault="00283893" w:rsidP="00B95EF0">
            <w:pPr>
              <w:pStyle w:val="pf0"/>
              <w:rPr>
                <w:rFonts w:ascii="Roboto" w:hAnsi="Roboto"/>
                <w:sz w:val="16"/>
                <w:szCs w:val="16"/>
                <w:lang w:val="fr-FR" w:eastAsia="fr-FR"/>
              </w:rPr>
            </w:pPr>
          </w:p>
          <w:p w14:paraId="49F03F97" w14:textId="77777777" w:rsidR="00283893" w:rsidRPr="00C914B9" w:rsidRDefault="00283893" w:rsidP="00B95EF0">
            <w:pPr>
              <w:pStyle w:val="pf0"/>
              <w:rPr>
                <w:rFonts w:ascii="Roboto" w:hAnsi="Roboto"/>
                <w:sz w:val="16"/>
                <w:szCs w:val="16"/>
                <w:lang w:val="fr-FR" w:eastAsia="fr-FR"/>
              </w:rPr>
            </w:pPr>
            <w:r w:rsidRPr="00C914B9">
              <w:rPr>
                <w:rFonts w:ascii="Roboto" w:hAnsi="Roboto"/>
                <w:sz w:val="16"/>
                <w:szCs w:val="16"/>
                <w:lang w:val="fr-FR" w:eastAsia="fr-FR"/>
              </w:rPr>
              <w:t xml:space="preserve">Existence d'une plateforme de suivi des indicateurs des ODD accessibles au public. </w:t>
            </w:r>
          </w:p>
        </w:tc>
        <w:tc>
          <w:tcPr>
            <w:tcW w:w="2680" w:type="dxa"/>
          </w:tcPr>
          <w:p w14:paraId="20C45D52" w14:textId="77777777" w:rsidR="00283893" w:rsidRPr="00C914B9" w:rsidRDefault="00283893" w:rsidP="00B95EF0">
            <w:pPr>
              <w:rPr>
                <w:rFonts w:ascii="Roboto" w:eastAsiaTheme="minorEastAsia" w:hAnsi="Roboto" w:cstheme="minorHAnsi"/>
                <w:sz w:val="16"/>
                <w:szCs w:val="16"/>
                <w:shd w:val="clear" w:color="auto" w:fill="FFFFFF"/>
              </w:rPr>
            </w:pPr>
          </w:p>
          <w:p w14:paraId="283CE7FC" w14:textId="77777777" w:rsidR="00283893" w:rsidRPr="00C914B9" w:rsidRDefault="00283893" w:rsidP="00B95EF0">
            <w:pPr>
              <w:rPr>
                <w:rFonts w:ascii="Roboto" w:eastAsiaTheme="minorEastAsia" w:hAnsi="Roboto" w:cstheme="minorHAnsi"/>
                <w:sz w:val="16"/>
                <w:szCs w:val="16"/>
                <w:shd w:val="clear" w:color="auto" w:fill="FFFFFF"/>
              </w:rPr>
            </w:pPr>
          </w:p>
          <w:p w14:paraId="439C762E" w14:textId="77777777" w:rsidR="00283893" w:rsidRPr="00C914B9" w:rsidRDefault="00283893" w:rsidP="00B95EF0">
            <w:pPr>
              <w:rPr>
                <w:rFonts w:ascii="Roboto" w:eastAsiaTheme="minorEastAsia" w:hAnsi="Roboto" w:cstheme="minorHAnsi"/>
                <w:sz w:val="16"/>
                <w:szCs w:val="16"/>
              </w:rPr>
            </w:pPr>
            <w:r w:rsidRPr="00C914B9">
              <w:rPr>
                <w:rFonts w:ascii="Roboto" w:eastAsiaTheme="minorEastAsia" w:hAnsi="Roboto" w:cstheme="minorHAnsi"/>
                <w:sz w:val="16"/>
                <w:szCs w:val="16"/>
              </w:rPr>
              <w:t>NON</w:t>
            </w:r>
          </w:p>
          <w:p w14:paraId="646E8F10" w14:textId="77777777" w:rsidR="00283893" w:rsidRPr="00C914B9" w:rsidRDefault="00283893" w:rsidP="00B95EF0">
            <w:pPr>
              <w:rPr>
                <w:rFonts w:ascii="Roboto" w:eastAsiaTheme="minorEastAsia" w:hAnsi="Roboto" w:cstheme="minorHAnsi"/>
                <w:sz w:val="16"/>
                <w:szCs w:val="16"/>
              </w:rPr>
            </w:pPr>
          </w:p>
          <w:p w14:paraId="0073362D" w14:textId="77777777" w:rsidR="00283893" w:rsidRPr="00C914B9" w:rsidRDefault="00283893" w:rsidP="00B95EF0">
            <w:pPr>
              <w:rPr>
                <w:rFonts w:ascii="Roboto" w:eastAsiaTheme="minorEastAsia" w:hAnsi="Roboto" w:cstheme="minorHAnsi"/>
                <w:sz w:val="16"/>
                <w:szCs w:val="16"/>
              </w:rPr>
            </w:pPr>
            <w:r w:rsidRPr="00C914B9">
              <w:rPr>
                <w:rFonts w:ascii="Roboto" w:eastAsiaTheme="minorEastAsia" w:hAnsi="Roboto" w:cstheme="minorHAnsi"/>
                <w:b/>
                <w:bCs/>
                <w:sz w:val="16"/>
                <w:szCs w:val="16"/>
              </w:rPr>
              <w:t>Source</w:t>
            </w:r>
            <w:r w:rsidRPr="00C914B9">
              <w:rPr>
                <w:rFonts w:ascii="Roboto" w:eastAsiaTheme="minorEastAsia" w:hAnsi="Roboto" w:cstheme="minorHAnsi"/>
                <w:sz w:val="16"/>
                <w:szCs w:val="16"/>
              </w:rPr>
              <w:t> : INS 2023</w:t>
            </w:r>
          </w:p>
          <w:p w14:paraId="5EF21C43" w14:textId="77777777" w:rsidR="00283893" w:rsidRPr="00C914B9" w:rsidRDefault="00283893" w:rsidP="00B95EF0">
            <w:pPr>
              <w:rPr>
                <w:rFonts w:ascii="Roboto" w:eastAsiaTheme="minorEastAsia" w:hAnsi="Roboto" w:cstheme="minorHAnsi"/>
                <w:sz w:val="16"/>
                <w:szCs w:val="16"/>
              </w:rPr>
            </w:pPr>
          </w:p>
          <w:p w14:paraId="09330DDC" w14:textId="77777777" w:rsidR="00283893" w:rsidRPr="00C914B9" w:rsidRDefault="00283893" w:rsidP="00B95EF0">
            <w:pPr>
              <w:rPr>
                <w:rFonts w:ascii="Roboto" w:eastAsiaTheme="minorEastAsia" w:hAnsi="Roboto" w:cstheme="minorHAnsi"/>
                <w:sz w:val="16"/>
                <w:szCs w:val="16"/>
              </w:rPr>
            </w:pPr>
          </w:p>
        </w:tc>
        <w:tc>
          <w:tcPr>
            <w:tcW w:w="1512" w:type="dxa"/>
          </w:tcPr>
          <w:p w14:paraId="06A775DC" w14:textId="77777777" w:rsidR="00283893" w:rsidRPr="00C914B9" w:rsidRDefault="00283893" w:rsidP="00B95EF0">
            <w:pPr>
              <w:rPr>
                <w:rFonts w:ascii="Roboto" w:hAnsi="Roboto" w:cstheme="minorHAnsi"/>
                <w:sz w:val="16"/>
                <w:szCs w:val="16"/>
              </w:rPr>
            </w:pPr>
          </w:p>
          <w:p w14:paraId="61613098" w14:textId="77777777" w:rsidR="00283893" w:rsidRPr="00C914B9" w:rsidRDefault="00283893" w:rsidP="00B95EF0">
            <w:pPr>
              <w:rPr>
                <w:rFonts w:ascii="Roboto" w:hAnsi="Roboto" w:cstheme="minorHAnsi"/>
                <w:sz w:val="16"/>
                <w:szCs w:val="16"/>
              </w:rPr>
            </w:pPr>
          </w:p>
          <w:p w14:paraId="68920F7B"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OUI  </w:t>
            </w:r>
          </w:p>
        </w:tc>
        <w:tc>
          <w:tcPr>
            <w:tcW w:w="1175" w:type="dxa"/>
          </w:tcPr>
          <w:p w14:paraId="4668E0D6" w14:textId="77777777" w:rsidR="00283893" w:rsidRPr="00C914B9" w:rsidRDefault="00283893" w:rsidP="00B95EF0">
            <w:pPr>
              <w:rPr>
                <w:rFonts w:ascii="Roboto" w:hAnsi="Roboto" w:cstheme="minorHAnsi"/>
                <w:color w:val="FF0000"/>
                <w:sz w:val="16"/>
                <w:szCs w:val="16"/>
              </w:rPr>
            </w:pPr>
          </w:p>
          <w:p w14:paraId="408654F3" w14:textId="77777777" w:rsidR="00283893" w:rsidRPr="00C914B9" w:rsidRDefault="00283893" w:rsidP="00B95EF0">
            <w:pPr>
              <w:rPr>
                <w:rFonts w:ascii="Roboto" w:hAnsi="Roboto" w:cstheme="minorHAnsi"/>
                <w:color w:val="FF0000"/>
                <w:sz w:val="16"/>
                <w:szCs w:val="16"/>
              </w:rPr>
            </w:pPr>
          </w:p>
          <w:p w14:paraId="7C75B4A2"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Annuelle</w:t>
            </w:r>
          </w:p>
          <w:p w14:paraId="4A9F9A32" w14:textId="77777777" w:rsidR="00283893" w:rsidRPr="00C914B9" w:rsidRDefault="00283893" w:rsidP="00B95EF0">
            <w:pPr>
              <w:rPr>
                <w:rFonts w:ascii="Roboto" w:hAnsi="Roboto" w:cstheme="minorHAnsi"/>
                <w:color w:val="FF0000"/>
                <w:sz w:val="16"/>
                <w:szCs w:val="16"/>
              </w:rPr>
            </w:pPr>
          </w:p>
        </w:tc>
        <w:tc>
          <w:tcPr>
            <w:tcW w:w="1282" w:type="dxa"/>
          </w:tcPr>
          <w:p w14:paraId="67EB4701" w14:textId="77777777" w:rsidR="00283893" w:rsidRPr="00C914B9" w:rsidRDefault="00283893" w:rsidP="00B95EF0">
            <w:pPr>
              <w:rPr>
                <w:rFonts w:ascii="Roboto" w:eastAsiaTheme="minorEastAsia" w:hAnsi="Roboto" w:cstheme="minorHAnsi"/>
                <w:strike/>
                <w:color w:val="FF0000"/>
                <w:sz w:val="16"/>
                <w:szCs w:val="16"/>
                <w:shd w:val="clear" w:color="auto" w:fill="FFFFFF"/>
              </w:rPr>
            </w:pPr>
          </w:p>
          <w:p w14:paraId="480FDF35" w14:textId="77777777" w:rsidR="00283893" w:rsidRPr="00C914B9" w:rsidRDefault="00283893" w:rsidP="00B95EF0">
            <w:pPr>
              <w:rPr>
                <w:rFonts w:ascii="Roboto" w:eastAsiaTheme="minorEastAsia" w:hAnsi="Roboto" w:cstheme="minorHAnsi"/>
                <w:sz w:val="16"/>
                <w:szCs w:val="16"/>
              </w:rPr>
            </w:pPr>
          </w:p>
          <w:p w14:paraId="23F2D909" w14:textId="77777777" w:rsidR="00283893" w:rsidRPr="00C914B9" w:rsidRDefault="00283893" w:rsidP="00B95EF0">
            <w:pPr>
              <w:rPr>
                <w:rFonts w:ascii="Roboto" w:eastAsiaTheme="minorEastAsia" w:hAnsi="Roboto" w:cstheme="minorHAnsi"/>
                <w:sz w:val="16"/>
                <w:szCs w:val="16"/>
              </w:rPr>
            </w:pPr>
            <w:r w:rsidRPr="00C914B9">
              <w:rPr>
                <w:rFonts w:ascii="Roboto" w:eastAsiaTheme="minorEastAsia" w:hAnsi="Roboto" w:cstheme="minorHAnsi"/>
                <w:sz w:val="16"/>
                <w:szCs w:val="16"/>
              </w:rPr>
              <w:t>Rapports des agences</w:t>
            </w:r>
          </w:p>
        </w:tc>
        <w:tc>
          <w:tcPr>
            <w:tcW w:w="1325" w:type="dxa"/>
          </w:tcPr>
          <w:p w14:paraId="367CED83" w14:textId="77777777" w:rsidR="00283893" w:rsidRPr="00BC70CA" w:rsidRDefault="00283893" w:rsidP="00B95EF0">
            <w:pPr>
              <w:rPr>
                <w:rFonts w:ascii="Roboto" w:hAnsi="Roboto" w:cstheme="minorHAnsi"/>
                <w:sz w:val="16"/>
                <w:szCs w:val="16"/>
                <w:lang w:val="en-GB"/>
              </w:rPr>
            </w:pPr>
            <w:r w:rsidRPr="00BC70CA">
              <w:rPr>
                <w:rFonts w:ascii="Roboto" w:hAnsi="Roboto" w:cstheme="minorHAnsi"/>
                <w:sz w:val="16"/>
                <w:szCs w:val="16"/>
                <w:lang w:val="en-GB"/>
              </w:rPr>
              <w:t xml:space="preserve">PNUD </w:t>
            </w:r>
          </w:p>
          <w:p w14:paraId="71B079C0" w14:textId="77777777" w:rsidR="00283893" w:rsidRPr="00BC70CA" w:rsidRDefault="00283893" w:rsidP="00B95EF0">
            <w:pPr>
              <w:rPr>
                <w:rFonts w:ascii="Roboto" w:hAnsi="Roboto" w:cstheme="minorHAnsi"/>
                <w:sz w:val="16"/>
                <w:szCs w:val="16"/>
                <w:lang w:val="en-GB"/>
              </w:rPr>
            </w:pPr>
            <w:r w:rsidRPr="00BC70CA">
              <w:rPr>
                <w:rFonts w:ascii="Roboto" w:hAnsi="Roboto" w:cstheme="minorHAnsi"/>
                <w:sz w:val="16"/>
                <w:szCs w:val="16"/>
                <w:lang w:val="en-GB"/>
              </w:rPr>
              <w:t>UNFPA</w:t>
            </w:r>
          </w:p>
          <w:p w14:paraId="1A3BBFAD" w14:textId="77777777" w:rsidR="00283893" w:rsidRPr="00BC70CA" w:rsidRDefault="00283893" w:rsidP="00B95EF0">
            <w:pPr>
              <w:rPr>
                <w:rFonts w:ascii="Roboto" w:hAnsi="Roboto" w:cstheme="minorHAnsi"/>
                <w:sz w:val="16"/>
                <w:szCs w:val="16"/>
                <w:lang w:val="en-GB"/>
              </w:rPr>
            </w:pPr>
            <w:r w:rsidRPr="00BC70CA">
              <w:rPr>
                <w:rFonts w:ascii="Roboto" w:hAnsi="Roboto" w:cstheme="minorHAnsi"/>
                <w:sz w:val="16"/>
                <w:szCs w:val="16"/>
                <w:lang w:val="en-GB"/>
              </w:rPr>
              <w:t>UNICEF</w:t>
            </w:r>
          </w:p>
          <w:p w14:paraId="01350C52" w14:textId="77777777" w:rsidR="00283893" w:rsidRPr="00BC70CA" w:rsidRDefault="00283893" w:rsidP="00B95EF0">
            <w:pPr>
              <w:rPr>
                <w:rFonts w:ascii="Roboto" w:hAnsi="Roboto" w:cstheme="minorHAnsi"/>
                <w:sz w:val="16"/>
                <w:szCs w:val="16"/>
                <w:lang w:val="en-GB"/>
              </w:rPr>
            </w:pPr>
            <w:r w:rsidRPr="00BC70CA">
              <w:rPr>
                <w:rFonts w:ascii="Roboto" w:hAnsi="Roboto" w:cstheme="minorHAnsi"/>
                <w:sz w:val="16"/>
                <w:szCs w:val="16"/>
                <w:lang w:val="en-GB"/>
              </w:rPr>
              <w:t>OMS</w:t>
            </w:r>
          </w:p>
          <w:p w14:paraId="6B26494E" w14:textId="77777777" w:rsidR="00283893" w:rsidRPr="00BC70CA" w:rsidRDefault="00283893" w:rsidP="00B95EF0">
            <w:pPr>
              <w:rPr>
                <w:rFonts w:ascii="Roboto" w:hAnsi="Roboto" w:cstheme="minorHAnsi"/>
                <w:sz w:val="16"/>
                <w:szCs w:val="16"/>
                <w:lang w:val="en-GB"/>
              </w:rPr>
            </w:pPr>
            <w:r w:rsidRPr="00BC70CA">
              <w:rPr>
                <w:rFonts w:ascii="Roboto" w:hAnsi="Roboto" w:cstheme="minorHAnsi"/>
                <w:sz w:val="16"/>
                <w:szCs w:val="16"/>
                <w:lang w:val="en-GB"/>
              </w:rPr>
              <w:t>PAM</w:t>
            </w:r>
          </w:p>
          <w:p w14:paraId="36D712EC" w14:textId="77777777" w:rsidR="00283893" w:rsidRPr="00BC70CA" w:rsidRDefault="00283893" w:rsidP="00B95EF0">
            <w:pPr>
              <w:rPr>
                <w:rFonts w:ascii="Roboto" w:hAnsi="Roboto" w:cstheme="minorHAnsi"/>
                <w:sz w:val="16"/>
                <w:szCs w:val="16"/>
                <w:lang w:val="en-GB"/>
              </w:rPr>
            </w:pPr>
            <w:r w:rsidRPr="00BC70CA">
              <w:rPr>
                <w:rFonts w:ascii="Roboto" w:hAnsi="Roboto" w:cstheme="minorHAnsi"/>
                <w:sz w:val="16"/>
                <w:szCs w:val="16"/>
                <w:lang w:val="en-GB"/>
              </w:rPr>
              <w:t>FAO</w:t>
            </w:r>
          </w:p>
          <w:p w14:paraId="73FDC82A" w14:textId="742D8B3E" w:rsidR="00283893" w:rsidRPr="00BC70CA" w:rsidRDefault="31DFF72C" w:rsidP="00B95EF0">
            <w:pPr>
              <w:rPr>
                <w:rFonts w:ascii="Roboto" w:hAnsi="Roboto" w:cstheme="minorBidi"/>
                <w:sz w:val="16"/>
                <w:szCs w:val="16"/>
                <w:lang w:val="en-GB"/>
              </w:rPr>
            </w:pPr>
            <w:r w:rsidRPr="00BC70CA">
              <w:rPr>
                <w:rFonts w:ascii="Roboto" w:hAnsi="Roboto" w:cstheme="minorBidi"/>
                <w:sz w:val="16"/>
                <w:szCs w:val="16"/>
                <w:lang w:val="en-GB"/>
              </w:rPr>
              <w:t>ONUDI</w:t>
            </w:r>
          </w:p>
        </w:tc>
        <w:tc>
          <w:tcPr>
            <w:tcW w:w="1524" w:type="dxa"/>
            <w:vMerge/>
          </w:tcPr>
          <w:p w14:paraId="69F4EAB1" w14:textId="77777777" w:rsidR="00283893" w:rsidRPr="00BC70CA" w:rsidRDefault="00283893" w:rsidP="00B95EF0">
            <w:pPr>
              <w:ind w:left="64" w:hanging="64"/>
              <w:rPr>
                <w:rFonts w:ascii="Roboto" w:hAnsi="Roboto" w:cstheme="minorHAnsi"/>
                <w:b/>
                <w:bCs/>
                <w:sz w:val="16"/>
                <w:szCs w:val="16"/>
                <w:lang w:val="en-GB"/>
              </w:rPr>
            </w:pPr>
          </w:p>
        </w:tc>
      </w:tr>
      <w:tr w:rsidR="00283893" w:rsidRPr="00C914B9" w14:paraId="4B99176E" w14:textId="77777777" w:rsidTr="00C914B9">
        <w:tc>
          <w:tcPr>
            <w:tcW w:w="1739" w:type="dxa"/>
            <w:vMerge/>
          </w:tcPr>
          <w:p w14:paraId="6BC72D0E" w14:textId="77777777" w:rsidR="00283893" w:rsidRPr="00BC70CA" w:rsidRDefault="00283893" w:rsidP="00B95EF0">
            <w:pPr>
              <w:rPr>
                <w:rFonts w:ascii="Roboto" w:hAnsi="Roboto" w:cstheme="minorHAnsi"/>
                <w:b/>
                <w:bCs/>
                <w:sz w:val="16"/>
                <w:szCs w:val="16"/>
                <w:lang w:val="en-GB"/>
              </w:rPr>
            </w:pPr>
          </w:p>
        </w:tc>
        <w:tc>
          <w:tcPr>
            <w:tcW w:w="2092" w:type="dxa"/>
          </w:tcPr>
          <w:p w14:paraId="5318591D" w14:textId="77777777" w:rsidR="00283893" w:rsidRPr="00C914B9" w:rsidRDefault="00283893" w:rsidP="00B95EF0">
            <w:pPr>
              <w:pStyle w:val="pf0"/>
              <w:rPr>
                <w:rFonts w:ascii="Roboto" w:hAnsi="Roboto"/>
                <w:sz w:val="16"/>
                <w:szCs w:val="16"/>
                <w:lang w:val="fr-FR" w:eastAsia="fr-FR"/>
              </w:rPr>
            </w:pPr>
            <w:r w:rsidRPr="00C914B9">
              <w:rPr>
                <w:rFonts w:ascii="Roboto" w:hAnsi="Roboto"/>
                <w:sz w:val="16"/>
                <w:szCs w:val="16"/>
                <w:lang w:val="fr-FR" w:eastAsia="fr-FR"/>
              </w:rPr>
              <w:t xml:space="preserve">Qualité du RGPH 4 par rapport aux standards internationaux  </w:t>
            </w:r>
          </w:p>
        </w:tc>
        <w:tc>
          <w:tcPr>
            <w:tcW w:w="2680" w:type="dxa"/>
          </w:tcPr>
          <w:p w14:paraId="681F7E15"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hAnsi="Roboto"/>
                <w:sz w:val="16"/>
                <w:szCs w:val="16"/>
              </w:rPr>
              <w:t xml:space="preserve">No </w:t>
            </w:r>
          </w:p>
        </w:tc>
        <w:tc>
          <w:tcPr>
            <w:tcW w:w="1512" w:type="dxa"/>
          </w:tcPr>
          <w:p w14:paraId="1B34CF96"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Yes </w:t>
            </w:r>
          </w:p>
        </w:tc>
        <w:tc>
          <w:tcPr>
            <w:tcW w:w="1175" w:type="dxa"/>
          </w:tcPr>
          <w:p w14:paraId="540C6CCE" w14:textId="77777777" w:rsidR="00283893" w:rsidRPr="00C914B9" w:rsidRDefault="00283893" w:rsidP="00B95EF0">
            <w:pPr>
              <w:rPr>
                <w:rFonts w:ascii="Roboto" w:hAnsi="Roboto" w:cstheme="minorHAnsi"/>
                <w:color w:val="FF0000"/>
                <w:sz w:val="16"/>
                <w:szCs w:val="16"/>
              </w:rPr>
            </w:pPr>
            <w:r w:rsidRPr="00C914B9">
              <w:rPr>
                <w:rFonts w:ascii="Roboto" w:hAnsi="Roboto" w:cstheme="minorHAnsi"/>
                <w:color w:val="FF0000"/>
                <w:sz w:val="16"/>
                <w:szCs w:val="16"/>
              </w:rPr>
              <w:t xml:space="preserve"> </w:t>
            </w:r>
            <w:r w:rsidRPr="00C914B9">
              <w:rPr>
                <w:rFonts w:ascii="Roboto" w:hAnsi="Roboto" w:cstheme="minorHAnsi"/>
                <w:sz w:val="16"/>
                <w:szCs w:val="16"/>
              </w:rPr>
              <w:t>2 ans</w:t>
            </w:r>
          </w:p>
        </w:tc>
        <w:tc>
          <w:tcPr>
            <w:tcW w:w="1282" w:type="dxa"/>
          </w:tcPr>
          <w:p w14:paraId="7BB70754" w14:textId="77777777" w:rsidR="00283893" w:rsidRPr="00C914B9" w:rsidRDefault="00283893" w:rsidP="00B95EF0">
            <w:pPr>
              <w:rPr>
                <w:rFonts w:ascii="Roboto" w:eastAsiaTheme="minorEastAsia" w:hAnsi="Roboto" w:cstheme="minorHAnsi"/>
                <w:color w:val="FF0000"/>
                <w:sz w:val="16"/>
                <w:szCs w:val="16"/>
                <w:shd w:val="clear" w:color="auto" w:fill="FFFFFF"/>
              </w:rPr>
            </w:pPr>
            <w:r w:rsidRPr="00C914B9">
              <w:rPr>
                <w:rFonts w:ascii="Roboto" w:eastAsiaTheme="minorEastAsia" w:hAnsi="Roboto" w:cstheme="minorHAnsi"/>
                <w:sz w:val="16"/>
                <w:szCs w:val="16"/>
              </w:rPr>
              <w:t>Rapports des agences</w:t>
            </w:r>
          </w:p>
        </w:tc>
        <w:tc>
          <w:tcPr>
            <w:tcW w:w="1325" w:type="dxa"/>
          </w:tcPr>
          <w:p w14:paraId="37A12251"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UNFPA</w:t>
            </w:r>
          </w:p>
          <w:p w14:paraId="3BAE608E"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2BBB0D57"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OMS</w:t>
            </w:r>
          </w:p>
          <w:p w14:paraId="41FB8FB5"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6AC4E912"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ONUHABITAT</w:t>
            </w:r>
          </w:p>
        </w:tc>
        <w:tc>
          <w:tcPr>
            <w:tcW w:w="1524" w:type="dxa"/>
            <w:vMerge/>
          </w:tcPr>
          <w:p w14:paraId="1F2E3AF9" w14:textId="77777777" w:rsidR="00283893" w:rsidRPr="00C914B9" w:rsidRDefault="00283893" w:rsidP="00B95EF0">
            <w:pPr>
              <w:ind w:left="64" w:hanging="64"/>
              <w:rPr>
                <w:rFonts w:ascii="Roboto" w:hAnsi="Roboto" w:cstheme="minorHAnsi"/>
                <w:b/>
                <w:bCs/>
                <w:sz w:val="16"/>
                <w:szCs w:val="16"/>
              </w:rPr>
            </w:pPr>
          </w:p>
        </w:tc>
      </w:tr>
      <w:tr w:rsidR="00C914B9" w:rsidRPr="00C914B9" w14:paraId="050837E9" w14:textId="77777777" w:rsidTr="00C914B9">
        <w:tc>
          <w:tcPr>
            <w:tcW w:w="1739" w:type="dxa"/>
            <w:vMerge/>
          </w:tcPr>
          <w:p w14:paraId="4B24C0E9" w14:textId="77777777" w:rsidR="00283893" w:rsidRPr="00C914B9" w:rsidRDefault="00283893" w:rsidP="00B95EF0">
            <w:pPr>
              <w:rPr>
                <w:rFonts w:ascii="Roboto" w:hAnsi="Roboto" w:cstheme="minorHAnsi"/>
                <w:b/>
                <w:bCs/>
                <w:sz w:val="16"/>
                <w:szCs w:val="16"/>
              </w:rPr>
            </w:pPr>
          </w:p>
        </w:tc>
        <w:tc>
          <w:tcPr>
            <w:tcW w:w="2092" w:type="dxa"/>
            <w:shd w:val="clear" w:color="auto" w:fill="FFFFFF" w:themeFill="background1"/>
          </w:tcPr>
          <w:p w14:paraId="5C097E57" w14:textId="77777777" w:rsidR="00283893" w:rsidRPr="00C914B9" w:rsidRDefault="00283893" w:rsidP="00B95EF0">
            <w:pPr>
              <w:rPr>
                <w:rFonts w:ascii="Roboto" w:hAnsi="Roboto"/>
                <w:sz w:val="16"/>
                <w:szCs w:val="16"/>
              </w:rPr>
            </w:pPr>
            <w:r w:rsidRPr="00C914B9">
              <w:rPr>
                <w:rFonts w:ascii="Roboto" w:hAnsi="Roboto"/>
                <w:sz w:val="16"/>
                <w:szCs w:val="16"/>
              </w:rPr>
              <w:t xml:space="preserve">Nombre de cadres des collectivités décentralisées ayant acquis de nouvelles connaissances et compétences en gestion du cycle d’un programme basée sur la GAR </w:t>
            </w:r>
            <w:proofErr w:type="gramStart"/>
            <w:r w:rsidRPr="00C914B9">
              <w:rPr>
                <w:rFonts w:ascii="Roboto" w:hAnsi="Roboto"/>
                <w:sz w:val="16"/>
                <w:szCs w:val="16"/>
              </w:rPr>
              <w:t>( planification</w:t>
            </w:r>
            <w:proofErr w:type="gramEnd"/>
            <w:r w:rsidRPr="00C914B9">
              <w:rPr>
                <w:rFonts w:ascii="Roboto" w:hAnsi="Roboto"/>
                <w:sz w:val="16"/>
                <w:szCs w:val="16"/>
              </w:rPr>
              <w:t xml:space="preserve"> stratégique et opérationnelle, mis en œuvre, suivi-évaluation, HRBA, LNOB genre, etc.)  </w:t>
            </w:r>
          </w:p>
        </w:tc>
        <w:tc>
          <w:tcPr>
            <w:tcW w:w="2680" w:type="dxa"/>
            <w:shd w:val="clear" w:color="auto" w:fill="FFFFFF" w:themeFill="background1"/>
          </w:tcPr>
          <w:p w14:paraId="7340A552"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eastAsiaTheme="minorEastAsia" w:hAnsi="Roboto" w:cstheme="minorHAnsi"/>
                <w:sz w:val="16"/>
                <w:szCs w:val="16"/>
                <w:shd w:val="clear" w:color="auto" w:fill="FFFFFF"/>
              </w:rPr>
              <w:t xml:space="preserve">        </w:t>
            </w:r>
          </w:p>
          <w:p w14:paraId="12133334" w14:textId="77777777" w:rsidR="00283893" w:rsidRPr="00C914B9" w:rsidRDefault="00283893" w:rsidP="00B95EF0">
            <w:pPr>
              <w:rPr>
                <w:rFonts w:ascii="Roboto" w:eastAsiaTheme="minorEastAsia" w:hAnsi="Roboto" w:cstheme="minorHAnsi"/>
                <w:sz w:val="16"/>
                <w:szCs w:val="16"/>
                <w:shd w:val="clear" w:color="auto" w:fill="FFFFFF"/>
              </w:rPr>
            </w:pPr>
          </w:p>
          <w:p w14:paraId="05A00179"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eastAsiaTheme="minorEastAsia" w:hAnsi="Roboto" w:cstheme="minorHAnsi"/>
                <w:sz w:val="16"/>
                <w:szCs w:val="16"/>
                <w:shd w:val="clear" w:color="auto" w:fill="FFFFFF"/>
              </w:rPr>
              <w:t xml:space="preserve">         127 </w:t>
            </w:r>
          </w:p>
          <w:p w14:paraId="66653F8B" w14:textId="77777777" w:rsidR="00283893" w:rsidRPr="00C914B9" w:rsidRDefault="00283893" w:rsidP="00B95EF0">
            <w:pPr>
              <w:rPr>
                <w:rFonts w:ascii="Roboto" w:eastAsiaTheme="minorEastAsia" w:hAnsi="Roboto" w:cstheme="minorHAnsi"/>
                <w:sz w:val="16"/>
                <w:szCs w:val="16"/>
                <w:shd w:val="clear" w:color="auto" w:fill="FFFFFF"/>
              </w:rPr>
            </w:pPr>
          </w:p>
          <w:p w14:paraId="5543A75D" w14:textId="77777777" w:rsidR="00283893" w:rsidRPr="00C914B9" w:rsidRDefault="00283893" w:rsidP="00B95EF0">
            <w:pPr>
              <w:rPr>
                <w:rFonts w:ascii="Roboto" w:eastAsiaTheme="minorEastAsia" w:hAnsi="Roboto" w:cstheme="minorHAnsi"/>
                <w:sz w:val="16"/>
                <w:szCs w:val="16"/>
                <w:shd w:val="clear" w:color="auto" w:fill="FFFFFF"/>
              </w:rPr>
            </w:pPr>
          </w:p>
          <w:p w14:paraId="1F787BE5" w14:textId="77777777" w:rsidR="00283893" w:rsidRPr="00C914B9" w:rsidRDefault="00283893" w:rsidP="00B95EF0">
            <w:pPr>
              <w:rPr>
                <w:rFonts w:ascii="Roboto" w:eastAsiaTheme="minorEastAsia" w:hAnsi="Roboto" w:cstheme="minorHAnsi"/>
                <w:sz w:val="16"/>
                <w:szCs w:val="16"/>
                <w:shd w:val="clear" w:color="auto" w:fill="FFFFFF"/>
              </w:rPr>
            </w:pPr>
            <w:r w:rsidRPr="00C914B9">
              <w:rPr>
                <w:rFonts w:ascii="Roboto" w:eastAsiaTheme="minorEastAsia" w:hAnsi="Roboto" w:cstheme="minorHAnsi"/>
                <w:b/>
                <w:bCs/>
                <w:sz w:val="16"/>
                <w:szCs w:val="16"/>
                <w:shd w:val="clear" w:color="auto" w:fill="FFFFFF"/>
              </w:rPr>
              <w:t>Source</w:t>
            </w:r>
            <w:r w:rsidRPr="00C914B9">
              <w:rPr>
                <w:rFonts w:ascii="Roboto" w:eastAsiaTheme="minorEastAsia" w:hAnsi="Roboto" w:cstheme="minorHAnsi"/>
                <w:sz w:val="16"/>
                <w:szCs w:val="16"/>
                <w:shd w:val="clear" w:color="auto" w:fill="FFFFFF"/>
              </w:rPr>
              <w:t> : Rapports PNUAD 2022</w:t>
            </w:r>
          </w:p>
        </w:tc>
        <w:tc>
          <w:tcPr>
            <w:tcW w:w="1512" w:type="dxa"/>
            <w:shd w:val="clear" w:color="auto" w:fill="FFFFFF" w:themeFill="background1"/>
          </w:tcPr>
          <w:p w14:paraId="6C35C340" w14:textId="77777777" w:rsidR="00283893" w:rsidRPr="00C914B9" w:rsidRDefault="00283893" w:rsidP="00B95EF0">
            <w:pPr>
              <w:rPr>
                <w:rFonts w:ascii="Roboto" w:hAnsi="Roboto" w:cstheme="minorHAnsi"/>
                <w:sz w:val="16"/>
                <w:szCs w:val="16"/>
              </w:rPr>
            </w:pPr>
          </w:p>
          <w:p w14:paraId="65905DE4" w14:textId="77777777" w:rsidR="00283893" w:rsidRPr="00C914B9" w:rsidRDefault="00283893" w:rsidP="00B95EF0">
            <w:pPr>
              <w:rPr>
                <w:rFonts w:ascii="Roboto" w:hAnsi="Roboto" w:cstheme="minorHAnsi"/>
                <w:sz w:val="16"/>
                <w:szCs w:val="16"/>
              </w:rPr>
            </w:pPr>
          </w:p>
          <w:p w14:paraId="6E6EE68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1 000 </w:t>
            </w:r>
          </w:p>
        </w:tc>
        <w:tc>
          <w:tcPr>
            <w:tcW w:w="1175" w:type="dxa"/>
            <w:shd w:val="clear" w:color="auto" w:fill="FFFFFF" w:themeFill="background1"/>
          </w:tcPr>
          <w:p w14:paraId="2F8F3FDC" w14:textId="77777777" w:rsidR="00283893" w:rsidRPr="00C914B9" w:rsidRDefault="00283893" w:rsidP="00B95EF0">
            <w:pPr>
              <w:rPr>
                <w:rFonts w:ascii="Roboto" w:hAnsi="Roboto" w:cstheme="minorHAnsi"/>
                <w:sz w:val="16"/>
                <w:szCs w:val="16"/>
              </w:rPr>
            </w:pPr>
          </w:p>
          <w:p w14:paraId="25919AFD" w14:textId="77777777" w:rsidR="00283893" w:rsidRPr="00C914B9" w:rsidRDefault="00283893" w:rsidP="00B95EF0">
            <w:pPr>
              <w:rPr>
                <w:rFonts w:ascii="Roboto" w:hAnsi="Roboto" w:cstheme="minorHAnsi"/>
                <w:sz w:val="16"/>
                <w:szCs w:val="16"/>
              </w:rPr>
            </w:pPr>
          </w:p>
          <w:p w14:paraId="5DF39B00"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Annuelle</w:t>
            </w:r>
          </w:p>
        </w:tc>
        <w:tc>
          <w:tcPr>
            <w:tcW w:w="1282" w:type="dxa"/>
            <w:shd w:val="clear" w:color="auto" w:fill="FFFFFF" w:themeFill="background1"/>
          </w:tcPr>
          <w:p w14:paraId="658E2697" w14:textId="77777777" w:rsidR="00283893" w:rsidRPr="00C914B9" w:rsidRDefault="00283893" w:rsidP="00B95EF0">
            <w:pPr>
              <w:rPr>
                <w:rFonts w:ascii="Roboto" w:eastAsiaTheme="minorEastAsia" w:hAnsi="Roboto" w:cstheme="minorHAnsi"/>
                <w:sz w:val="16"/>
                <w:szCs w:val="16"/>
                <w:shd w:val="clear" w:color="auto" w:fill="FFFFFF"/>
              </w:rPr>
            </w:pPr>
          </w:p>
          <w:p w14:paraId="196B55A9" w14:textId="77777777" w:rsidR="00283893" w:rsidRPr="00C914B9" w:rsidRDefault="00283893" w:rsidP="00B95EF0">
            <w:pPr>
              <w:rPr>
                <w:rFonts w:ascii="Roboto" w:eastAsiaTheme="minorEastAsia" w:hAnsi="Roboto" w:cstheme="minorHAnsi"/>
                <w:sz w:val="16"/>
                <w:szCs w:val="16"/>
                <w:shd w:val="clear" w:color="auto" w:fill="FFFFFF"/>
              </w:rPr>
            </w:pPr>
          </w:p>
          <w:p w14:paraId="45C1EFF6" w14:textId="77777777" w:rsidR="00283893" w:rsidRPr="00C914B9" w:rsidRDefault="00283893" w:rsidP="00B95EF0">
            <w:pPr>
              <w:rPr>
                <w:rFonts w:ascii="Roboto" w:eastAsiaTheme="minorEastAsia" w:hAnsi="Roboto" w:cstheme="minorHAnsi"/>
                <w:strike/>
                <w:sz w:val="16"/>
                <w:szCs w:val="16"/>
                <w:shd w:val="clear" w:color="auto" w:fill="FFFFFF"/>
              </w:rPr>
            </w:pPr>
            <w:r w:rsidRPr="00C914B9">
              <w:rPr>
                <w:rFonts w:ascii="Roboto" w:eastAsiaTheme="minorEastAsia" w:hAnsi="Roboto" w:cstheme="minorHAnsi"/>
                <w:sz w:val="16"/>
                <w:szCs w:val="16"/>
                <w:shd w:val="clear" w:color="auto" w:fill="FFFFFF"/>
              </w:rPr>
              <w:t xml:space="preserve">Rapports des agences </w:t>
            </w:r>
          </w:p>
        </w:tc>
        <w:tc>
          <w:tcPr>
            <w:tcW w:w="1325" w:type="dxa"/>
            <w:shd w:val="clear" w:color="auto" w:fill="FFFFFF" w:themeFill="background1"/>
          </w:tcPr>
          <w:p w14:paraId="3C1F99B8" w14:textId="77777777" w:rsidR="00283893" w:rsidRPr="00C914B9" w:rsidRDefault="00283893" w:rsidP="00B95EF0">
            <w:pPr>
              <w:rPr>
                <w:rFonts w:ascii="Roboto" w:hAnsi="Roboto" w:cstheme="minorHAnsi"/>
                <w:sz w:val="16"/>
                <w:szCs w:val="16"/>
              </w:rPr>
            </w:pPr>
          </w:p>
          <w:p w14:paraId="2358EA2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UNICEF</w:t>
            </w:r>
          </w:p>
          <w:p w14:paraId="251BD0DB"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PNUD</w:t>
            </w:r>
          </w:p>
          <w:p w14:paraId="3728309C"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UNFPA</w:t>
            </w:r>
          </w:p>
          <w:p w14:paraId="1BDD9C5A"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FAO</w:t>
            </w:r>
          </w:p>
          <w:p w14:paraId="1FC3EDB5"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ONU-DH</w:t>
            </w:r>
          </w:p>
          <w:p w14:paraId="4506FC13" w14:textId="4113011D" w:rsidR="00283893" w:rsidRPr="00C914B9" w:rsidRDefault="00283893" w:rsidP="4795D939">
            <w:pPr>
              <w:rPr>
                <w:rFonts w:ascii="Roboto" w:hAnsi="Roboto" w:cstheme="minorBidi"/>
                <w:sz w:val="16"/>
                <w:szCs w:val="16"/>
              </w:rPr>
            </w:pPr>
            <w:r w:rsidRPr="4795D939">
              <w:rPr>
                <w:rFonts w:ascii="Roboto" w:hAnsi="Roboto" w:cstheme="minorBidi"/>
                <w:sz w:val="16"/>
                <w:szCs w:val="16"/>
              </w:rPr>
              <w:t>ONU FEMMES</w:t>
            </w:r>
          </w:p>
          <w:p w14:paraId="3A82F765" w14:textId="2964A2C1" w:rsidR="00283893" w:rsidRPr="00C914B9" w:rsidRDefault="5312C622" w:rsidP="00B95EF0">
            <w:pPr>
              <w:rPr>
                <w:rFonts w:ascii="Roboto" w:hAnsi="Roboto" w:cstheme="minorBidi"/>
                <w:sz w:val="16"/>
                <w:szCs w:val="16"/>
              </w:rPr>
            </w:pPr>
            <w:r w:rsidRPr="4795D939">
              <w:rPr>
                <w:rFonts w:ascii="Roboto" w:hAnsi="Roboto" w:cstheme="minorBidi"/>
                <w:sz w:val="16"/>
                <w:szCs w:val="16"/>
              </w:rPr>
              <w:t>ONUDI</w:t>
            </w:r>
          </w:p>
        </w:tc>
        <w:tc>
          <w:tcPr>
            <w:tcW w:w="1524" w:type="dxa"/>
            <w:vMerge/>
          </w:tcPr>
          <w:p w14:paraId="4D59B1D6" w14:textId="77777777" w:rsidR="00283893" w:rsidRPr="00C914B9" w:rsidRDefault="00283893" w:rsidP="00B95EF0">
            <w:pPr>
              <w:rPr>
                <w:rFonts w:ascii="Roboto" w:hAnsi="Roboto" w:cstheme="minorHAnsi"/>
                <w:b/>
                <w:bCs/>
                <w:sz w:val="16"/>
                <w:szCs w:val="16"/>
              </w:rPr>
            </w:pPr>
          </w:p>
        </w:tc>
      </w:tr>
      <w:tr w:rsidR="00C914B9" w:rsidRPr="00C914B9" w14:paraId="4BE919A6" w14:textId="77777777" w:rsidTr="00C914B9">
        <w:tc>
          <w:tcPr>
            <w:tcW w:w="1739" w:type="dxa"/>
            <w:vMerge/>
          </w:tcPr>
          <w:p w14:paraId="27559EF7" w14:textId="77777777" w:rsidR="00283893" w:rsidRPr="00C914B9" w:rsidRDefault="00283893" w:rsidP="00B95EF0">
            <w:pPr>
              <w:rPr>
                <w:rFonts w:ascii="Roboto" w:hAnsi="Roboto" w:cstheme="minorHAnsi"/>
                <w:b/>
                <w:bCs/>
                <w:sz w:val="16"/>
                <w:szCs w:val="16"/>
              </w:rPr>
            </w:pPr>
          </w:p>
        </w:tc>
        <w:tc>
          <w:tcPr>
            <w:tcW w:w="2092" w:type="dxa"/>
            <w:shd w:val="clear" w:color="auto" w:fill="FFFFFF" w:themeFill="background1"/>
          </w:tcPr>
          <w:p w14:paraId="1AC041D9" w14:textId="77777777" w:rsidR="00283893" w:rsidRPr="00C914B9" w:rsidRDefault="00283893" w:rsidP="00B95EF0">
            <w:pPr>
              <w:rPr>
                <w:rFonts w:ascii="Roboto" w:hAnsi="Roboto" w:cstheme="majorBidi"/>
                <w:color w:val="000000"/>
                <w:sz w:val="16"/>
                <w:szCs w:val="16"/>
              </w:rPr>
            </w:pPr>
            <w:r w:rsidRPr="00C914B9">
              <w:rPr>
                <w:rFonts w:ascii="Roboto" w:hAnsi="Roboto" w:cstheme="majorBidi"/>
                <w:color w:val="000000"/>
                <w:sz w:val="16"/>
                <w:szCs w:val="16"/>
              </w:rPr>
              <w:t>Nombre de cadres de l’</w:t>
            </w:r>
            <w:proofErr w:type="spellStart"/>
            <w:r w:rsidRPr="00C914B9">
              <w:rPr>
                <w:rFonts w:ascii="Roboto" w:hAnsi="Roboto" w:cstheme="majorBidi"/>
                <w:color w:val="000000"/>
                <w:sz w:val="16"/>
                <w:szCs w:val="16"/>
              </w:rPr>
              <w:t>Etat</w:t>
            </w:r>
            <w:proofErr w:type="spellEnd"/>
            <w:r w:rsidRPr="00C914B9">
              <w:rPr>
                <w:rFonts w:ascii="Roboto" w:hAnsi="Roboto" w:cstheme="majorBidi"/>
                <w:color w:val="000000"/>
                <w:sz w:val="16"/>
                <w:szCs w:val="16"/>
              </w:rPr>
              <w:t xml:space="preserve"> ayant amélioré leurs connaissances en gestion des données migratoires </w:t>
            </w:r>
          </w:p>
        </w:tc>
        <w:tc>
          <w:tcPr>
            <w:tcW w:w="2680" w:type="dxa"/>
            <w:shd w:val="clear" w:color="auto" w:fill="FFFFFF" w:themeFill="background1"/>
          </w:tcPr>
          <w:p w14:paraId="5CAAECAF" w14:textId="77777777" w:rsidR="00283893" w:rsidRPr="00C914B9" w:rsidRDefault="00283893" w:rsidP="00B95EF0">
            <w:pPr>
              <w:jc w:val="center"/>
              <w:rPr>
                <w:rFonts w:ascii="Roboto" w:eastAsiaTheme="minorEastAsia" w:hAnsi="Roboto" w:cstheme="minorHAnsi"/>
                <w:sz w:val="16"/>
                <w:szCs w:val="16"/>
                <w:shd w:val="clear" w:color="auto" w:fill="FFFFFF"/>
              </w:rPr>
            </w:pPr>
            <w:r w:rsidRPr="00C914B9">
              <w:rPr>
                <w:rFonts w:ascii="Roboto" w:eastAsiaTheme="minorEastAsia" w:hAnsi="Roboto" w:cstheme="minorHAnsi"/>
                <w:sz w:val="16"/>
                <w:szCs w:val="16"/>
                <w:shd w:val="clear" w:color="auto" w:fill="FFFFFF"/>
              </w:rPr>
              <w:t>35</w:t>
            </w:r>
          </w:p>
          <w:p w14:paraId="2446E106" w14:textId="77777777" w:rsidR="00283893" w:rsidRPr="00C914B9" w:rsidRDefault="00283893" w:rsidP="00B95EF0">
            <w:pPr>
              <w:rPr>
                <w:rFonts w:ascii="Roboto" w:eastAsiaTheme="minorEastAsia" w:hAnsi="Roboto" w:cstheme="minorHAnsi"/>
                <w:sz w:val="16"/>
                <w:szCs w:val="16"/>
                <w:shd w:val="clear" w:color="auto" w:fill="FFFFFF"/>
              </w:rPr>
            </w:pPr>
          </w:p>
          <w:p w14:paraId="4E3368CA" w14:textId="77777777" w:rsidR="00283893" w:rsidRPr="00C914B9" w:rsidRDefault="00283893" w:rsidP="00B95EF0">
            <w:pPr>
              <w:jc w:val="center"/>
              <w:rPr>
                <w:rFonts w:ascii="Roboto" w:eastAsiaTheme="minorEastAsia" w:hAnsi="Roboto" w:cstheme="minorHAnsi"/>
                <w:sz w:val="16"/>
                <w:szCs w:val="16"/>
                <w:shd w:val="clear" w:color="auto" w:fill="FFFFFF"/>
              </w:rPr>
            </w:pPr>
            <w:r w:rsidRPr="00C914B9">
              <w:rPr>
                <w:rFonts w:ascii="Roboto" w:eastAsiaTheme="minorEastAsia" w:hAnsi="Roboto" w:cstheme="minorHAnsi"/>
                <w:b/>
                <w:bCs/>
                <w:sz w:val="16"/>
                <w:szCs w:val="16"/>
                <w:shd w:val="clear" w:color="auto" w:fill="FFFFFF"/>
              </w:rPr>
              <w:t>Source</w:t>
            </w:r>
            <w:r w:rsidRPr="00C914B9">
              <w:rPr>
                <w:rFonts w:ascii="Roboto" w:eastAsiaTheme="minorEastAsia" w:hAnsi="Roboto" w:cstheme="minorHAnsi"/>
                <w:sz w:val="16"/>
                <w:szCs w:val="16"/>
                <w:shd w:val="clear" w:color="auto" w:fill="FFFFFF"/>
              </w:rPr>
              <w:t xml:space="preserve"> : OIM 2022 </w:t>
            </w:r>
          </w:p>
        </w:tc>
        <w:tc>
          <w:tcPr>
            <w:tcW w:w="1512" w:type="dxa"/>
            <w:shd w:val="clear" w:color="auto" w:fill="FFFFFF" w:themeFill="background1"/>
          </w:tcPr>
          <w:p w14:paraId="2547DD6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500  </w:t>
            </w:r>
          </w:p>
          <w:p w14:paraId="5105B852" w14:textId="77777777" w:rsidR="00283893" w:rsidRPr="00C914B9" w:rsidRDefault="00283893" w:rsidP="00B95EF0">
            <w:pPr>
              <w:rPr>
                <w:rFonts w:ascii="Roboto" w:hAnsi="Roboto" w:cstheme="minorHAnsi"/>
                <w:sz w:val="16"/>
                <w:szCs w:val="16"/>
              </w:rPr>
            </w:pPr>
          </w:p>
        </w:tc>
        <w:tc>
          <w:tcPr>
            <w:tcW w:w="1175" w:type="dxa"/>
            <w:shd w:val="clear" w:color="auto" w:fill="FFFFFF" w:themeFill="background1"/>
          </w:tcPr>
          <w:p w14:paraId="637CFDF3"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Annuelle</w:t>
            </w:r>
          </w:p>
        </w:tc>
        <w:tc>
          <w:tcPr>
            <w:tcW w:w="1282" w:type="dxa"/>
            <w:shd w:val="clear" w:color="auto" w:fill="FFFFFF" w:themeFill="background1"/>
          </w:tcPr>
          <w:p w14:paraId="4D273D27" w14:textId="77777777" w:rsidR="00283893" w:rsidRPr="00C914B9" w:rsidRDefault="00283893" w:rsidP="00B95EF0">
            <w:pPr>
              <w:rPr>
                <w:rFonts w:ascii="Roboto" w:eastAsiaTheme="minorEastAsia" w:hAnsi="Roboto" w:cstheme="minorHAnsi"/>
                <w:strike/>
                <w:sz w:val="16"/>
                <w:szCs w:val="16"/>
                <w:shd w:val="clear" w:color="auto" w:fill="FFFFFF"/>
              </w:rPr>
            </w:pPr>
            <w:r w:rsidRPr="00C914B9">
              <w:rPr>
                <w:rFonts w:ascii="Roboto" w:eastAsiaTheme="minorEastAsia" w:hAnsi="Roboto" w:cstheme="minorHAnsi"/>
                <w:sz w:val="16"/>
                <w:szCs w:val="16"/>
                <w:shd w:val="clear" w:color="auto" w:fill="FFFFFF"/>
              </w:rPr>
              <w:t xml:space="preserve">Rapports des agences  </w:t>
            </w:r>
          </w:p>
        </w:tc>
        <w:tc>
          <w:tcPr>
            <w:tcW w:w="1325" w:type="dxa"/>
            <w:shd w:val="clear" w:color="auto" w:fill="FFFFFF" w:themeFill="background1"/>
          </w:tcPr>
          <w:p w14:paraId="7561CDE4"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OIM </w:t>
            </w:r>
          </w:p>
          <w:p w14:paraId="4424A408" w14:textId="77777777" w:rsidR="00283893" w:rsidRPr="00C914B9" w:rsidRDefault="00283893" w:rsidP="00B95EF0">
            <w:pPr>
              <w:rPr>
                <w:rFonts w:ascii="Roboto" w:hAnsi="Roboto" w:cstheme="minorHAnsi"/>
                <w:sz w:val="16"/>
                <w:szCs w:val="16"/>
              </w:rPr>
            </w:pPr>
            <w:r w:rsidRPr="00C914B9">
              <w:rPr>
                <w:rFonts w:ascii="Roboto" w:hAnsi="Roboto" w:cstheme="minorHAnsi"/>
                <w:sz w:val="16"/>
                <w:szCs w:val="16"/>
              </w:rPr>
              <w:t xml:space="preserve">ONU-DH </w:t>
            </w:r>
          </w:p>
          <w:p w14:paraId="4CB598A7" w14:textId="77777777" w:rsidR="00283893" w:rsidRPr="00C914B9" w:rsidRDefault="00283893" w:rsidP="00B95EF0">
            <w:pPr>
              <w:rPr>
                <w:rFonts w:ascii="Roboto" w:hAnsi="Roboto" w:cstheme="minorHAnsi"/>
                <w:sz w:val="16"/>
                <w:szCs w:val="16"/>
              </w:rPr>
            </w:pPr>
          </w:p>
        </w:tc>
        <w:tc>
          <w:tcPr>
            <w:tcW w:w="1524" w:type="dxa"/>
            <w:vMerge/>
          </w:tcPr>
          <w:p w14:paraId="6DAE1F06" w14:textId="77777777" w:rsidR="00283893" w:rsidRPr="00C914B9" w:rsidRDefault="00283893" w:rsidP="00B95EF0">
            <w:pPr>
              <w:rPr>
                <w:rFonts w:ascii="Roboto" w:hAnsi="Roboto" w:cstheme="minorHAnsi"/>
                <w:b/>
                <w:bCs/>
                <w:sz w:val="16"/>
                <w:szCs w:val="16"/>
              </w:rPr>
            </w:pPr>
          </w:p>
        </w:tc>
      </w:tr>
    </w:tbl>
    <w:p w14:paraId="4889C182" w14:textId="77777777" w:rsidR="00283893" w:rsidRPr="007D15D8" w:rsidRDefault="00283893" w:rsidP="00283893">
      <w:pPr>
        <w:rPr>
          <w:rFonts w:asciiTheme="minorHAnsi" w:hAnsiTheme="minorHAnsi" w:cstheme="minorHAnsi"/>
          <w:b/>
          <w:bCs/>
          <w:sz w:val="18"/>
          <w:szCs w:val="18"/>
        </w:rPr>
      </w:pPr>
    </w:p>
    <w:p w14:paraId="67D167A6" w14:textId="77777777" w:rsidR="00283893" w:rsidRPr="007D15D8" w:rsidRDefault="00283893" w:rsidP="00283893">
      <w:pPr>
        <w:rPr>
          <w:rFonts w:asciiTheme="minorHAnsi" w:hAnsiTheme="minorHAnsi" w:cstheme="minorHAnsi"/>
          <w:sz w:val="18"/>
          <w:szCs w:val="18"/>
        </w:rPr>
      </w:pPr>
    </w:p>
    <w:p w14:paraId="678239D2" w14:textId="77777777" w:rsidR="00283893" w:rsidRDefault="00283893" w:rsidP="00283893"/>
    <w:p w14:paraId="09F12A6C" w14:textId="77777777" w:rsidR="00283893" w:rsidRPr="004C7C5D" w:rsidRDefault="00283893" w:rsidP="00283893">
      <w:pPr>
        <w:rPr>
          <w:rFonts w:asciiTheme="majorBidi" w:hAnsiTheme="majorBidi" w:cstheme="majorBidi"/>
          <w:sz w:val="18"/>
          <w:szCs w:val="18"/>
        </w:rPr>
      </w:pPr>
    </w:p>
    <w:p w14:paraId="23B5886C" w14:textId="21EC4B9F" w:rsidR="00CE4DD5" w:rsidRPr="006E48CC" w:rsidRDefault="00CE4DD5" w:rsidP="00CE4DD5">
      <w:pPr>
        <w:rPr>
          <w:lang w:val="en-GB"/>
        </w:rPr>
      </w:pPr>
    </w:p>
    <w:p w14:paraId="0C3DCF80" w14:textId="44F4768B" w:rsidR="00CE4DD5" w:rsidRPr="006E48CC" w:rsidRDefault="00CE4DD5" w:rsidP="00CE4DD5">
      <w:pPr>
        <w:rPr>
          <w:lang w:val="en-GB"/>
        </w:rPr>
      </w:pPr>
    </w:p>
    <w:p w14:paraId="7174934D" w14:textId="00B52C03" w:rsidR="00CE4DD5" w:rsidRPr="006E48CC" w:rsidRDefault="00CE4DD5" w:rsidP="00CE4DD5">
      <w:pPr>
        <w:rPr>
          <w:lang w:val="en-GB"/>
        </w:rPr>
      </w:pPr>
    </w:p>
    <w:p w14:paraId="4166221E" w14:textId="1F9E1B6E" w:rsidR="00CE4DD5" w:rsidRPr="006E48CC" w:rsidRDefault="00CE4DD5" w:rsidP="00CE4DD5">
      <w:pPr>
        <w:rPr>
          <w:lang w:val="en-GB"/>
        </w:rPr>
      </w:pPr>
    </w:p>
    <w:p w14:paraId="0F8F1B23" w14:textId="403BB173" w:rsidR="00CE4DD5" w:rsidRPr="006E48CC" w:rsidRDefault="00CE4DD5" w:rsidP="00CE4DD5">
      <w:pPr>
        <w:rPr>
          <w:lang w:val="en-GB"/>
        </w:rPr>
      </w:pPr>
    </w:p>
    <w:p w14:paraId="4D135C19" w14:textId="0DE45733" w:rsidR="00CE4DD5" w:rsidRPr="006E48CC" w:rsidRDefault="00CE4DD5" w:rsidP="00CE4DD5">
      <w:pPr>
        <w:rPr>
          <w:lang w:val="en-GB"/>
        </w:rPr>
      </w:pPr>
    </w:p>
    <w:p w14:paraId="0BF1F255" w14:textId="4FE3F0CB" w:rsidR="00CE4DD5" w:rsidRPr="006E48CC" w:rsidRDefault="00CE4DD5" w:rsidP="00CE4DD5">
      <w:pPr>
        <w:rPr>
          <w:lang w:val="en-GB"/>
        </w:rPr>
      </w:pPr>
    </w:p>
    <w:p w14:paraId="76998731" w14:textId="04BC3721" w:rsidR="00CE4DD5" w:rsidRDefault="00CE4DD5" w:rsidP="00CE4DD5">
      <w:pPr>
        <w:rPr>
          <w:lang w:val="en-GB"/>
        </w:rPr>
      </w:pPr>
    </w:p>
    <w:p w14:paraId="6CF91FDD" w14:textId="77777777" w:rsidR="009B3141" w:rsidRDefault="009B3141" w:rsidP="00CE4DD5">
      <w:pPr>
        <w:rPr>
          <w:lang w:val="en-GB"/>
        </w:rPr>
      </w:pPr>
    </w:p>
    <w:p w14:paraId="28F6D359" w14:textId="77777777" w:rsidR="009B3141" w:rsidRDefault="009B3141" w:rsidP="00CE4DD5">
      <w:pPr>
        <w:rPr>
          <w:rFonts w:ascii="Roboto" w:eastAsiaTheme="majorEastAsia" w:hAnsi="Roboto" w:cstheme="majorBidi"/>
          <w:b/>
          <w:bCs/>
          <w:color w:val="2F5496" w:themeColor="accent1" w:themeShade="BF"/>
          <w:sz w:val="32"/>
          <w:szCs w:val="32"/>
        </w:rPr>
        <w:sectPr w:rsidR="009B3141" w:rsidSect="00283893">
          <w:pgSz w:w="15840" w:h="12240" w:orient="landscape"/>
          <w:pgMar w:top="1440" w:right="1440" w:bottom="1440" w:left="1440" w:header="720" w:footer="720" w:gutter="0"/>
          <w:cols w:space="720"/>
          <w:docGrid w:linePitch="360"/>
        </w:sectPr>
      </w:pPr>
    </w:p>
    <w:p w14:paraId="7E7B7164" w14:textId="77777777" w:rsidR="009B3141" w:rsidRPr="009B3141" w:rsidRDefault="009B3141" w:rsidP="009B3141">
      <w:pPr>
        <w:pStyle w:val="Heading1"/>
        <w:rPr>
          <w:b/>
          <w:bCs/>
        </w:rPr>
      </w:pPr>
      <w:bookmarkStart w:id="35" w:name="_ANNEXE_II._Positionnement"/>
      <w:bookmarkStart w:id="36" w:name="_Toc154140074"/>
      <w:bookmarkEnd w:id="35"/>
      <w:r w:rsidRPr="009B3141">
        <w:rPr>
          <w:b/>
          <w:bCs/>
        </w:rPr>
        <w:lastRenderedPageBreak/>
        <w:t xml:space="preserve">ANNEXE II. </w:t>
      </w:r>
      <w:r>
        <w:rPr>
          <w:b/>
          <w:bCs/>
        </w:rPr>
        <w:t>Positionnement stratégique des agences</w:t>
      </w:r>
      <w:bookmarkEnd w:id="36"/>
      <w:r>
        <w:rPr>
          <w:b/>
          <w:bCs/>
        </w:rPr>
        <w:t xml:space="preserve"> </w:t>
      </w:r>
    </w:p>
    <w:tbl>
      <w:tblPr>
        <w:tblStyle w:val="TableGrid"/>
        <w:tblW w:w="10132" w:type="dxa"/>
        <w:tblLook w:val="04A0" w:firstRow="1" w:lastRow="0" w:firstColumn="1" w:lastColumn="0" w:noHBand="0" w:noVBand="1"/>
      </w:tblPr>
      <w:tblGrid>
        <w:gridCol w:w="2360"/>
        <w:gridCol w:w="5120"/>
        <w:gridCol w:w="2652"/>
      </w:tblGrid>
      <w:tr w:rsidR="009B3141" w:rsidRPr="003E42A0" w14:paraId="4DDA5699" w14:textId="77777777" w:rsidTr="00F43CCC">
        <w:trPr>
          <w:trHeight w:val="332"/>
        </w:trPr>
        <w:tc>
          <w:tcPr>
            <w:tcW w:w="2360" w:type="dxa"/>
            <w:shd w:val="clear" w:color="auto" w:fill="F7CAAC" w:themeFill="accent2" w:themeFillTint="66"/>
            <w:vAlign w:val="center"/>
            <w:hideMark/>
          </w:tcPr>
          <w:p w14:paraId="4917DD7C" w14:textId="77777777" w:rsidR="009B3141" w:rsidRPr="003E42A0" w:rsidRDefault="009B3141" w:rsidP="009B3141">
            <w:pPr>
              <w:rPr>
                <w:rFonts w:ascii="Roboto" w:eastAsia="Times New Roman" w:hAnsi="Roboto"/>
                <w:b/>
                <w:bCs/>
                <w:sz w:val="16"/>
                <w:szCs w:val="16"/>
                <w:lang w:eastAsia="fr-FR"/>
              </w:rPr>
            </w:pPr>
            <w:r w:rsidRPr="003E42A0">
              <w:rPr>
                <w:rFonts w:ascii="Roboto" w:eastAsia="Times New Roman" w:hAnsi="Roboto"/>
                <w:b/>
                <w:bCs/>
                <w:sz w:val="16"/>
                <w:szCs w:val="16"/>
                <w:lang w:eastAsia="fr-FR"/>
              </w:rPr>
              <w:t>Résultat Effets</w:t>
            </w:r>
          </w:p>
        </w:tc>
        <w:tc>
          <w:tcPr>
            <w:tcW w:w="5120" w:type="dxa"/>
            <w:shd w:val="clear" w:color="auto" w:fill="F7CAAC" w:themeFill="accent2" w:themeFillTint="66"/>
            <w:vAlign w:val="center"/>
            <w:hideMark/>
          </w:tcPr>
          <w:p w14:paraId="3398ABE6" w14:textId="77777777" w:rsidR="009B3141" w:rsidRPr="003E42A0" w:rsidRDefault="009B3141" w:rsidP="00F43CCC">
            <w:pPr>
              <w:jc w:val="center"/>
              <w:rPr>
                <w:rFonts w:ascii="Roboto" w:eastAsia="Times New Roman" w:hAnsi="Roboto"/>
                <w:b/>
                <w:bCs/>
                <w:color w:val="000000"/>
                <w:sz w:val="16"/>
                <w:szCs w:val="16"/>
                <w:lang w:eastAsia="fr-FR"/>
              </w:rPr>
            </w:pPr>
            <w:r w:rsidRPr="003E42A0">
              <w:rPr>
                <w:rFonts w:ascii="Roboto" w:eastAsia="Times New Roman" w:hAnsi="Roboto"/>
                <w:b/>
                <w:bCs/>
                <w:sz w:val="16"/>
                <w:szCs w:val="16"/>
                <w:lang w:eastAsia="fr-FR"/>
              </w:rPr>
              <w:t>Produits</w:t>
            </w:r>
          </w:p>
        </w:tc>
        <w:tc>
          <w:tcPr>
            <w:tcW w:w="2652" w:type="dxa"/>
            <w:shd w:val="clear" w:color="auto" w:fill="F7CAAC" w:themeFill="accent2" w:themeFillTint="66"/>
            <w:vAlign w:val="center"/>
            <w:hideMark/>
          </w:tcPr>
          <w:p w14:paraId="030765D5" w14:textId="77777777" w:rsidR="009B3141" w:rsidRPr="003E42A0" w:rsidRDefault="009B3141" w:rsidP="00F43CCC">
            <w:pPr>
              <w:jc w:val="center"/>
              <w:rPr>
                <w:rFonts w:ascii="Roboto" w:eastAsia="Times New Roman" w:hAnsi="Roboto"/>
                <w:b/>
                <w:bCs/>
                <w:color w:val="000000"/>
                <w:sz w:val="16"/>
                <w:szCs w:val="16"/>
                <w:lang w:eastAsia="fr-FR"/>
              </w:rPr>
            </w:pPr>
            <w:r w:rsidRPr="003E42A0">
              <w:rPr>
                <w:rFonts w:ascii="Roboto" w:eastAsia="Times New Roman" w:hAnsi="Roboto"/>
                <w:b/>
                <w:bCs/>
                <w:color w:val="000000" w:themeColor="text1"/>
                <w:sz w:val="16"/>
                <w:szCs w:val="16"/>
                <w:lang w:eastAsia="fr-FR"/>
              </w:rPr>
              <w:t>Agences</w:t>
            </w:r>
          </w:p>
        </w:tc>
      </w:tr>
      <w:tr w:rsidR="009B3141" w:rsidRPr="003E42A0" w14:paraId="098D5123" w14:textId="77777777" w:rsidTr="00F43CCC">
        <w:trPr>
          <w:trHeight w:val="1200"/>
        </w:trPr>
        <w:tc>
          <w:tcPr>
            <w:tcW w:w="2360" w:type="dxa"/>
            <w:vMerge w:val="restart"/>
            <w:hideMark/>
          </w:tcPr>
          <w:p w14:paraId="4C390A98" w14:textId="77777777" w:rsidR="009B3141" w:rsidRPr="003E42A0" w:rsidRDefault="009B3141" w:rsidP="00F43CCC">
            <w:pPr>
              <w:rPr>
                <w:rFonts w:ascii="Roboto" w:eastAsia="Times New Roman" w:hAnsi="Roboto"/>
                <w:b/>
                <w:bCs/>
                <w:color w:val="C00000"/>
                <w:sz w:val="16"/>
                <w:szCs w:val="16"/>
                <w:u w:val="single"/>
                <w:lang w:eastAsia="fr-FR"/>
              </w:rPr>
            </w:pPr>
            <w:r w:rsidRPr="003E42A0">
              <w:rPr>
                <w:rFonts w:ascii="Roboto" w:eastAsia="Times New Roman" w:hAnsi="Roboto"/>
                <w:b/>
                <w:bCs/>
                <w:color w:val="C00000"/>
                <w:sz w:val="16"/>
                <w:szCs w:val="16"/>
                <w:u w:val="single"/>
                <w:lang w:eastAsia="fr-FR"/>
              </w:rPr>
              <w:t>EFFET 1 :</w:t>
            </w:r>
            <w:r w:rsidRPr="003E42A0">
              <w:rPr>
                <w:rFonts w:ascii="Roboto" w:eastAsia="Times New Roman" w:hAnsi="Roboto"/>
                <w:b/>
                <w:bCs/>
                <w:color w:val="000000" w:themeColor="text1"/>
                <w:sz w:val="16"/>
                <w:szCs w:val="16"/>
                <w:lang w:eastAsia="fr-FR"/>
              </w:rPr>
              <w:t xml:space="preserve"> D'ici fin 2028, les populations, y compris les femmes, les jeunes filles et garçons, les enfants, personnes handicapées, celles vivant dans les zones rurales, péri-urbains et difficiles d’accès, particulièrement les plus vulnérables, utilisent les services sociaux de base de qualité, équitables, durables et inclusifs, y compris en situation d'urgence.</w:t>
            </w:r>
          </w:p>
        </w:tc>
        <w:tc>
          <w:tcPr>
            <w:tcW w:w="5120" w:type="dxa"/>
            <w:hideMark/>
          </w:tcPr>
          <w:p w14:paraId="43583FFC"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highlight w:val="white"/>
                <w:u w:val="single"/>
                <w:lang w:eastAsia="fr-FR"/>
              </w:rPr>
              <w:t>Produit 1.1 :</w:t>
            </w:r>
            <w:r w:rsidRPr="003E42A0">
              <w:rPr>
                <w:rFonts w:ascii="Roboto" w:eastAsia="Times New Roman" w:hAnsi="Roboto"/>
                <w:b/>
                <w:bCs/>
                <w:color w:val="000000" w:themeColor="text1"/>
                <w:sz w:val="16"/>
                <w:szCs w:val="16"/>
                <w:highlight w:val="white"/>
                <w:lang w:eastAsia="fr-FR"/>
              </w:rPr>
              <w:t xml:space="preserve">  Les institutions nationales et les collectivités ont des capacités pour élaborer et mettre en œuvre des politiques publiques et des programmes favorables au développement des services sociaux de base (Éducation, santé, nutrition, EHA et protection), y compris en situation d’urgence</w:t>
            </w:r>
          </w:p>
        </w:tc>
        <w:tc>
          <w:tcPr>
            <w:tcW w:w="2652" w:type="dxa"/>
            <w:hideMark/>
          </w:tcPr>
          <w:p w14:paraId="2B9B8D6D"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BIT, ONUDI, ONU-Habitat, ONU Femmes, ONUSIDA, OMS, PAM, HCDH, UNESCO, UNFPA, UNICEF, UNCDF, FAO, UNV</w:t>
            </w:r>
          </w:p>
        </w:tc>
      </w:tr>
      <w:tr w:rsidR="009B3141" w:rsidRPr="003E42A0" w14:paraId="0A65FE62" w14:textId="77777777" w:rsidTr="00F43CCC">
        <w:trPr>
          <w:trHeight w:val="960"/>
        </w:trPr>
        <w:tc>
          <w:tcPr>
            <w:tcW w:w="2360" w:type="dxa"/>
            <w:vMerge/>
            <w:hideMark/>
          </w:tcPr>
          <w:p w14:paraId="0D6E6A95" w14:textId="77777777" w:rsidR="009B3141" w:rsidRPr="003E42A0" w:rsidRDefault="009B3141" w:rsidP="00F43CCC">
            <w:pPr>
              <w:rPr>
                <w:rFonts w:ascii="Roboto" w:eastAsia="Times New Roman" w:hAnsi="Roboto"/>
                <w:b/>
                <w:bCs/>
                <w:color w:val="C00000"/>
                <w:sz w:val="16"/>
                <w:szCs w:val="16"/>
                <w:u w:val="single"/>
                <w:lang w:eastAsia="fr-FR"/>
              </w:rPr>
            </w:pPr>
          </w:p>
        </w:tc>
        <w:tc>
          <w:tcPr>
            <w:tcW w:w="5120" w:type="dxa"/>
            <w:hideMark/>
          </w:tcPr>
          <w:p w14:paraId="5FFB98D0"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highlight w:val="white"/>
                <w:u w:val="single"/>
                <w:lang w:eastAsia="fr-FR"/>
              </w:rPr>
              <w:t>Produit 1.2 :</w:t>
            </w:r>
            <w:r w:rsidRPr="003E42A0">
              <w:rPr>
                <w:rFonts w:ascii="Roboto" w:eastAsia="Times New Roman" w:hAnsi="Roboto"/>
                <w:b/>
                <w:bCs/>
                <w:color w:val="000000" w:themeColor="text1"/>
                <w:sz w:val="16"/>
                <w:szCs w:val="16"/>
                <w:highlight w:val="white"/>
                <w:lang w:eastAsia="fr-FR"/>
              </w:rPr>
              <w:t xml:space="preserve"> Les institutions nationales et les collectivités disposent de capacités accrues pour offrir des services inclusifs de qualité d’éducation, de santé, de nutrition, d’EHA et de protection, y compris en situation d’urgence</w:t>
            </w:r>
          </w:p>
        </w:tc>
        <w:tc>
          <w:tcPr>
            <w:tcW w:w="2652" w:type="dxa"/>
            <w:hideMark/>
          </w:tcPr>
          <w:p w14:paraId="522256BA"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 xml:space="preserve">ONUDI, ONUSIDA, </w:t>
            </w:r>
            <w:proofErr w:type="gramStart"/>
            <w:r w:rsidRPr="003E42A0">
              <w:rPr>
                <w:rFonts w:ascii="Roboto" w:eastAsia="Times New Roman" w:hAnsi="Roboto"/>
                <w:b/>
                <w:bCs/>
                <w:color w:val="0070C0"/>
                <w:sz w:val="16"/>
                <w:szCs w:val="16"/>
                <w:lang w:eastAsia="fr-FR"/>
              </w:rPr>
              <w:t>OMS,PAM</w:t>
            </w:r>
            <w:proofErr w:type="gramEnd"/>
            <w:r w:rsidRPr="003E42A0">
              <w:rPr>
                <w:rFonts w:ascii="Roboto" w:eastAsia="Times New Roman" w:hAnsi="Roboto"/>
                <w:b/>
                <w:bCs/>
                <w:color w:val="0070C0"/>
                <w:sz w:val="16"/>
                <w:szCs w:val="16"/>
                <w:lang w:eastAsia="fr-FR"/>
              </w:rPr>
              <w:t>,HCDH, UNFPA, UNICEF, UNOPS, UNV</w:t>
            </w:r>
          </w:p>
        </w:tc>
      </w:tr>
      <w:tr w:rsidR="009B3141" w:rsidRPr="003E42A0" w14:paraId="062CC7D1" w14:textId="77777777" w:rsidTr="00F43CCC">
        <w:trPr>
          <w:trHeight w:val="1920"/>
        </w:trPr>
        <w:tc>
          <w:tcPr>
            <w:tcW w:w="2360" w:type="dxa"/>
            <w:vMerge/>
            <w:hideMark/>
          </w:tcPr>
          <w:p w14:paraId="05DC9CCB" w14:textId="77777777" w:rsidR="009B3141" w:rsidRPr="003E42A0" w:rsidRDefault="009B3141" w:rsidP="00F43CCC">
            <w:pPr>
              <w:rPr>
                <w:rFonts w:ascii="Roboto" w:eastAsia="Times New Roman" w:hAnsi="Roboto"/>
                <w:b/>
                <w:bCs/>
                <w:color w:val="C00000"/>
                <w:sz w:val="16"/>
                <w:szCs w:val="16"/>
                <w:u w:val="single"/>
                <w:lang w:eastAsia="fr-FR"/>
              </w:rPr>
            </w:pPr>
          </w:p>
        </w:tc>
        <w:tc>
          <w:tcPr>
            <w:tcW w:w="5120" w:type="dxa"/>
            <w:hideMark/>
          </w:tcPr>
          <w:p w14:paraId="7B77CB25"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highlight w:val="white"/>
                <w:lang w:eastAsia="fr-FR"/>
              </w:rPr>
              <w:t xml:space="preserve">Produit 1.3 : </w:t>
            </w:r>
            <w:r w:rsidRPr="003E42A0">
              <w:rPr>
                <w:rFonts w:ascii="Roboto" w:eastAsia="Times New Roman" w:hAnsi="Roboto"/>
                <w:b/>
                <w:bCs/>
                <w:color w:val="000000" w:themeColor="text1"/>
                <w:sz w:val="16"/>
                <w:szCs w:val="16"/>
                <w:highlight w:val="white"/>
                <w:lang w:eastAsia="fr-FR"/>
              </w:rPr>
              <w:t>Les populations, y compris les femmes, les jeunes filles et garçons, les enfants, personnes handicapées, celles vivant dans les zones rurales, péri-urbains et difficiles d’accès, particulièrement les plus vulnérables, accèdent aux mécanismes de protection sociale et adoptent des pratiques et de comportements qui favorisent l’utilisation des services sociaux de base (Éducation, santé, nutrition, EHA et protection), y compris en situation d’urgence.</w:t>
            </w:r>
          </w:p>
        </w:tc>
        <w:tc>
          <w:tcPr>
            <w:tcW w:w="2652" w:type="dxa"/>
            <w:hideMark/>
          </w:tcPr>
          <w:p w14:paraId="3DB93B82"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BIT, ONUDI, ONU Femmes, ONUSIDA, OMS, PAM, HCDH, UNESCO, UNFPA, UNICEF, UNV</w:t>
            </w:r>
          </w:p>
        </w:tc>
      </w:tr>
      <w:tr w:rsidR="009B3141" w:rsidRPr="003E42A0" w14:paraId="1BD027E6" w14:textId="77777777" w:rsidTr="00F43CCC">
        <w:trPr>
          <w:trHeight w:val="1200"/>
        </w:trPr>
        <w:tc>
          <w:tcPr>
            <w:tcW w:w="2360" w:type="dxa"/>
            <w:vMerge/>
            <w:hideMark/>
          </w:tcPr>
          <w:p w14:paraId="7EFA4B61" w14:textId="77777777" w:rsidR="009B3141" w:rsidRPr="003E42A0" w:rsidRDefault="009B3141" w:rsidP="00F43CCC">
            <w:pPr>
              <w:rPr>
                <w:rFonts w:ascii="Roboto" w:eastAsia="Times New Roman" w:hAnsi="Roboto"/>
                <w:b/>
                <w:bCs/>
                <w:color w:val="C00000"/>
                <w:sz w:val="16"/>
                <w:szCs w:val="16"/>
                <w:u w:val="single"/>
                <w:lang w:eastAsia="fr-FR"/>
              </w:rPr>
            </w:pPr>
          </w:p>
        </w:tc>
        <w:tc>
          <w:tcPr>
            <w:tcW w:w="5120" w:type="dxa"/>
            <w:hideMark/>
          </w:tcPr>
          <w:p w14:paraId="632AB9C1"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highlight w:val="white"/>
                <w:u w:val="single"/>
                <w:lang w:eastAsia="fr-FR"/>
              </w:rPr>
              <w:t>Produit 1.4 :</w:t>
            </w:r>
            <w:r w:rsidRPr="003E42A0">
              <w:rPr>
                <w:rFonts w:ascii="Roboto" w:eastAsia="Times New Roman" w:hAnsi="Roboto"/>
                <w:b/>
                <w:bCs/>
                <w:color w:val="000000" w:themeColor="text1"/>
                <w:sz w:val="16"/>
                <w:szCs w:val="16"/>
                <w:highlight w:val="white"/>
                <w:lang w:eastAsia="fr-FR"/>
              </w:rPr>
              <w:t xml:space="preserve"> Les institutions nationales et les collectivités disposent des compétences accrues pour renforcer les mécanismes de financements notamment domestiques de services sociaux de base (Éducation, santé, nutrition et protection) y compris en situation d’urgence</w:t>
            </w:r>
          </w:p>
        </w:tc>
        <w:tc>
          <w:tcPr>
            <w:tcW w:w="2652" w:type="dxa"/>
            <w:hideMark/>
          </w:tcPr>
          <w:p w14:paraId="79250224"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BIT, ECA, ONU-Habitat, OMS, PAM, UNFPA, UNICEF, UNCDF, UNV</w:t>
            </w:r>
          </w:p>
        </w:tc>
      </w:tr>
      <w:tr w:rsidR="009B3141" w:rsidRPr="003E42A0" w14:paraId="5FAD3051" w14:textId="77777777" w:rsidTr="00F43CCC">
        <w:trPr>
          <w:trHeight w:val="1440"/>
        </w:trPr>
        <w:tc>
          <w:tcPr>
            <w:tcW w:w="2360" w:type="dxa"/>
            <w:vMerge w:val="restart"/>
            <w:hideMark/>
          </w:tcPr>
          <w:p w14:paraId="1B97701C" w14:textId="77777777" w:rsidR="009B3141" w:rsidRPr="003E42A0" w:rsidRDefault="009B3141" w:rsidP="00F43CCC">
            <w:pPr>
              <w:rPr>
                <w:rFonts w:ascii="Roboto" w:eastAsia="Times New Roman" w:hAnsi="Roboto"/>
                <w:b/>
                <w:bCs/>
                <w:color w:val="C00000"/>
                <w:sz w:val="16"/>
                <w:szCs w:val="16"/>
                <w:u w:val="single"/>
                <w:lang w:eastAsia="fr-FR"/>
              </w:rPr>
            </w:pPr>
            <w:r w:rsidRPr="003E42A0">
              <w:rPr>
                <w:rFonts w:ascii="Roboto" w:eastAsia="Times New Roman" w:hAnsi="Roboto"/>
                <w:b/>
                <w:bCs/>
                <w:color w:val="C00000"/>
                <w:sz w:val="16"/>
                <w:szCs w:val="16"/>
                <w:u w:val="single"/>
                <w:lang w:eastAsia="fr-FR"/>
              </w:rPr>
              <w:t>EFFET 2 :</w:t>
            </w:r>
            <w:r w:rsidRPr="003E42A0">
              <w:rPr>
                <w:rFonts w:ascii="Roboto" w:eastAsia="Times New Roman" w:hAnsi="Roboto"/>
                <w:b/>
                <w:bCs/>
                <w:color w:val="000000" w:themeColor="text1"/>
                <w:sz w:val="16"/>
                <w:szCs w:val="16"/>
                <w:lang w:eastAsia="fr-FR"/>
              </w:rPr>
              <w:t xml:space="preserve"> D’ici fin 2028, les populations guinéennes, en particulier les jeunes, les femmes, les personnes vivants avec handicap et les personnes vulnérables notamment dans les zones défavorisées, participent activement à la croissance économique soutenue par une économie diversifiée, inclusive, équitable, durable et génératrice d’emplois décents</w:t>
            </w:r>
          </w:p>
        </w:tc>
        <w:tc>
          <w:tcPr>
            <w:tcW w:w="5120" w:type="dxa"/>
            <w:hideMark/>
          </w:tcPr>
          <w:p w14:paraId="1BB49593"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u w:val="single"/>
                <w:lang w:eastAsia="fr-FR"/>
              </w:rPr>
              <w:t>Produit 2.1 :</w:t>
            </w:r>
            <w:r w:rsidRPr="003E42A0">
              <w:rPr>
                <w:rFonts w:ascii="Roboto" w:eastAsia="Times New Roman" w:hAnsi="Roboto"/>
                <w:b/>
                <w:bCs/>
                <w:color w:val="000000" w:themeColor="text1"/>
                <w:sz w:val="16"/>
                <w:szCs w:val="16"/>
                <w:lang w:eastAsia="fr-FR"/>
              </w:rPr>
              <w:t xml:space="preserve"> Les politiques et programmes visant l’environnement des affaires sont améliorés, efficients et inclusifs et favorisent la création d’entreprise et l’employabilité, notamment des jeunes et des femmes, et les personnes vulnérables à travers une approche systémique des chaines de valeurs dans les secteurs porteurs de l’économie. </w:t>
            </w:r>
          </w:p>
        </w:tc>
        <w:tc>
          <w:tcPr>
            <w:tcW w:w="2652" w:type="dxa"/>
            <w:hideMark/>
          </w:tcPr>
          <w:p w14:paraId="79DAF31A"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ECA, FIDA, FAO, BIT, OIM, ONUDI, ONU-Femmes, ONUSIDA, OMS, PAM, PNUD, HCDH, UNOPS, ITC, UNCDF, UNFPA</w:t>
            </w:r>
          </w:p>
        </w:tc>
      </w:tr>
      <w:tr w:rsidR="009B3141" w:rsidRPr="003E42A0" w14:paraId="2635C561" w14:textId="77777777" w:rsidTr="00F43CCC">
        <w:trPr>
          <w:trHeight w:val="1200"/>
        </w:trPr>
        <w:tc>
          <w:tcPr>
            <w:tcW w:w="2360" w:type="dxa"/>
            <w:vMerge/>
            <w:hideMark/>
          </w:tcPr>
          <w:p w14:paraId="122387A5" w14:textId="77777777" w:rsidR="009B3141" w:rsidRPr="003E42A0" w:rsidRDefault="009B3141" w:rsidP="00F43CCC">
            <w:pPr>
              <w:rPr>
                <w:rFonts w:ascii="Roboto" w:eastAsia="Times New Roman" w:hAnsi="Roboto"/>
                <w:b/>
                <w:bCs/>
                <w:color w:val="C00000"/>
                <w:sz w:val="16"/>
                <w:szCs w:val="16"/>
                <w:u w:val="single"/>
                <w:lang w:eastAsia="fr-FR"/>
              </w:rPr>
            </w:pPr>
          </w:p>
        </w:tc>
        <w:tc>
          <w:tcPr>
            <w:tcW w:w="5120" w:type="dxa"/>
            <w:hideMark/>
          </w:tcPr>
          <w:p w14:paraId="78176DD9"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u w:val="single"/>
                <w:lang w:eastAsia="fr-FR"/>
              </w:rPr>
              <w:t>Produit 2.2 :</w:t>
            </w:r>
            <w:r w:rsidRPr="003E42A0">
              <w:rPr>
                <w:rFonts w:ascii="Roboto" w:eastAsia="Times New Roman" w:hAnsi="Roboto"/>
                <w:b/>
                <w:bCs/>
                <w:color w:val="000000" w:themeColor="text1"/>
                <w:sz w:val="16"/>
                <w:szCs w:val="16"/>
                <w:lang w:eastAsia="fr-FR"/>
              </w:rPr>
              <w:t xml:space="preserve"> Les acteurs du développement notamment les secteurs publics et privés ainsi que les communautés locales adoptent des comportements favorables à la lutte contre le changement climatique ; à une gestion efficace des ressources naturelles et à une urbanisation maitrisée</w:t>
            </w:r>
          </w:p>
        </w:tc>
        <w:tc>
          <w:tcPr>
            <w:tcW w:w="2652" w:type="dxa"/>
            <w:hideMark/>
          </w:tcPr>
          <w:p w14:paraId="35DE24C7" w14:textId="79EF3E90"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 xml:space="preserve">FIDA, FAO, BIT, ONUDI, ONU-Habitat, PNUE, OMS, PNUD, HCDH, UNICEF, UNOPS, ITC, UNCDF, </w:t>
            </w:r>
            <w:proofErr w:type="gramStart"/>
            <w:r w:rsidRPr="003E42A0">
              <w:rPr>
                <w:rFonts w:ascii="Roboto" w:eastAsia="Times New Roman" w:hAnsi="Roboto"/>
                <w:b/>
                <w:bCs/>
                <w:color w:val="0070C0"/>
                <w:sz w:val="16"/>
                <w:szCs w:val="16"/>
                <w:lang w:eastAsia="fr-FR"/>
              </w:rPr>
              <w:t>UNV</w:t>
            </w:r>
            <w:r w:rsidR="00805B6D" w:rsidRPr="003E42A0">
              <w:rPr>
                <w:rFonts w:ascii="Roboto" w:eastAsia="Times New Roman" w:hAnsi="Roboto"/>
                <w:b/>
                <w:bCs/>
                <w:color w:val="0070C0"/>
                <w:sz w:val="16"/>
                <w:szCs w:val="16"/>
                <w:lang w:eastAsia="fr-FR"/>
              </w:rPr>
              <w:t>,UNEP</w:t>
            </w:r>
            <w:proofErr w:type="gramEnd"/>
          </w:p>
        </w:tc>
      </w:tr>
      <w:tr w:rsidR="009B3141" w:rsidRPr="003E42A0" w14:paraId="07C19C29" w14:textId="77777777" w:rsidTr="00F43CCC">
        <w:trPr>
          <w:trHeight w:val="960"/>
        </w:trPr>
        <w:tc>
          <w:tcPr>
            <w:tcW w:w="2360" w:type="dxa"/>
            <w:vMerge/>
            <w:hideMark/>
          </w:tcPr>
          <w:p w14:paraId="77E1E0F8" w14:textId="77777777" w:rsidR="009B3141" w:rsidRPr="003E42A0" w:rsidRDefault="009B3141" w:rsidP="00F43CCC">
            <w:pPr>
              <w:rPr>
                <w:rFonts w:ascii="Roboto" w:eastAsia="Times New Roman" w:hAnsi="Roboto"/>
                <w:b/>
                <w:bCs/>
                <w:color w:val="C00000"/>
                <w:sz w:val="16"/>
                <w:szCs w:val="16"/>
                <w:u w:val="single"/>
                <w:lang w:eastAsia="fr-FR"/>
              </w:rPr>
            </w:pPr>
          </w:p>
        </w:tc>
        <w:tc>
          <w:tcPr>
            <w:tcW w:w="5120" w:type="dxa"/>
            <w:hideMark/>
          </w:tcPr>
          <w:p w14:paraId="2F8075EB"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u w:val="single"/>
                <w:lang w:eastAsia="fr-FR"/>
              </w:rPr>
              <w:t>Produit 2.3 :</w:t>
            </w:r>
            <w:r w:rsidRPr="003E42A0">
              <w:rPr>
                <w:rFonts w:ascii="Roboto" w:eastAsia="Times New Roman" w:hAnsi="Roboto"/>
                <w:b/>
                <w:bCs/>
                <w:color w:val="000000" w:themeColor="text1"/>
                <w:sz w:val="16"/>
                <w:szCs w:val="16"/>
                <w:lang w:eastAsia="fr-FR"/>
              </w:rPr>
              <w:t xml:space="preserve"> Des approches et des initiatives innovantes sont développées en faveur de la mobilisation interne et externe pour le financement et la mise en œuvre des interventions pour l’atteinte des ODD</w:t>
            </w:r>
          </w:p>
        </w:tc>
        <w:tc>
          <w:tcPr>
            <w:tcW w:w="2652" w:type="dxa"/>
            <w:hideMark/>
          </w:tcPr>
          <w:p w14:paraId="6E387A88"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FIDA, FAO, OIT, ONUDI, PAM, PNUD, UNICEF, UNOPS, ITC, UNCDF, UNFPA, UNV</w:t>
            </w:r>
          </w:p>
        </w:tc>
      </w:tr>
      <w:tr w:rsidR="009B3141" w:rsidRPr="003E42A0" w14:paraId="322D02F8" w14:textId="77777777" w:rsidTr="00F43CCC">
        <w:trPr>
          <w:trHeight w:val="960"/>
        </w:trPr>
        <w:tc>
          <w:tcPr>
            <w:tcW w:w="2360" w:type="dxa"/>
            <w:vMerge w:val="restart"/>
            <w:hideMark/>
          </w:tcPr>
          <w:p w14:paraId="299081F9" w14:textId="77777777" w:rsidR="009B3141" w:rsidRPr="003E42A0" w:rsidRDefault="009B3141" w:rsidP="00F43CCC">
            <w:pPr>
              <w:rPr>
                <w:rFonts w:ascii="Roboto" w:eastAsia="Times New Roman" w:hAnsi="Roboto"/>
                <w:b/>
                <w:bCs/>
                <w:color w:val="C00000"/>
                <w:sz w:val="16"/>
                <w:szCs w:val="16"/>
                <w:u w:val="single"/>
                <w:lang w:eastAsia="fr-FR"/>
              </w:rPr>
            </w:pPr>
            <w:r w:rsidRPr="003E42A0">
              <w:rPr>
                <w:rFonts w:ascii="Roboto" w:eastAsia="Times New Roman" w:hAnsi="Roboto"/>
                <w:b/>
                <w:bCs/>
                <w:color w:val="C00000"/>
                <w:sz w:val="16"/>
                <w:szCs w:val="16"/>
                <w:u w:val="single"/>
                <w:lang w:eastAsia="fr-FR"/>
              </w:rPr>
              <w:t>EFFET 3 :</w:t>
            </w:r>
            <w:r w:rsidRPr="003E42A0">
              <w:rPr>
                <w:rFonts w:ascii="Roboto" w:eastAsia="Times New Roman" w:hAnsi="Roboto"/>
                <w:b/>
                <w:bCs/>
                <w:color w:val="000000" w:themeColor="text1"/>
                <w:sz w:val="16"/>
                <w:szCs w:val="16"/>
                <w:lang w:eastAsia="fr-FR"/>
              </w:rPr>
              <w:t xml:space="preserve"> D'ici fin 2028, les populations en particulier les femmes et les jeunes (filles et garçons) exercent leurs droits dans un environnement paisible et participent aux prises de décisions qui affectent leur bien-être</w:t>
            </w:r>
          </w:p>
        </w:tc>
        <w:tc>
          <w:tcPr>
            <w:tcW w:w="5120" w:type="dxa"/>
            <w:hideMark/>
          </w:tcPr>
          <w:p w14:paraId="27D70653"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u w:val="single"/>
                <w:lang w:eastAsia="fr-FR"/>
              </w:rPr>
              <w:t>Produit 3.1 :</w:t>
            </w:r>
            <w:r w:rsidRPr="003E42A0">
              <w:rPr>
                <w:rFonts w:ascii="Roboto" w:eastAsia="Times New Roman" w:hAnsi="Roboto"/>
                <w:b/>
                <w:bCs/>
                <w:color w:val="000000" w:themeColor="text1"/>
                <w:sz w:val="16"/>
                <w:szCs w:val="16"/>
                <w:lang w:eastAsia="fr-FR"/>
              </w:rPr>
              <w:t xml:space="preserve"> Les populations notamment les plus vulnérables disposent d’opportunités de participation aux prises de décisions, à l’atténuation des risques sécuritaires, au dialogue respectueux des droits humains favorisant la cohésion sociale</w:t>
            </w:r>
          </w:p>
        </w:tc>
        <w:tc>
          <w:tcPr>
            <w:tcW w:w="2652" w:type="dxa"/>
            <w:hideMark/>
          </w:tcPr>
          <w:p w14:paraId="7F1A61F5"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ECA, FAO, BIT, OIM, ONUDI, ONU-Habitat, PNUD, HCDH, UNFPA, UNICEF, ONUDC, UNOWAS, UNV</w:t>
            </w:r>
          </w:p>
        </w:tc>
      </w:tr>
      <w:tr w:rsidR="009B3141" w:rsidRPr="003E42A0" w14:paraId="602EBCA8" w14:textId="77777777" w:rsidTr="00F43CCC">
        <w:trPr>
          <w:trHeight w:val="720"/>
        </w:trPr>
        <w:tc>
          <w:tcPr>
            <w:tcW w:w="2360" w:type="dxa"/>
            <w:vMerge/>
            <w:hideMark/>
          </w:tcPr>
          <w:p w14:paraId="03D7AD74" w14:textId="77777777" w:rsidR="009B3141" w:rsidRPr="003E42A0" w:rsidRDefault="009B3141" w:rsidP="00F43CCC">
            <w:pPr>
              <w:rPr>
                <w:rFonts w:ascii="Roboto" w:eastAsia="Times New Roman" w:hAnsi="Roboto"/>
                <w:b/>
                <w:bCs/>
                <w:color w:val="C00000"/>
                <w:sz w:val="16"/>
                <w:szCs w:val="16"/>
                <w:u w:val="single"/>
                <w:lang w:eastAsia="fr-FR"/>
              </w:rPr>
            </w:pPr>
          </w:p>
        </w:tc>
        <w:tc>
          <w:tcPr>
            <w:tcW w:w="5120" w:type="dxa"/>
            <w:hideMark/>
          </w:tcPr>
          <w:p w14:paraId="0425E7F4"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u w:val="single"/>
                <w:lang w:eastAsia="fr-FR"/>
              </w:rPr>
              <w:t>Produit 3.2 :</w:t>
            </w:r>
            <w:r w:rsidRPr="003E42A0">
              <w:rPr>
                <w:rFonts w:ascii="Roboto" w:eastAsia="Times New Roman" w:hAnsi="Roboto"/>
                <w:b/>
                <w:bCs/>
                <w:color w:val="000000" w:themeColor="text1"/>
                <w:sz w:val="16"/>
                <w:szCs w:val="16"/>
                <w:lang w:eastAsia="fr-FR"/>
              </w:rPr>
              <w:t xml:space="preserve"> Les institutions en charge de la justice disposent de capacités pour offrir à la population l’accès à une justice équitable dans un environnement démocratique stable.  </w:t>
            </w:r>
          </w:p>
        </w:tc>
        <w:tc>
          <w:tcPr>
            <w:tcW w:w="2652" w:type="dxa"/>
            <w:hideMark/>
          </w:tcPr>
          <w:p w14:paraId="3D402095" w14:textId="77777777" w:rsidR="009B3141" w:rsidRPr="003E42A0" w:rsidRDefault="009B3141" w:rsidP="00F43CCC">
            <w:pPr>
              <w:rPr>
                <w:rFonts w:ascii="Roboto" w:eastAsia="Times New Roman" w:hAnsi="Roboto"/>
                <w:b/>
                <w:bCs/>
                <w:color w:val="0070C0"/>
                <w:sz w:val="16"/>
                <w:szCs w:val="16"/>
                <w:lang w:val="en-US" w:eastAsia="fr-FR"/>
              </w:rPr>
            </w:pPr>
            <w:r w:rsidRPr="003E42A0">
              <w:rPr>
                <w:rFonts w:ascii="Roboto" w:eastAsia="Times New Roman" w:hAnsi="Roboto"/>
                <w:b/>
                <w:bCs/>
                <w:color w:val="0070C0"/>
                <w:sz w:val="16"/>
                <w:szCs w:val="16"/>
                <w:lang w:val="en-US" w:eastAsia="fr-FR"/>
              </w:rPr>
              <w:t>BIT, PNUD, HCDH, UNICEF, ONUDC, UNOWAS, UNFPA, UNV</w:t>
            </w:r>
          </w:p>
        </w:tc>
      </w:tr>
      <w:tr w:rsidR="009B3141" w:rsidRPr="003E42A0" w14:paraId="7B4CA7BE" w14:textId="77777777" w:rsidTr="00F43CCC">
        <w:trPr>
          <w:trHeight w:val="975"/>
        </w:trPr>
        <w:tc>
          <w:tcPr>
            <w:tcW w:w="2360" w:type="dxa"/>
            <w:vMerge/>
            <w:hideMark/>
          </w:tcPr>
          <w:p w14:paraId="7C0872A3" w14:textId="77777777" w:rsidR="009B3141" w:rsidRPr="003E42A0" w:rsidRDefault="009B3141" w:rsidP="00F43CCC">
            <w:pPr>
              <w:rPr>
                <w:rFonts w:ascii="Roboto" w:eastAsia="Times New Roman" w:hAnsi="Roboto"/>
                <w:b/>
                <w:bCs/>
                <w:color w:val="C00000"/>
                <w:sz w:val="16"/>
                <w:szCs w:val="16"/>
                <w:u w:val="single"/>
                <w:lang w:val="en-GB" w:eastAsia="fr-FR"/>
              </w:rPr>
            </w:pPr>
          </w:p>
        </w:tc>
        <w:tc>
          <w:tcPr>
            <w:tcW w:w="5120" w:type="dxa"/>
            <w:hideMark/>
          </w:tcPr>
          <w:p w14:paraId="6B22CFD9" w14:textId="77777777" w:rsidR="009B3141" w:rsidRPr="003E42A0" w:rsidRDefault="009B3141" w:rsidP="00F43CCC">
            <w:pPr>
              <w:rPr>
                <w:rFonts w:ascii="Roboto" w:eastAsia="Times New Roman" w:hAnsi="Roboto"/>
                <w:b/>
                <w:bCs/>
                <w:color w:val="0070C0"/>
                <w:sz w:val="16"/>
                <w:szCs w:val="16"/>
                <w:u w:val="single"/>
                <w:lang w:eastAsia="fr-FR"/>
              </w:rPr>
            </w:pPr>
            <w:r w:rsidRPr="003E42A0">
              <w:rPr>
                <w:rFonts w:ascii="Roboto" w:eastAsia="Times New Roman" w:hAnsi="Roboto"/>
                <w:b/>
                <w:bCs/>
                <w:color w:val="0070C0"/>
                <w:sz w:val="16"/>
                <w:szCs w:val="16"/>
                <w:u w:val="single"/>
                <w:lang w:eastAsia="fr-FR"/>
              </w:rPr>
              <w:t>Produit 3.3 :</w:t>
            </w:r>
            <w:r w:rsidRPr="003E42A0">
              <w:rPr>
                <w:rFonts w:ascii="Roboto" w:eastAsia="Times New Roman" w:hAnsi="Roboto"/>
                <w:b/>
                <w:bCs/>
                <w:color w:val="000000" w:themeColor="text1"/>
                <w:sz w:val="16"/>
                <w:szCs w:val="16"/>
                <w:lang w:eastAsia="fr-FR"/>
              </w:rPr>
              <w:t xml:space="preserve"> Les acteurs du niveau central et décentralisé disposent de compétences en planification stratégique et opérationnelle, suivi et évaluation des politiques et programmes publiques soutenu par un système statistique fiable</w:t>
            </w:r>
          </w:p>
        </w:tc>
        <w:tc>
          <w:tcPr>
            <w:tcW w:w="2652" w:type="dxa"/>
            <w:hideMark/>
          </w:tcPr>
          <w:p w14:paraId="318CA2C2" w14:textId="77777777" w:rsidR="009B3141" w:rsidRPr="003E42A0" w:rsidRDefault="009B3141" w:rsidP="00F43CCC">
            <w:pPr>
              <w:rPr>
                <w:rFonts w:ascii="Roboto" w:eastAsia="Times New Roman" w:hAnsi="Roboto"/>
                <w:b/>
                <w:bCs/>
                <w:color w:val="0070C0"/>
                <w:sz w:val="16"/>
                <w:szCs w:val="16"/>
                <w:lang w:eastAsia="fr-FR"/>
              </w:rPr>
            </w:pPr>
            <w:r w:rsidRPr="003E42A0">
              <w:rPr>
                <w:rFonts w:ascii="Roboto" w:eastAsia="Times New Roman" w:hAnsi="Roboto"/>
                <w:b/>
                <w:bCs/>
                <w:color w:val="0070C0"/>
                <w:sz w:val="16"/>
                <w:szCs w:val="16"/>
                <w:lang w:eastAsia="fr-FR"/>
              </w:rPr>
              <w:t>ECA, FAO, BIT, ONUDI, ONU-Femmes, OMS, PNUD, HCDH, UNFPA, UNICEF, ONUDC, UNOPS, UNOWAS, FIDA, UNV</w:t>
            </w:r>
          </w:p>
        </w:tc>
      </w:tr>
    </w:tbl>
    <w:p w14:paraId="6A319561" w14:textId="02A626E8" w:rsidR="00A1345C" w:rsidRPr="00393796" w:rsidRDefault="00A1345C" w:rsidP="00A1345C">
      <w:pPr>
        <w:pStyle w:val="Heading1"/>
        <w:rPr>
          <w:b/>
          <w:bCs/>
        </w:rPr>
      </w:pPr>
      <w:bookmarkStart w:id="37" w:name="_Toc154140075"/>
      <w:r w:rsidRPr="00393796">
        <w:rPr>
          <w:b/>
          <w:bCs/>
        </w:rPr>
        <w:lastRenderedPageBreak/>
        <w:t>ANNEXE I</w:t>
      </w:r>
      <w:r w:rsidR="009B3141">
        <w:rPr>
          <w:b/>
          <w:bCs/>
        </w:rPr>
        <w:t>I</w:t>
      </w:r>
      <w:r w:rsidRPr="00393796">
        <w:rPr>
          <w:b/>
          <w:bCs/>
        </w:rPr>
        <w:t>I. Cadre légal</w:t>
      </w:r>
      <w:bookmarkEnd w:id="37"/>
    </w:p>
    <w:p w14:paraId="76ECDDBC" w14:textId="78036131" w:rsidR="0045035F" w:rsidRPr="00393796" w:rsidRDefault="0045035F" w:rsidP="0045035F"/>
    <w:p w14:paraId="4B0D0BB9" w14:textId="152D42F7" w:rsidR="0096089B" w:rsidRPr="00F96FAA" w:rsidRDefault="0096089B" w:rsidP="0096089B">
      <w:pPr>
        <w:spacing w:after="0" w:line="240" w:lineRule="auto"/>
        <w:jc w:val="both"/>
        <w:rPr>
          <w:rFonts w:ascii="Roboto" w:hAnsi="Roboto"/>
        </w:rPr>
      </w:pPr>
      <w:r w:rsidRPr="00F96FAA">
        <w:rPr>
          <w:rFonts w:ascii="Roboto" w:hAnsi="Roboto"/>
        </w:rPr>
        <w:t xml:space="preserve">Considérant que le Gouvernement de la </w:t>
      </w:r>
      <w:r w:rsidR="00F96FAA" w:rsidRPr="00F96FAA">
        <w:rPr>
          <w:rFonts w:ascii="Roboto" w:hAnsi="Roboto"/>
        </w:rPr>
        <w:t>Guinée (</w:t>
      </w:r>
      <w:proofErr w:type="spellStart"/>
      <w:r w:rsidRPr="00F96FAA">
        <w:rPr>
          <w:rFonts w:ascii="Roboto" w:hAnsi="Roboto"/>
        </w:rPr>
        <w:t>ci-après</w:t>
      </w:r>
      <w:proofErr w:type="spellEnd"/>
      <w:r w:rsidRPr="00F96FAA">
        <w:rPr>
          <w:rFonts w:ascii="Roboto" w:hAnsi="Roboto"/>
        </w:rPr>
        <w:t xml:space="preserve"> </w:t>
      </w:r>
      <w:proofErr w:type="spellStart"/>
      <w:r w:rsidRPr="00F96FAA">
        <w:rPr>
          <w:rFonts w:ascii="Roboto" w:hAnsi="Roboto"/>
        </w:rPr>
        <w:t>dénomme</w:t>
      </w:r>
      <w:proofErr w:type="spellEnd"/>
      <w:r w:rsidRPr="00F96FAA">
        <w:rPr>
          <w:rFonts w:ascii="Roboto" w:hAnsi="Roboto"/>
        </w:rPr>
        <w:t xml:space="preserve">́ « le Gouvernement ») a institué́ les relations ci-après avec les organismes suivants : </w:t>
      </w:r>
    </w:p>
    <w:p w14:paraId="4E878BD4" w14:textId="77777777" w:rsidR="0096089B" w:rsidRPr="00130D9B" w:rsidRDefault="0096089B" w:rsidP="0096089B">
      <w:pPr>
        <w:spacing w:after="0" w:line="240" w:lineRule="auto"/>
        <w:jc w:val="both"/>
        <w:rPr>
          <w:rFonts w:ascii="Roboto" w:hAnsi="Roboto"/>
          <w:color w:val="000000" w:themeColor="text1"/>
        </w:rPr>
      </w:pPr>
    </w:p>
    <w:p w14:paraId="0738BF60" w14:textId="0F48E3A8" w:rsidR="0096089B" w:rsidRPr="00130D9B" w:rsidRDefault="0096089B" w:rsidP="00130D9B">
      <w:pPr>
        <w:spacing w:after="0" w:line="240" w:lineRule="auto"/>
        <w:jc w:val="both"/>
        <w:rPr>
          <w:color w:val="000000" w:themeColor="text1"/>
          <w:highlight w:val="yellow"/>
        </w:rPr>
      </w:pPr>
      <w:r w:rsidRPr="00130D9B">
        <w:rPr>
          <w:rFonts w:ascii="Roboto" w:hAnsi="Roboto"/>
          <w:b/>
          <w:bCs/>
          <w:color w:val="000000" w:themeColor="text1"/>
        </w:rPr>
        <w:t xml:space="preserve">a) </w:t>
      </w:r>
      <w:r w:rsidR="00130D9B" w:rsidRPr="00130D9B">
        <w:rPr>
          <w:rFonts w:ascii="Roboto" w:hAnsi="Roboto"/>
          <w:b/>
          <w:bCs/>
          <w:color w:val="000000" w:themeColor="text1"/>
        </w:rPr>
        <w:t>Avec le Programme des Nations Unies pour le développement</w:t>
      </w:r>
      <w:r w:rsidR="00130D9B" w:rsidRPr="00130D9B">
        <w:rPr>
          <w:rFonts w:ascii="Roboto" w:hAnsi="Roboto"/>
          <w:color w:val="000000" w:themeColor="text1"/>
        </w:rPr>
        <w:t xml:space="preserve"> (</w:t>
      </w:r>
      <w:proofErr w:type="spellStart"/>
      <w:r w:rsidR="00130D9B" w:rsidRPr="00130D9B">
        <w:rPr>
          <w:rFonts w:ascii="Roboto" w:hAnsi="Roboto"/>
          <w:color w:val="000000" w:themeColor="text1"/>
        </w:rPr>
        <w:t>ci-après</w:t>
      </w:r>
      <w:proofErr w:type="spellEnd"/>
      <w:r w:rsidR="00130D9B" w:rsidRPr="00130D9B">
        <w:rPr>
          <w:rFonts w:ascii="Roboto" w:hAnsi="Roboto"/>
          <w:color w:val="000000" w:themeColor="text1"/>
        </w:rPr>
        <w:t xml:space="preserve"> </w:t>
      </w:r>
      <w:proofErr w:type="spellStart"/>
      <w:r w:rsidR="00130D9B" w:rsidRPr="00130D9B">
        <w:rPr>
          <w:rFonts w:ascii="Roboto" w:hAnsi="Roboto"/>
          <w:color w:val="000000" w:themeColor="text1"/>
        </w:rPr>
        <w:t>dénomme</w:t>
      </w:r>
      <w:proofErr w:type="spellEnd"/>
      <w:r w:rsidR="00130D9B" w:rsidRPr="00130D9B">
        <w:rPr>
          <w:rFonts w:ascii="Roboto" w:hAnsi="Roboto"/>
          <w:color w:val="000000" w:themeColor="text1"/>
        </w:rPr>
        <w:t>́ « le PNUD »), un accord de base régissant l’assistance apportée par le PNUD dans le pays (Accord de base type en matière d’assistance)</w:t>
      </w:r>
      <w:r w:rsidR="0030231E">
        <w:rPr>
          <w:rFonts w:ascii="Roboto" w:hAnsi="Roboto"/>
          <w:color w:val="000000" w:themeColor="text1"/>
        </w:rPr>
        <w:t xml:space="preserve"> a </w:t>
      </w:r>
      <w:r w:rsidR="00DE7C5F">
        <w:rPr>
          <w:rFonts w:ascii="Roboto" w:hAnsi="Roboto"/>
          <w:color w:val="000000" w:themeColor="text1"/>
        </w:rPr>
        <w:t xml:space="preserve">été </w:t>
      </w:r>
      <w:r w:rsidR="00130D9B" w:rsidRPr="00130D9B">
        <w:rPr>
          <w:rFonts w:ascii="Roboto" w:hAnsi="Roboto"/>
          <w:b/>
          <w:bCs/>
          <w:color w:val="000000" w:themeColor="text1"/>
        </w:rPr>
        <w:t xml:space="preserve">signé par les deux parties le 13 </w:t>
      </w:r>
      <w:r w:rsidR="00E04FB8" w:rsidRPr="00130D9B">
        <w:rPr>
          <w:rFonts w:ascii="Roboto" w:hAnsi="Roboto"/>
          <w:b/>
          <w:bCs/>
          <w:color w:val="000000" w:themeColor="text1"/>
        </w:rPr>
        <w:t>février</w:t>
      </w:r>
      <w:r w:rsidR="00130D9B" w:rsidRPr="00130D9B">
        <w:rPr>
          <w:rFonts w:ascii="Roboto" w:hAnsi="Roboto"/>
          <w:b/>
          <w:bCs/>
          <w:color w:val="000000" w:themeColor="text1"/>
        </w:rPr>
        <w:t xml:space="preserve"> 1978</w:t>
      </w:r>
      <w:r w:rsidR="00130D9B" w:rsidRPr="00130D9B">
        <w:rPr>
          <w:rFonts w:ascii="Roboto" w:hAnsi="Roboto"/>
          <w:color w:val="000000" w:themeColor="text1"/>
        </w:rPr>
        <w:t>. En application du paragraphe 2 de l’article premier de l’Accord de base type en matière d’assistance, cette assistance sera mise à la disposition du Gouvernement, et elle sera fournie et reçue conformément aux r</w:t>
      </w:r>
      <w:r w:rsidR="006E65C0">
        <w:rPr>
          <w:rFonts w:ascii="Roboto" w:hAnsi="Roboto"/>
          <w:color w:val="000000" w:themeColor="text1"/>
        </w:rPr>
        <w:t>é</w:t>
      </w:r>
      <w:r w:rsidR="00130D9B" w:rsidRPr="00130D9B">
        <w:rPr>
          <w:rFonts w:ascii="Roboto" w:hAnsi="Roboto"/>
          <w:color w:val="000000" w:themeColor="text1"/>
        </w:rPr>
        <w:t>solutions et décisions pertinentes et applicables des organes compétents du PNUD, et sous réserve que le PNUD dispose des fonds nécessaires. En particulier, dans sa décision 2005/1 du 28 janvier 2005, le Conseil d’administration du PNUD a approuvé́ le nouveau Règlement financier et les nouvelles règles de gestion financière, dans lesquels figurent de nouvelles définitions des termes « exécution » et « réalisation » qui permettent au PNUD de mettre pleinement en œuvre les nouvelles procédures de programmation conjointe par pays issues de l’initiative de simplification et d’harmonisation du Groupe des Nations Unies pour le développement. Compte tenu de cette décision, le Plan-cadre de coopération et le plan de travail (qui fait partie intégrante du Plan-cadre et y est intègré par renvoi) adoptes ci-après constituent ensemble un descriptif de projet au sens de l’Accord de base type en matière d’assistance</w:t>
      </w:r>
    </w:p>
    <w:p w14:paraId="26747EDD" w14:textId="77777777" w:rsidR="00130D9B" w:rsidRPr="00F96FAA" w:rsidRDefault="00130D9B" w:rsidP="00130D9B">
      <w:pPr>
        <w:spacing w:after="0" w:line="240" w:lineRule="auto"/>
        <w:jc w:val="both"/>
        <w:rPr>
          <w:rFonts w:ascii="Roboto" w:hAnsi="Roboto"/>
          <w:color w:val="000000" w:themeColor="text1"/>
          <w:highlight w:val="yellow"/>
        </w:rPr>
      </w:pPr>
    </w:p>
    <w:p w14:paraId="27127502" w14:textId="7F28909B" w:rsidR="0096089B" w:rsidRPr="00F96FAA" w:rsidRDefault="0096089B" w:rsidP="0096089B">
      <w:pPr>
        <w:spacing w:after="0" w:line="240" w:lineRule="auto"/>
        <w:jc w:val="both"/>
        <w:rPr>
          <w:rFonts w:ascii="Roboto" w:hAnsi="Roboto"/>
          <w:color w:val="000000" w:themeColor="text1"/>
        </w:rPr>
      </w:pPr>
      <w:r w:rsidRPr="00F96FAA">
        <w:rPr>
          <w:rFonts w:ascii="Roboto" w:hAnsi="Roboto"/>
          <w:b/>
          <w:bCs/>
          <w:color w:val="000000" w:themeColor="text1"/>
        </w:rPr>
        <w:t xml:space="preserve">b) </w:t>
      </w:r>
      <w:r w:rsidR="00012D2A" w:rsidRPr="00F96FAA">
        <w:rPr>
          <w:rFonts w:ascii="Roboto" w:hAnsi="Roboto"/>
          <w:b/>
          <w:bCs/>
          <w:color w:val="000000" w:themeColor="text1"/>
        </w:rPr>
        <w:t>Avec le Fonds des Nations Unies pour l’enfance (UNICEF),</w:t>
      </w:r>
      <w:r w:rsidR="00012D2A" w:rsidRPr="00F96FAA">
        <w:rPr>
          <w:rFonts w:ascii="Roboto" w:hAnsi="Roboto"/>
          <w:color w:val="000000" w:themeColor="text1"/>
        </w:rPr>
        <w:t xml:space="preserve"> un accord de base de coopération a été signé le 10 décembre 1993. Les deux parties ont établi les termes et conditions selon lesquelles l'UNICEF, dans le cadre des opérations des Nations Unies et dans les limites de son mandat, devrait coopérer à des programmes concernant les enfants et les femmes. L’accord établit la base juridique à la coopération de l’UNICEF aux programmes du pays, en cohérence avec les résolutions, décisions, dispositions statutaires et réglementaires et politiques des organes compétents des Nations Unies, et notamment du Conseil d’Administration de l’UNICEF</w:t>
      </w:r>
    </w:p>
    <w:p w14:paraId="0A1F8ADF" w14:textId="77777777" w:rsidR="0096089B" w:rsidRPr="00F96FAA" w:rsidRDefault="0096089B" w:rsidP="0096089B">
      <w:pPr>
        <w:spacing w:after="0" w:line="240" w:lineRule="auto"/>
        <w:jc w:val="both"/>
        <w:rPr>
          <w:rFonts w:ascii="Roboto" w:hAnsi="Roboto"/>
          <w:color w:val="000000" w:themeColor="text1"/>
        </w:rPr>
      </w:pPr>
    </w:p>
    <w:p w14:paraId="1F47D2F6" w14:textId="155BC625" w:rsidR="00527685" w:rsidRPr="00F96FAA" w:rsidRDefault="0096089B" w:rsidP="00527685">
      <w:pPr>
        <w:spacing w:after="0" w:line="240" w:lineRule="auto"/>
        <w:jc w:val="both"/>
        <w:rPr>
          <w:rFonts w:ascii="Roboto" w:hAnsi="Roboto"/>
        </w:rPr>
      </w:pPr>
      <w:r w:rsidRPr="00F96FAA">
        <w:rPr>
          <w:rFonts w:ascii="Roboto" w:hAnsi="Roboto"/>
          <w:b/>
          <w:bCs/>
          <w:color w:val="000000" w:themeColor="text1"/>
        </w:rPr>
        <w:t xml:space="preserve">c) </w:t>
      </w:r>
      <w:r w:rsidR="00527685" w:rsidRPr="00F96FAA">
        <w:rPr>
          <w:rFonts w:ascii="Roboto" w:hAnsi="Roboto"/>
          <w:b/>
          <w:bCs/>
          <w:color w:val="000000" w:themeColor="text1"/>
        </w:rPr>
        <w:t>Avec le Programme alimentaire mondial (ci-après dénommé « le PAM »),</w:t>
      </w:r>
      <w:r w:rsidR="00527685" w:rsidRPr="00F96FAA">
        <w:rPr>
          <w:rFonts w:ascii="Roboto" w:hAnsi="Roboto"/>
          <w:color w:val="000000" w:themeColor="text1"/>
        </w:rPr>
        <w:t xml:space="preserve"> un accord de base relatif à l’assistance apportée par le PAM, a été signé le </w:t>
      </w:r>
      <w:r w:rsidR="00527685" w:rsidRPr="00F96FAA">
        <w:rPr>
          <w:rFonts w:ascii="Roboto" w:hAnsi="Roboto"/>
          <w:b/>
          <w:bCs/>
          <w:color w:val="000000" w:themeColor="text1"/>
        </w:rPr>
        <w:t>12 décembre 1967</w:t>
      </w:r>
      <w:r w:rsidR="00527685" w:rsidRPr="00F96FAA">
        <w:rPr>
          <w:rFonts w:ascii="Roboto" w:hAnsi="Roboto"/>
          <w:color w:val="000000" w:themeColor="text1"/>
        </w:rPr>
        <w:t xml:space="preserve"> avec le Gouvernement Guinéen (dénommé ci-après « le Gouvernement ». Le Gouvernement et le PAM ont conclu cet accord qui énonce les modalités selon lesquelles cette assistance peut être fournie par le PAM et utilisée par le Gouvernement, en conformité des règles générales du PAM. Selon le paragraphe 1 de l’article 1, le Gouvernement peut demander au PAM une aide sous forme de produits alimentaires, à l’appui de projet de développement économique et social ou pour fournir des secours en cas de catastrophes naturelles ou autre situation critique. En application du paragraphe 3 de l’article 1, le Gouvernement fournira au PAM, toutes les facilités voulues et tous les renseignements pertinents nécessaires pour examiner la demande. Le Gouvernement et le PAM ont renouvelé leur engagement le </w:t>
      </w:r>
      <w:r w:rsidR="00527685" w:rsidRPr="00F96FAA">
        <w:rPr>
          <w:rFonts w:ascii="Roboto" w:hAnsi="Roboto"/>
          <w:b/>
          <w:bCs/>
          <w:color w:val="000000" w:themeColor="text1"/>
        </w:rPr>
        <w:t>23 décembre 2003</w:t>
      </w:r>
      <w:r w:rsidR="00527685" w:rsidRPr="00F96FAA">
        <w:rPr>
          <w:rFonts w:ascii="Roboto" w:hAnsi="Roboto"/>
          <w:color w:val="000000" w:themeColor="text1"/>
        </w:rPr>
        <w:t xml:space="preserve">. Ainsi, tous les 5 ans, le PAM et le Gouvernement signent une lettre d’accord pour la mise en œuvre du Plan Stratégique de Pays qui est exécuté mutuellement par les Parties. Les Parties, sous réserve de la disponibilité des fonds et tout en prenant acte du caractère ambitieux du Plan Stratégique, conviennent de s’engager conjointement à obtenir les effets directs stratégiques et les produits escomptés et à réaliser les activités essentielles s'y rapportant conformément au budget de portefeuille de pays prévu présenté de </w:t>
      </w:r>
      <w:r w:rsidR="00527685" w:rsidRPr="00F96FAA">
        <w:rPr>
          <w:rFonts w:ascii="Roboto" w:hAnsi="Roboto"/>
        </w:rPr>
        <w:t>manière plus détaillée dans le Plan stratégique. Ce plan s'articule autour de cinq objectifs stratégiques qui se renforcent mutuellement.</w:t>
      </w:r>
    </w:p>
    <w:p w14:paraId="3D0BCBEC" w14:textId="2174F645" w:rsidR="0096089B" w:rsidRPr="00F96FAA" w:rsidRDefault="0096089B" w:rsidP="0096089B">
      <w:pPr>
        <w:spacing w:after="0" w:line="240" w:lineRule="auto"/>
        <w:jc w:val="both"/>
        <w:rPr>
          <w:rFonts w:ascii="Roboto" w:hAnsi="Roboto"/>
        </w:rPr>
      </w:pPr>
    </w:p>
    <w:p w14:paraId="089AFC7F" w14:textId="77777777" w:rsidR="0096089B" w:rsidRPr="00F96FAA" w:rsidRDefault="0096089B" w:rsidP="0096089B">
      <w:pPr>
        <w:spacing w:after="0" w:line="240" w:lineRule="auto"/>
        <w:jc w:val="both"/>
        <w:rPr>
          <w:rFonts w:ascii="Roboto" w:hAnsi="Roboto"/>
        </w:rPr>
      </w:pPr>
    </w:p>
    <w:p w14:paraId="3CD54CDC" w14:textId="64A66E07" w:rsidR="0096089B" w:rsidRPr="00F96FAA" w:rsidRDefault="00DE1E53" w:rsidP="0096089B">
      <w:pPr>
        <w:spacing w:after="0" w:line="240" w:lineRule="auto"/>
        <w:jc w:val="both"/>
        <w:rPr>
          <w:rFonts w:ascii="Roboto" w:hAnsi="Roboto"/>
        </w:rPr>
      </w:pPr>
      <w:r>
        <w:rPr>
          <w:rFonts w:ascii="Roboto" w:hAnsi="Roboto"/>
          <w:b/>
          <w:bCs/>
        </w:rPr>
        <w:t>d</w:t>
      </w:r>
      <w:r w:rsidR="0096089B" w:rsidRPr="00F96FAA">
        <w:rPr>
          <w:rFonts w:ascii="Roboto" w:hAnsi="Roboto"/>
          <w:b/>
          <w:bCs/>
        </w:rPr>
        <w:t xml:space="preserve">) </w:t>
      </w:r>
      <w:r w:rsidR="00485D15" w:rsidRPr="00F96FAA">
        <w:rPr>
          <w:rFonts w:ascii="Roboto" w:hAnsi="Roboto"/>
          <w:b/>
          <w:bCs/>
        </w:rPr>
        <w:t>Avec le Fonds des Nations Unies pour la population (UNFPA),</w:t>
      </w:r>
      <w:r w:rsidR="00485D15" w:rsidRPr="00F96FAA">
        <w:rPr>
          <w:rFonts w:ascii="Roboto" w:hAnsi="Roboto"/>
        </w:rPr>
        <w:t xml:space="preserve"> une lettre du Gouvernement adressée </w:t>
      </w:r>
      <w:proofErr w:type="spellStart"/>
      <w:r w:rsidR="00485D15" w:rsidRPr="00F96FAA">
        <w:rPr>
          <w:rFonts w:ascii="Roboto" w:hAnsi="Roboto"/>
        </w:rPr>
        <w:t>a</w:t>
      </w:r>
      <w:proofErr w:type="spellEnd"/>
      <w:r w:rsidR="00485D15" w:rsidRPr="00F96FAA">
        <w:rPr>
          <w:rFonts w:ascii="Roboto" w:hAnsi="Roboto"/>
        </w:rPr>
        <w:t xml:space="preserve">̀ l’UNFPA le 10 </w:t>
      </w:r>
      <w:proofErr w:type="gramStart"/>
      <w:r w:rsidR="00485D15" w:rsidRPr="00F96FAA">
        <w:rPr>
          <w:rFonts w:ascii="Roboto" w:hAnsi="Roboto"/>
        </w:rPr>
        <w:t>Septembre</w:t>
      </w:r>
      <w:proofErr w:type="gramEnd"/>
      <w:r w:rsidR="00485D15" w:rsidRPr="00F96FAA">
        <w:rPr>
          <w:rFonts w:ascii="Roboto" w:hAnsi="Roboto"/>
        </w:rPr>
        <w:t xml:space="preserve"> 1996 confirmant que l’accord de base régissant l’assistance signé le 13 Février 1975 par le Gouvernement et le Programme des Nations Unies pour le développement s’applique mutatis mutandis à l’UNFPA dans le pays.</w:t>
      </w:r>
    </w:p>
    <w:p w14:paraId="5DF25AA7" w14:textId="77777777" w:rsidR="0096089B" w:rsidRPr="00F96FAA" w:rsidRDefault="0096089B" w:rsidP="0096089B">
      <w:pPr>
        <w:spacing w:after="0" w:line="240" w:lineRule="auto"/>
        <w:jc w:val="both"/>
        <w:rPr>
          <w:rFonts w:ascii="Roboto" w:hAnsi="Roboto"/>
        </w:rPr>
      </w:pPr>
    </w:p>
    <w:p w14:paraId="358CA47E" w14:textId="0C530B2A" w:rsidR="0096089B" w:rsidRPr="00670648" w:rsidRDefault="00DE1E53" w:rsidP="0096089B">
      <w:pPr>
        <w:spacing w:after="0" w:line="240" w:lineRule="auto"/>
        <w:jc w:val="both"/>
        <w:rPr>
          <w:rFonts w:ascii="Roboto" w:hAnsi="Roboto"/>
        </w:rPr>
      </w:pPr>
      <w:r>
        <w:rPr>
          <w:rFonts w:ascii="Roboto" w:hAnsi="Roboto"/>
          <w:b/>
          <w:bCs/>
        </w:rPr>
        <w:t>e</w:t>
      </w:r>
      <w:r w:rsidR="0096089B" w:rsidRPr="00F96FAA">
        <w:rPr>
          <w:rFonts w:ascii="Roboto" w:hAnsi="Roboto"/>
          <w:b/>
          <w:bCs/>
        </w:rPr>
        <w:t xml:space="preserve">) </w:t>
      </w:r>
      <w:r w:rsidR="00670648" w:rsidRPr="00670648">
        <w:rPr>
          <w:rFonts w:ascii="Roboto" w:hAnsi="Roboto"/>
          <w:b/>
          <w:bCs/>
        </w:rPr>
        <w:t xml:space="preserve">Avec l’Organisation des Nations unies pour le développement industriel (ONUDI), </w:t>
      </w:r>
      <w:r w:rsidR="00670648" w:rsidRPr="00670648">
        <w:rPr>
          <w:rFonts w:ascii="Roboto" w:hAnsi="Roboto"/>
        </w:rPr>
        <w:t>l’accord de base de coopération entre le Gouvernement de la République de Guinée et l’ONUDI a été signé le 8 juin 1991.</w:t>
      </w:r>
    </w:p>
    <w:p w14:paraId="6F8F37DC" w14:textId="77777777" w:rsidR="0096089B" w:rsidRPr="00F96FAA" w:rsidRDefault="0096089B" w:rsidP="0096089B">
      <w:pPr>
        <w:spacing w:after="0" w:line="240" w:lineRule="auto"/>
        <w:jc w:val="both"/>
        <w:rPr>
          <w:rFonts w:ascii="Roboto" w:hAnsi="Roboto"/>
        </w:rPr>
      </w:pPr>
    </w:p>
    <w:p w14:paraId="40AA8067" w14:textId="7EF07B19" w:rsidR="00C4140C" w:rsidRPr="00F96FAA" w:rsidRDefault="00DE1E53" w:rsidP="00C4140C">
      <w:pPr>
        <w:spacing w:after="0" w:line="240" w:lineRule="auto"/>
        <w:jc w:val="both"/>
        <w:rPr>
          <w:rFonts w:ascii="Roboto" w:hAnsi="Roboto"/>
        </w:rPr>
      </w:pPr>
      <w:r>
        <w:rPr>
          <w:rFonts w:ascii="Roboto" w:hAnsi="Roboto"/>
          <w:b/>
          <w:bCs/>
        </w:rPr>
        <w:t>f</w:t>
      </w:r>
      <w:r w:rsidR="00C4140C" w:rsidRPr="00F96FAA">
        <w:rPr>
          <w:rFonts w:ascii="Roboto" w:hAnsi="Roboto"/>
          <w:b/>
          <w:bCs/>
        </w:rPr>
        <w:t>) Avec l’Organisation des Nations Unies pour l’alimentation et l’agriculture (FAO),</w:t>
      </w:r>
      <w:r w:rsidR="00C4140C" w:rsidRPr="00F96FAA">
        <w:rPr>
          <w:rFonts w:ascii="Roboto" w:hAnsi="Roboto"/>
        </w:rPr>
        <w:t xml:space="preserve"> l’Accord entre la FAO et le Gouvernement relatif à l’établissement du bureau de partenariat et de liaison de la FAO en Guinée signé le 14 février 1977 par la FAO et la signature du gouvernement guinéen le 25 mars 1977. </w:t>
      </w:r>
    </w:p>
    <w:p w14:paraId="2512D8E1" w14:textId="77777777" w:rsidR="0096089B" w:rsidRPr="00F96FAA" w:rsidRDefault="0096089B" w:rsidP="0096089B">
      <w:pPr>
        <w:spacing w:after="0" w:line="240" w:lineRule="auto"/>
        <w:jc w:val="both"/>
        <w:rPr>
          <w:rFonts w:ascii="Roboto" w:hAnsi="Roboto"/>
        </w:rPr>
      </w:pPr>
    </w:p>
    <w:p w14:paraId="109832CC" w14:textId="642CFA9C" w:rsidR="0096089B" w:rsidRPr="00F96FAA" w:rsidRDefault="00DE1E53" w:rsidP="00C440EF">
      <w:pPr>
        <w:spacing w:after="0" w:line="240" w:lineRule="auto"/>
        <w:jc w:val="both"/>
        <w:rPr>
          <w:rFonts w:ascii="Roboto" w:hAnsi="Roboto"/>
        </w:rPr>
      </w:pPr>
      <w:r>
        <w:rPr>
          <w:rFonts w:ascii="Roboto" w:hAnsi="Roboto"/>
          <w:b/>
          <w:bCs/>
        </w:rPr>
        <w:t>g</w:t>
      </w:r>
      <w:r w:rsidR="0096089B" w:rsidRPr="00F96FAA">
        <w:rPr>
          <w:rFonts w:ascii="Roboto" w:hAnsi="Roboto"/>
          <w:b/>
          <w:bCs/>
        </w:rPr>
        <w:t xml:space="preserve">) </w:t>
      </w:r>
      <w:r w:rsidR="00C440EF" w:rsidRPr="00F96FAA">
        <w:rPr>
          <w:rFonts w:ascii="Roboto" w:hAnsi="Roboto"/>
          <w:b/>
          <w:bCs/>
        </w:rPr>
        <w:t>Avec le Haut-commissariat des Nations Unies aux droits de l’Homme (HCDH),</w:t>
      </w:r>
      <w:r w:rsidR="00C440EF" w:rsidRPr="00F96FAA">
        <w:rPr>
          <w:rFonts w:ascii="Roboto" w:hAnsi="Roboto"/>
        </w:rPr>
        <w:t xml:space="preserve"> un Accord de coopération signé le </w:t>
      </w:r>
      <w:bookmarkStart w:id="38" w:name="_Hlk136352358"/>
      <w:r w:rsidR="00C440EF" w:rsidRPr="00F96FAA">
        <w:rPr>
          <w:rFonts w:ascii="Roboto" w:hAnsi="Roboto"/>
        </w:rPr>
        <w:t>4/05/2010</w:t>
      </w:r>
      <w:bookmarkEnd w:id="38"/>
    </w:p>
    <w:p w14:paraId="129E3AD6" w14:textId="77777777" w:rsidR="00C440EF" w:rsidRPr="00F96FAA" w:rsidRDefault="00C440EF" w:rsidP="00C440EF">
      <w:pPr>
        <w:spacing w:after="0" w:line="240" w:lineRule="auto"/>
        <w:jc w:val="both"/>
        <w:rPr>
          <w:rFonts w:ascii="Roboto" w:hAnsi="Roboto"/>
        </w:rPr>
      </w:pPr>
    </w:p>
    <w:p w14:paraId="39E16C37" w14:textId="3E7C3913" w:rsidR="0096089B" w:rsidRPr="00F96FAA" w:rsidRDefault="00DE1E53" w:rsidP="0096089B">
      <w:pPr>
        <w:spacing w:after="0" w:line="240" w:lineRule="auto"/>
        <w:jc w:val="both"/>
        <w:rPr>
          <w:rFonts w:ascii="Roboto" w:hAnsi="Roboto"/>
        </w:rPr>
      </w:pPr>
      <w:r>
        <w:rPr>
          <w:rFonts w:ascii="Roboto" w:hAnsi="Roboto"/>
          <w:b/>
          <w:bCs/>
        </w:rPr>
        <w:t>h</w:t>
      </w:r>
      <w:r w:rsidR="0096089B" w:rsidRPr="00F96FAA">
        <w:rPr>
          <w:rFonts w:ascii="Roboto" w:hAnsi="Roboto"/>
          <w:b/>
          <w:bCs/>
        </w:rPr>
        <w:t xml:space="preserve">) </w:t>
      </w:r>
      <w:r w:rsidR="00C440EF" w:rsidRPr="00F96FAA">
        <w:rPr>
          <w:rFonts w:ascii="Roboto" w:hAnsi="Roboto"/>
          <w:b/>
          <w:bCs/>
        </w:rPr>
        <w:t xml:space="preserve">Avec l’Organisation internationale pour les migrations (OIM), </w:t>
      </w:r>
      <w:r w:rsidR="00C440EF" w:rsidRPr="00F96FAA">
        <w:rPr>
          <w:rFonts w:ascii="Roboto" w:hAnsi="Roboto"/>
        </w:rPr>
        <w:t>un Accord de siège pour l’assistance fournie entre le Gouvernement guinéen et l’Organisation internationale pour les migrations signé le 19 avril 2001.</w:t>
      </w:r>
    </w:p>
    <w:p w14:paraId="180144FD" w14:textId="77777777" w:rsidR="0096089B" w:rsidRPr="00F96FAA" w:rsidRDefault="0096089B" w:rsidP="0096089B">
      <w:pPr>
        <w:spacing w:after="0" w:line="240" w:lineRule="auto"/>
        <w:jc w:val="both"/>
        <w:rPr>
          <w:rFonts w:ascii="Roboto" w:hAnsi="Roboto"/>
        </w:rPr>
      </w:pPr>
    </w:p>
    <w:p w14:paraId="02F98069" w14:textId="17C331C2" w:rsidR="0096089B" w:rsidRPr="00B809D1" w:rsidRDefault="00DE1E53" w:rsidP="00DB19DF">
      <w:pPr>
        <w:spacing w:after="0" w:line="240" w:lineRule="auto"/>
        <w:jc w:val="both"/>
        <w:rPr>
          <w:rFonts w:ascii="Roboto" w:hAnsi="Roboto"/>
        </w:rPr>
      </w:pPr>
      <w:r>
        <w:rPr>
          <w:rFonts w:ascii="Roboto" w:hAnsi="Roboto"/>
          <w:b/>
          <w:bCs/>
        </w:rPr>
        <w:t xml:space="preserve">i) </w:t>
      </w:r>
      <w:r w:rsidR="00DB19DF" w:rsidRPr="00F96FAA">
        <w:rPr>
          <w:rFonts w:ascii="Roboto" w:hAnsi="Roboto"/>
          <w:b/>
          <w:bCs/>
        </w:rPr>
        <w:t>Avec l’Organisation mondiale de la santé (OMS),</w:t>
      </w:r>
      <w:r w:rsidR="00DB19DF" w:rsidRPr="00F96FAA">
        <w:rPr>
          <w:rFonts w:ascii="Roboto" w:hAnsi="Roboto"/>
        </w:rPr>
        <w:t xml:space="preserve"> </w:t>
      </w:r>
      <w:r w:rsidR="00DB19DF" w:rsidRPr="00C426E0">
        <w:rPr>
          <w:rFonts w:ascii="Roboto" w:hAnsi="Roboto"/>
        </w:rPr>
        <w:t xml:space="preserve">un Accord de base a été signé le 11 février 1961. L’Organisation fournit au Gouvernement une assistance technique de caractère consultatif, dans les limites de ses possibilités budgétaires ou sous réserve que les fonds nécessaires soient disponibles. L’organisation et le Gouvernement coopéreront en vue d’élaborer, d’un commun accord, sur la base des </w:t>
      </w:r>
      <w:r w:rsidR="00DB19DF" w:rsidRPr="00B809D1">
        <w:rPr>
          <w:rFonts w:ascii="Roboto" w:hAnsi="Roboto"/>
        </w:rPr>
        <w:t>requêtes émanant du Gouvernement et approuvées par l’Organisation des plans d’opérations pour la mise en œuvre de l’assistance technique de caractère consultatif.</w:t>
      </w:r>
    </w:p>
    <w:p w14:paraId="2EB34050" w14:textId="4A48206D" w:rsidR="00DB19DF" w:rsidRPr="00B809D1" w:rsidRDefault="00DB19DF" w:rsidP="00DB19DF">
      <w:pPr>
        <w:spacing w:after="0" w:line="240" w:lineRule="auto"/>
        <w:jc w:val="both"/>
        <w:rPr>
          <w:rFonts w:ascii="Roboto" w:hAnsi="Roboto"/>
        </w:rPr>
      </w:pPr>
    </w:p>
    <w:p w14:paraId="4D8EB178" w14:textId="675E216D" w:rsidR="0096089B" w:rsidRPr="00B809D1" w:rsidRDefault="00DE1E53" w:rsidP="00002839">
      <w:pPr>
        <w:spacing w:after="0" w:line="240" w:lineRule="auto"/>
        <w:jc w:val="both"/>
        <w:rPr>
          <w:rFonts w:ascii="Roboto" w:hAnsi="Roboto"/>
        </w:rPr>
      </w:pPr>
      <w:r>
        <w:rPr>
          <w:rFonts w:ascii="Roboto" w:hAnsi="Roboto"/>
        </w:rPr>
        <w:t>j</w:t>
      </w:r>
      <w:r w:rsidR="0096089B" w:rsidRPr="00B809D1">
        <w:rPr>
          <w:rFonts w:ascii="Roboto" w:hAnsi="Roboto"/>
        </w:rPr>
        <w:t>)</w:t>
      </w:r>
      <w:r w:rsidR="000E6695" w:rsidRPr="000E6695">
        <w:rPr>
          <w:rFonts w:ascii="Roboto" w:hAnsi="Roboto"/>
        </w:rPr>
        <w:t xml:space="preserve"> </w:t>
      </w:r>
      <w:r w:rsidR="000E6695" w:rsidRPr="000E6695">
        <w:rPr>
          <w:rFonts w:ascii="Roboto" w:hAnsi="Roboto"/>
          <w:b/>
          <w:bCs/>
        </w:rPr>
        <w:t>Avec le Programme Commun des Nations Unies sur le VIH/Sida (ONUSIDA),</w:t>
      </w:r>
      <w:r w:rsidR="000E6695" w:rsidRPr="000E6695">
        <w:rPr>
          <w:rFonts w:ascii="Roboto" w:hAnsi="Roboto"/>
        </w:rPr>
        <w:t xml:space="preserve"> en juin 2001, les gouvernements de 189 États Membres dont la République de Guinée, lors la Session extraordinaire de l’Assemblée Générale des Nations Unies sur le VIH/ SIDA (UNGASS), ont adopté la Déclaration d’engagement sur le VIH/SIDA. Cette Déclaration reflète un consensus mondial sur un cadre de travail complet avec une approche multisectorielle pour atteindre l’objectif de stopper et de commencer à inverser le cours de l’épidémie de VIH et de SIDA. </w:t>
      </w:r>
    </w:p>
    <w:p w14:paraId="763B194A" w14:textId="77777777" w:rsidR="0096089B" w:rsidRPr="00B809D1" w:rsidRDefault="0096089B" w:rsidP="0096089B">
      <w:pPr>
        <w:spacing w:after="0" w:line="240" w:lineRule="auto"/>
        <w:jc w:val="both"/>
        <w:rPr>
          <w:rFonts w:ascii="Roboto" w:hAnsi="Roboto"/>
        </w:rPr>
      </w:pPr>
    </w:p>
    <w:p w14:paraId="54461DC6" w14:textId="49FD3BCE" w:rsidR="0096089B" w:rsidRPr="00B809D1" w:rsidRDefault="00DE1E53" w:rsidP="0096089B">
      <w:pPr>
        <w:spacing w:after="0" w:line="240" w:lineRule="auto"/>
        <w:jc w:val="both"/>
        <w:rPr>
          <w:rFonts w:ascii="Roboto" w:hAnsi="Roboto"/>
        </w:rPr>
      </w:pPr>
      <w:r>
        <w:rPr>
          <w:rFonts w:ascii="Roboto" w:hAnsi="Roboto"/>
        </w:rPr>
        <w:t>k</w:t>
      </w:r>
      <w:r w:rsidR="0096089B" w:rsidRPr="00B809D1">
        <w:rPr>
          <w:rFonts w:ascii="Roboto" w:hAnsi="Roboto"/>
        </w:rPr>
        <w:t xml:space="preserve">) </w:t>
      </w:r>
      <w:r w:rsidR="008E610F" w:rsidRPr="008E610F">
        <w:rPr>
          <w:rFonts w:ascii="Roboto" w:hAnsi="Roboto"/>
        </w:rPr>
        <w:t xml:space="preserve">Avec </w:t>
      </w:r>
      <w:r w:rsidR="008E610F" w:rsidRPr="00A83A1A">
        <w:rPr>
          <w:rFonts w:ascii="Roboto" w:hAnsi="Roboto"/>
          <w:b/>
          <w:bCs/>
        </w:rPr>
        <w:t>l’Organisation des Nations Unies pour l’</w:t>
      </w:r>
      <w:proofErr w:type="spellStart"/>
      <w:r w:rsidR="008E610F" w:rsidRPr="00A83A1A">
        <w:rPr>
          <w:rFonts w:ascii="Roboto" w:hAnsi="Roboto"/>
          <w:b/>
          <w:bCs/>
        </w:rPr>
        <w:t>éducation</w:t>
      </w:r>
      <w:proofErr w:type="spellEnd"/>
      <w:r w:rsidR="008E610F" w:rsidRPr="008E610F">
        <w:rPr>
          <w:rFonts w:ascii="Roboto" w:hAnsi="Roboto"/>
        </w:rPr>
        <w:t xml:space="preserve">, la science et la culture (UNESCO), l’Accord de </w:t>
      </w:r>
      <w:proofErr w:type="spellStart"/>
      <w:r w:rsidR="008E610F" w:rsidRPr="008E610F">
        <w:rPr>
          <w:rFonts w:ascii="Roboto" w:hAnsi="Roboto"/>
        </w:rPr>
        <w:t>Siège</w:t>
      </w:r>
      <w:proofErr w:type="spellEnd"/>
      <w:r w:rsidR="008E610F" w:rsidRPr="008E610F">
        <w:rPr>
          <w:rFonts w:ascii="Roboto" w:hAnsi="Roboto"/>
        </w:rPr>
        <w:t xml:space="preserve"> entre le Gouvernement de la </w:t>
      </w:r>
      <w:proofErr w:type="spellStart"/>
      <w:r w:rsidR="008E610F" w:rsidRPr="008E610F">
        <w:rPr>
          <w:rFonts w:ascii="Roboto" w:hAnsi="Roboto"/>
        </w:rPr>
        <w:t>République</w:t>
      </w:r>
      <w:proofErr w:type="spellEnd"/>
      <w:r w:rsidR="008E610F" w:rsidRPr="008E610F">
        <w:rPr>
          <w:rFonts w:ascii="Roboto" w:hAnsi="Roboto"/>
        </w:rPr>
        <w:t xml:space="preserve"> de Guinée et l’UNESCO signé le 19 septembre 1960</w:t>
      </w:r>
      <w:r w:rsidR="00A83A1A">
        <w:rPr>
          <w:rFonts w:ascii="Roboto" w:hAnsi="Roboto"/>
        </w:rPr>
        <w:t>.</w:t>
      </w:r>
    </w:p>
    <w:p w14:paraId="20F1125E" w14:textId="77777777" w:rsidR="0096089B" w:rsidRPr="00B809D1" w:rsidRDefault="0096089B" w:rsidP="0096089B">
      <w:pPr>
        <w:spacing w:after="0" w:line="240" w:lineRule="auto"/>
        <w:jc w:val="both"/>
        <w:rPr>
          <w:rFonts w:ascii="Roboto" w:hAnsi="Roboto"/>
        </w:rPr>
      </w:pPr>
    </w:p>
    <w:p w14:paraId="362F714D" w14:textId="3BB8D2CC" w:rsidR="0096089B" w:rsidRPr="00B809D1" w:rsidRDefault="00DE1E53" w:rsidP="009F7D76">
      <w:pPr>
        <w:spacing w:after="0" w:line="240" w:lineRule="auto"/>
        <w:jc w:val="both"/>
        <w:rPr>
          <w:rFonts w:ascii="Roboto" w:hAnsi="Roboto" w:cs="Arial"/>
          <w:color w:val="000000" w:themeColor="text1"/>
        </w:rPr>
      </w:pPr>
      <w:r>
        <w:rPr>
          <w:rFonts w:ascii="Roboto" w:hAnsi="Roboto"/>
          <w:b/>
          <w:bCs/>
        </w:rPr>
        <w:t>l</w:t>
      </w:r>
      <w:r w:rsidR="0096089B" w:rsidRPr="00B809D1">
        <w:rPr>
          <w:rFonts w:ascii="Roboto" w:hAnsi="Roboto"/>
          <w:b/>
          <w:bCs/>
        </w:rPr>
        <w:t>)</w:t>
      </w:r>
      <w:r w:rsidR="009F7D76" w:rsidRPr="00B809D1">
        <w:rPr>
          <w:rFonts w:ascii="Roboto" w:hAnsi="Roboto" w:cs="Arial"/>
          <w:b/>
          <w:bCs/>
        </w:rPr>
        <w:t> </w:t>
      </w:r>
      <w:r w:rsidR="009F7D76" w:rsidRPr="00B809D1">
        <w:rPr>
          <w:rFonts w:ascii="Roboto" w:hAnsi="Roboto" w:cs="Arial"/>
          <w:b/>
          <w:bCs/>
          <w:color w:val="000000" w:themeColor="text1"/>
        </w:rPr>
        <w:t>Avec l’Organisation internationale du Travail (OIT)</w:t>
      </w:r>
      <w:r w:rsidR="009F7D76" w:rsidRPr="00B809D1">
        <w:rPr>
          <w:rFonts w:ascii="Roboto" w:hAnsi="Roboto" w:cs="Arial"/>
          <w:color w:val="000000" w:themeColor="text1"/>
        </w:rPr>
        <w:t>, outre l’annexe I de la Convention sur les privilèges et immunités des institutions spécialisées, l’Accord concernant l’assistance technique conclu le 3 décembre 1959 et l’échange de lettres constituant un avenant à cet Accord des 14 et 24 septembre 1965. »</w:t>
      </w:r>
    </w:p>
    <w:p w14:paraId="109D3439" w14:textId="77777777" w:rsidR="009F7D76" w:rsidRPr="00B809D1" w:rsidRDefault="009F7D76" w:rsidP="009F7D76">
      <w:pPr>
        <w:spacing w:after="0" w:line="240" w:lineRule="auto"/>
        <w:jc w:val="both"/>
        <w:rPr>
          <w:rFonts w:ascii="Roboto" w:hAnsi="Roboto"/>
          <w:color w:val="000000" w:themeColor="text1"/>
        </w:rPr>
      </w:pPr>
    </w:p>
    <w:p w14:paraId="7B9A910B" w14:textId="60096F41" w:rsidR="0096089B" w:rsidRDefault="00DE1E53" w:rsidP="0096089B">
      <w:pPr>
        <w:spacing w:after="0" w:line="240" w:lineRule="auto"/>
        <w:jc w:val="both"/>
        <w:rPr>
          <w:rFonts w:ascii="Roboto" w:hAnsi="Roboto"/>
          <w:color w:val="000000" w:themeColor="text1"/>
        </w:rPr>
      </w:pPr>
      <w:r>
        <w:rPr>
          <w:rFonts w:ascii="Roboto" w:hAnsi="Roboto"/>
          <w:color w:val="000000" w:themeColor="text1"/>
        </w:rPr>
        <w:t>m</w:t>
      </w:r>
      <w:r w:rsidR="00B809D1" w:rsidRPr="00B809D1">
        <w:rPr>
          <w:rFonts w:ascii="Roboto" w:hAnsi="Roboto"/>
          <w:color w:val="000000" w:themeColor="text1"/>
        </w:rPr>
        <w:t xml:space="preserve">) Avec le </w:t>
      </w:r>
      <w:r w:rsidR="00B809D1" w:rsidRPr="00F362D9">
        <w:rPr>
          <w:rFonts w:ascii="Roboto" w:hAnsi="Roboto"/>
          <w:b/>
          <w:bCs/>
          <w:color w:val="000000" w:themeColor="text1"/>
        </w:rPr>
        <w:t>Bureau des Nations Unies pour les services d’appui aux projets (UNOPS)</w:t>
      </w:r>
      <w:r w:rsidR="00B809D1" w:rsidRPr="00B809D1">
        <w:rPr>
          <w:rFonts w:ascii="Roboto" w:hAnsi="Roboto"/>
          <w:color w:val="000000" w:themeColor="text1"/>
        </w:rPr>
        <w:t xml:space="preserve">, selon l’accord de </w:t>
      </w:r>
      <w:r w:rsidR="00F362D9" w:rsidRPr="00B809D1">
        <w:rPr>
          <w:rFonts w:ascii="Roboto" w:hAnsi="Roboto"/>
          <w:color w:val="000000" w:themeColor="text1"/>
        </w:rPr>
        <w:t>siège</w:t>
      </w:r>
      <w:r w:rsidR="00B809D1" w:rsidRPr="00B809D1">
        <w:rPr>
          <w:rFonts w:ascii="Roboto" w:hAnsi="Roboto"/>
          <w:color w:val="000000" w:themeColor="text1"/>
        </w:rPr>
        <w:t xml:space="preserve"> conclu entre le Gouvernement et l’Accord de siège entre le Gouvernement et l’UNOPS signé le 24 </w:t>
      </w:r>
      <w:proofErr w:type="gramStart"/>
      <w:r w:rsidR="00B809D1" w:rsidRPr="00B809D1">
        <w:rPr>
          <w:rFonts w:ascii="Roboto" w:hAnsi="Roboto"/>
          <w:color w:val="000000" w:themeColor="text1"/>
        </w:rPr>
        <w:t>Avril</w:t>
      </w:r>
      <w:proofErr w:type="gramEnd"/>
      <w:r w:rsidR="00B809D1" w:rsidRPr="00B809D1">
        <w:rPr>
          <w:rFonts w:ascii="Roboto" w:hAnsi="Roboto"/>
          <w:color w:val="000000" w:themeColor="text1"/>
        </w:rPr>
        <w:t xml:space="preserve"> 2019, l’assistance au Gouvernement sera mise </w:t>
      </w:r>
      <w:proofErr w:type="spellStart"/>
      <w:r w:rsidR="00B809D1" w:rsidRPr="00B809D1">
        <w:rPr>
          <w:rFonts w:ascii="Roboto" w:hAnsi="Roboto"/>
          <w:color w:val="000000" w:themeColor="text1"/>
        </w:rPr>
        <w:t>a</w:t>
      </w:r>
      <w:proofErr w:type="spellEnd"/>
      <w:r w:rsidR="00B809D1" w:rsidRPr="00B809D1">
        <w:rPr>
          <w:rFonts w:ascii="Roboto" w:hAnsi="Roboto"/>
          <w:color w:val="000000" w:themeColor="text1"/>
        </w:rPr>
        <w:t xml:space="preserve">̀ disposition, fournie et </w:t>
      </w:r>
      <w:proofErr w:type="spellStart"/>
      <w:r w:rsidR="00B809D1" w:rsidRPr="00B809D1">
        <w:rPr>
          <w:rFonts w:ascii="Roboto" w:hAnsi="Roboto"/>
          <w:color w:val="000000" w:themeColor="text1"/>
        </w:rPr>
        <w:lastRenderedPageBreak/>
        <w:t>reçue</w:t>
      </w:r>
      <w:proofErr w:type="spellEnd"/>
      <w:r w:rsidR="00B809D1" w:rsidRPr="00B809D1">
        <w:rPr>
          <w:rFonts w:ascii="Roboto" w:hAnsi="Roboto"/>
          <w:color w:val="000000" w:themeColor="text1"/>
        </w:rPr>
        <w:t xml:space="preserve"> </w:t>
      </w:r>
      <w:proofErr w:type="spellStart"/>
      <w:r w:rsidR="00B809D1" w:rsidRPr="00B809D1">
        <w:rPr>
          <w:rFonts w:ascii="Roboto" w:hAnsi="Roboto"/>
          <w:color w:val="000000" w:themeColor="text1"/>
        </w:rPr>
        <w:t>conformément</w:t>
      </w:r>
      <w:proofErr w:type="spellEnd"/>
      <w:r w:rsidR="00B809D1" w:rsidRPr="00B809D1">
        <w:rPr>
          <w:rFonts w:ascii="Roboto" w:hAnsi="Roboto"/>
          <w:color w:val="000000" w:themeColor="text1"/>
        </w:rPr>
        <w:t xml:space="preserve"> aux </w:t>
      </w:r>
      <w:r w:rsidR="003510F1" w:rsidRPr="00B809D1">
        <w:rPr>
          <w:rFonts w:ascii="Roboto" w:hAnsi="Roboto"/>
          <w:color w:val="000000" w:themeColor="text1"/>
        </w:rPr>
        <w:t>r</w:t>
      </w:r>
      <w:r w:rsidR="00C64E89">
        <w:rPr>
          <w:rFonts w:ascii="Roboto" w:hAnsi="Roboto"/>
          <w:color w:val="000000" w:themeColor="text1"/>
        </w:rPr>
        <w:t>é</w:t>
      </w:r>
      <w:r w:rsidR="003510F1" w:rsidRPr="00B809D1">
        <w:rPr>
          <w:rFonts w:ascii="Roboto" w:hAnsi="Roboto"/>
          <w:color w:val="000000" w:themeColor="text1"/>
        </w:rPr>
        <w:t>solutions</w:t>
      </w:r>
      <w:r w:rsidR="00B809D1" w:rsidRPr="00B809D1">
        <w:rPr>
          <w:rFonts w:ascii="Roboto" w:hAnsi="Roboto"/>
          <w:color w:val="000000" w:themeColor="text1"/>
        </w:rPr>
        <w:t xml:space="preserve"> et </w:t>
      </w:r>
      <w:r w:rsidR="00E70B49" w:rsidRPr="00B809D1">
        <w:rPr>
          <w:rFonts w:ascii="Roboto" w:hAnsi="Roboto"/>
          <w:color w:val="000000" w:themeColor="text1"/>
        </w:rPr>
        <w:t>décisions</w:t>
      </w:r>
      <w:r w:rsidR="00B809D1" w:rsidRPr="00B809D1">
        <w:rPr>
          <w:rFonts w:ascii="Roboto" w:hAnsi="Roboto"/>
          <w:color w:val="000000" w:themeColor="text1"/>
        </w:rPr>
        <w:t xml:space="preserve"> pertinentes et applicables des structures dirigeantes d’UNOPS. Selon l'Article IV, les modalités de l’assistance fournie par le Bureau en République de Guinée seront définies dans des accords spécifiques à chaque projet.</w:t>
      </w:r>
    </w:p>
    <w:p w14:paraId="185B5BD4" w14:textId="027FF17F" w:rsidR="00B809D1" w:rsidRPr="00B809D1" w:rsidRDefault="00B809D1" w:rsidP="0096089B">
      <w:pPr>
        <w:spacing w:after="0" w:line="240" w:lineRule="auto"/>
        <w:jc w:val="both"/>
        <w:rPr>
          <w:rFonts w:ascii="Roboto" w:hAnsi="Roboto"/>
          <w:color w:val="000000" w:themeColor="text1"/>
        </w:rPr>
      </w:pPr>
    </w:p>
    <w:p w14:paraId="3193B85A" w14:textId="14C7E2F8" w:rsidR="00C440EF" w:rsidRPr="00B809D1" w:rsidRDefault="00DE1E53" w:rsidP="00C440EF">
      <w:pPr>
        <w:spacing w:after="0" w:line="240" w:lineRule="auto"/>
        <w:jc w:val="both"/>
        <w:rPr>
          <w:rFonts w:ascii="Roboto" w:hAnsi="Roboto"/>
          <w:color w:val="000000" w:themeColor="text1"/>
        </w:rPr>
      </w:pPr>
      <w:r>
        <w:rPr>
          <w:rFonts w:ascii="Roboto" w:hAnsi="Roboto"/>
          <w:color w:val="000000" w:themeColor="text1"/>
        </w:rPr>
        <w:t>n</w:t>
      </w:r>
      <w:r w:rsidR="00C440EF" w:rsidRPr="00B809D1">
        <w:rPr>
          <w:rFonts w:ascii="Roboto" w:hAnsi="Roboto"/>
          <w:color w:val="000000" w:themeColor="text1"/>
        </w:rPr>
        <w:t xml:space="preserve">) Avec le </w:t>
      </w:r>
      <w:r w:rsidR="00C440EF" w:rsidRPr="00B809D1">
        <w:rPr>
          <w:rFonts w:ascii="Roboto" w:hAnsi="Roboto"/>
          <w:b/>
          <w:bCs/>
          <w:color w:val="000000" w:themeColor="text1"/>
        </w:rPr>
        <w:t xml:space="preserve">Fonds international de </w:t>
      </w:r>
      <w:r w:rsidR="003510F1" w:rsidRPr="00B809D1">
        <w:rPr>
          <w:rFonts w:ascii="Roboto" w:hAnsi="Roboto"/>
          <w:b/>
          <w:bCs/>
          <w:color w:val="000000" w:themeColor="text1"/>
        </w:rPr>
        <w:t>développement</w:t>
      </w:r>
      <w:r w:rsidR="00C440EF" w:rsidRPr="00B809D1">
        <w:rPr>
          <w:rFonts w:ascii="Roboto" w:hAnsi="Roboto"/>
          <w:b/>
          <w:bCs/>
          <w:color w:val="000000" w:themeColor="text1"/>
        </w:rPr>
        <w:t xml:space="preserve"> agricole (FIDA)</w:t>
      </w:r>
      <w:r w:rsidR="00C440EF" w:rsidRPr="00B809D1">
        <w:rPr>
          <w:rFonts w:ascii="Roboto" w:hAnsi="Roboto"/>
          <w:color w:val="000000" w:themeColor="text1"/>
        </w:rPr>
        <w:t xml:space="preserve">, un accord de </w:t>
      </w:r>
      <w:r w:rsidR="00C01C0A" w:rsidRPr="00B809D1">
        <w:rPr>
          <w:rFonts w:ascii="Roboto" w:hAnsi="Roboto"/>
          <w:color w:val="000000" w:themeColor="text1"/>
        </w:rPr>
        <w:t>Siège</w:t>
      </w:r>
      <w:r w:rsidR="00C440EF" w:rsidRPr="00B809D1">
        <w:rPr>
          <w:rFonts w:ascii="Roboto" w:hAnsi="Roboto"/>
          <w:color w:val="000000" w:themeColor="text1"/>
        </w:rPr>
        <w:t xml:space="preserve"> a été signé avec le Gouvernement de la République de </w:t>
      </w:r>
      <w:r w:rsidR="00C01C0A" w:rsidRPr="00B809D1">
        <w:rPr>
          <w:rFonts w:ascii="Roboto" w:hAnsi="Roboto"/>
          <w:color w:val="000000" w:themeColor="text1"/>
        </w:rPr>
        <w:t>Guinée</w:t>
      </w:r>
      <w:r w:rsidR="00C440EF" w:rsidRPr="00B809D1">
        <w:rPr>
          <w:rFonts w:ascii="Roboto" w:hAnsi="Roboto"/>
          <w:color w:val="000000" w:themeColor="text1"/>
        </w:rPr>
        <w:t xml:space="preserve"> le 24 mai 2011. </w:t>
      </w:r>
    </w:p>
    <w:p w14:paraId="673AD502" w14:textId="77777777" w:rsidR="001D7755" w:rsidRPr="00B809D1" w:rsidRDefault="001D7755" w:rsidP="0096089B">
      <w:pPr>
        <w:spacing w:after="0" w:line="240" w:lineRule="auto"/>
        <w:jc w:val="both"/>
        <w:rPr>
          <w:rFonts w:ascii="Roboto" w:hAnsi="Roboto"/>
          <w:color w:val="000000" w:themeColor="text1"/>
        </w:rPr>
      </w:pPr>
    </w:p>
    <w:p w14:paraId="220E58A0" w14:textId="7B5E428F" w:rsidR="001D7755" w:rsidRPr="009D6952" w:rsidRDefault="00DE1E53" w:rsidP="001D7755">
      <w:pPr>
        <w:spacing w:after="0" w:line="240" w:lineRule="auto"/>
        <w:jc w:val="both"/>
        <w:rPr>
          <w:rFonts w:ascii="Roboto" w:hAnsi="Roboto"/>
          <w:color w:val="000000" w:themeColor="text1"/>
        </w:rPr>
      </w:pPr>
      <w:r>
        <w:rPr>
          <w:rFonts w:ascii="Roboto" w:hAnsi="Roboto"/>
          <w:color w:val="000000" w:themeColor="text1"/>
        </w:rPr>
        <w:t>o</w:t>
      </w:r>
      <w:r w:rsidR="001D7755" w:rsidRPr="00B809D1">
        <w:rPr>
          <w:rFonts w:ascii="Roboto" w:hAnsi="Roboto"/>
          <w:color w:val="000000" w:themeColor="text1"/>
        </w:rPr>
        <w:t xml:space="preserve">) Avec le </w:t>
      </w:r>
      <w:r w:rsidR="001D7755" w:rsidRPr="00AD0E33">
        <w:rPr>
          <w:rFonts w:ascii="Roboto" w:hAnsi="Roboto"/>
          <w:b/>
          <w:bCs/>
          <w:color w:val="000000" w:themeColor="text1"/>
        </w:rPr>
        <w:t xml:space="preserve">Programme des Nations Unies pour les </w:t>
      </w:r>
      <w:r w:rsidR="00D349A8" w:rsidRPr="00AD0E33">
        <w:rPr>
          <w:rFonts w:ascii="Roboto" w:hAnsi="Roboto"/>
          <w:b/>
          <w:bCs/>
          <w:color w:val="000000" w:themeColor="text1"/>
        </w:rPr>
        <w:t>Établissements</w:t>
      </w:r>
      <w:r w:rsidR="001D7755" w:rsidRPr="00AD0E33">
        <w:rPr>
          <w:rFonts w:ascii="Roboto" w:hAnsi="Roboto"/>
          <w:b/>
          <w:bCs/>
          <w:color w:val="000000" w:themeColor="text1"/>
        </w:rPr>
        <w:t xml:space="preserve"> Humains (ONU-Habitat),</w:t>
      </w:r>
      <w:r w:rsidR="001D7755" w:rsidRPr="00B809D1">
        <w:rPr>
          <w:rFonts w:ascii="Roboto" w:hAnsi="Roboto"/>
          <w:color w:val="000000" w:themeColor="text1"/>
        </w:rPr>
        <w:t xml:space="preserve"> un mémorandum d’entente signé en 2012 avec le Gouvernement représenté par le Ministère en </w:t>
      </w:r>
      <w:r w:rsidR="001D7755" w:rsidRPr="009D6952">
        <w:rPr>
          <w:rFonts w:ascii="Roboto" w:hAnsi="Roboto"/>
          <w:color w:val="000000" w:themeColor="text1"/>
        </w:rPr>
        <w:t xml:space="preserve">charge de l’Habitat, et renouvelé en 2021. </w:t>
      </w:r>
    </w:p>
    <w:p w14:paraId="2B0EC45B" w14:textId="5824BD6D" w:rsidR="00550E08" w:rsidRPr="009D6952" w:rsidRDefault="00550E08" w:rsidP="001D7755">
      <w:pPr>
        <w:spacing w:after="0" w:line="240" w:lineRule="auto"/>
        <w:jc w:val="both"/>
        <w:rPr>
          <w:rFonts w:ascii="Roboto" w:hAnsi="Roboto"/>
          <w:color w:val="000000" w:themeColor="text1"/>
        </w:rPr>
      </w:pPr>
    </w:p>
    <w:p w14:paraId="53678310" w14:textId="5352E9EA" w:rsidR="00C4140C" w:rsidRDefault="00550E08" w:rsidP="00C6304B">
      <w:pPr>
        <w:spacing w:after="0" w:line="240" w:lineRule="auto"/>
        <w:jc w:val="both"/>
        <w:rPr>
          <w:rFonts w:ascii="Roboto" w:hAnsi="Roboto"/>
        </w:rPr>
      </w:pPr>
      <w:r w:rsidRPr="009D6952">
        <w:rPr>
          <w:rFonts w:ascii="Roboto" w:hAnsi="Roboto"/>
          <w:color w:val="000000" w:themeColor="text1"/>
        </w:rPr>
        <w:t xml:space="preserve">p) </w:t>
      </w:r>
      <w:r w:rsidR="009D6952" w:rsidRPr="009D6952">
        <w:rPr>
          <w:rFonts w:ascii="Roboto" w:hAnsi="Roboto"/>
          <w:color w:val="000000" w:themeColor="text1"/>
        </w:rPr>
        <w:t>Avec</w:t>
      </w:r>
      <w:r w:rsidRPr="009D6952">
        <w:rPr>
          <w:rFonts w:ascii="Roboto" w:hAnsi="Roboto"/>
          <w:color w:val="000000" w:themeColor="text1"/>
        </w:rPr>
        <w:t xml:space="preserve"> </w:t>
      </w:r>
      <w:r w:rsidR="009D6952" w:rsidRPr="00AD0E33">
        <w:rPr>
          <w:rFonts w:ascii="Roboto" w:hAnsi="Roboto"/>
          <w:b/>
          <w:bCs/>
          <w:color w:val="000000" w:themeColor="text1"/>
        </w:rPr>
        <w:t>Le Fonds d'équipement des Nations Unies (UNCDF</w:t>
      </w:r>
      <w:r w:rsidR="009D6952" w:rsidRPr="009D6952">
        <w:rPr>
          <w:rFonts w:ascii="Roboto" w:hAnsi="Roboto"/>
          <w:color w:val="000000" w:themeColor="text1"/>
        </w:rPr>
        <w:t>)</w:t>
      </w:r>
      <w:r w:rsidR="00AD0E33">
        <w:rPr>
          <w:rFonts w:ascii="Roboto" w:hAnsi="Roboto"/>
          <w:color w:val="000000" w:themeColor="text1"/>
        </w:rPr>
        <w:t xml:space="preserve">, </w:t>
      </w:r>
      <w:r w:rsidR="00C6304B" w:rsidRPr="009D6952">
        <w:rPr>
          <w:rFonts w:ascii="Roboto" w:hAnsi="Roboto"/>
        </w:rPr>
        <w:t>l’accord de base conclu entre le Gouvernement et le Programme des Nations Unies pour</w:t>
      </w:r>
      <w:r w:rsidR="00C6304B" w:rsidRPr="00C6304B">
        <w:rPr>
          <w:rFonts w:ascii="Roboto" w:hAnsi="Roboto"/>
        </w:rPr>
        <w:t xml:space="preserve"> le </w:t>
      </w:r>
      <w:r w:rsidR="003510F1" w:rsidRPr="00C6304B">
        <w:rPr>
          <w:rFonts w:ascii="Roboto" w:hAnsi="Roboto"/>
        </w:rPr>
        <w:t>développement</w:t>
      </w:r>
      <w:r w:rsidR="00C6304B" w:rsidRPr="00C6304B">
        <w:rPr>
          <w:rFonts w:ascii="Roboto" w:hAnsi="Roboto"/>
        </w:rPr>
        <w:t xml:space="preserve"> le </w:t>
      </w:r>
      <w:r w:rsidR="00AD0E33" w:rsidRPr="00130D9B">
        <w:rPr>
          <w:rFonts w:ascii="Roboto" w:hAnsi="Roboto"/>
          <w:b/>
          <w:bCs/>
          <w:color w:val="000000" w:themeColor="text1"/>
        </w:rPr>
        <w:t>signé par les deux parties le 13 février 1978</w:t>
      </w:r>
      <w:r w:rsidR="00C6304B" w:rsidRPr="00C6304B">
        <w:rPr>
          <w:rFonts w:ascii="Roboto" w:hAnsi="Roboto"/>
        </w:rPr>
        <w:t xml:space="preserve"> (« l’Accord de base ») s’applique mutatis mutandis aux </w:t>
      </w:r>
      <w:r w:rsidR="003510F1" w:rsidRPr="00C6304B">
        <w:rPr>
          <w:rFonts w:ascii="Roboto" w:hAnsi="Roboto"/>
        </w:rPr>
        <w:t>activités</w:t>
      </w:r>
      <w:r w:rsidR="00C6304B" w:rsidRPr="00C6304B">
        <w:rPr>
          <w:rFonts w:ascii="Roboto" w:hAnsi="Roboto"/>
        </w:rPr>
        <w:t xml:space="preserve"> et au personnel </w:t>
      </w:r>
      <w:r w:rsidR="00AD0E33">
        <w:rPr>
          <w:rFonts w:ascii="Roboto" w:hAnsi="Roboto"/>
        </w:rPr>
        <w:t>de UNCDF</w:t>
      </w:r>
      <w:r w:rsidR="00C6304B" w:rsidRPr="00C6304B">
        <w:rPr>
          <w:rFonts w:ascii="Roboto" w:hAnsi="Roboto"/>
        </w:rPr>
        <w:t>.</w:t>
      </w:r>
    </w:p>
    <w:p w14:paraId="3B1D8C06" w14:textId="77777777" w:rsidR="009D1A15" w:rsidRDefault="009D1A15" w:rsidP="00C6304B">
      <w:pPr>
        <w:spacing w:after="0" w:line="240" w:lineRule="auto"/>
        <w:jc w:val="both"/>
        <w:rPr>
          <w:rFonts w:ascii="Roboto" w:hAnsi="Roboto"/>
        </w:rPr>
      </w:pPr>
    </w:p>
    <w:p w14:paraId="570F6176" w14:textId="6E501CA9" w:rsidR="00C4140C" w:rsidRDefault="009D1A15" w:rsidP="00BA3290">
      <w:pPr>
        <w:spacing w:after="0" w:line="240" w:lineRule="auto"/>
        <w:rPr>
          <w:rFonts w:ascii="Roboto" w:hAnsi="Roboto"/>
        </w:rPr>
      </w:pPr>
      <w:r>
        <w:rPr>
          <w:rFonts w:ascii="Roboto" w:hAnsi="Roboto"/>
        </w:rPr>
        <w:t>q)</w:t>
      </w:r>
      <w:r w:rsidRPr="009D1A15">
        <w:t xml:space="preserve"> </w:t>
      </w:r>
      <w:r w:rsidRPr="009D1A15">
        <w:rPr>
          <w:rFonts w:ascii="Roboto" w:hAnsi="Roboto"/>
        </w:rPr>
        <w:t xml:space="preserve">Avec </w:t>
      </w:r>
      <w:r w:rsidRPr="00BA3290">
        <w:rPr>
          <w:rFonts w:ascii="Roboto" w:hAnsi="Roboto"/>
          <w:b/>
          <w:bCs/>
        </w:rPr>
        <w:t xml:space="preserve">le Centre du Commerce </w:t>
      </w:r>
      <w:r w:rsidR="00BA3290" w:rsidRPr="00BA3290">
        <w:rPr>
          <w:rFonts w:ascii="Roboto" w:hAnsi="Roboto"/>
          <w:b/>
          <w:bCs/>
        </w:rPr>
        <w:t>International</w:t>
      </w:r>
      <w:r w:rsidR="00BA3290" w:rsidRPr="009D1A15">
        <w:rPr>
          <w:rFonts w:ascii="Roboto" w:hAnsi="Roboto"/>
        </w:rPr>
        <w:t xml:space="preserve"> (</w:t>
      </w:r>
      <w:proofErr w:type="spellStart"/>
      <w:r w:rsidRPr="009D1A15">
        <w:rPr>
          <w:rFonts w:ascii="Roboto" w:hAnsi="Roboto"/>
        </w:rPr>
        <w:t>ci-après</w:t>
      </w:r>
      <w:proofErr w:type="spellEnd"/>
      <w:r w:rsidRPr="009D1A15">
        <w:rPr>
          <w:rFonts w:ascii="Roboto" w:hAnsi="Roboto"/>
        </w:rPr>
        <w:t xml:space="preserve"> </w:t>
      </w:r>
      <w:proofErr w:type="spellStart"/>
      <w:r w:rsidRPr="009D1A15">
        <w:rPr>
          <w:rFonts w:ascii="Roboto" w:hAnsi="Roboto"/>
        </w:rPr>
        <w:t>dénomme</w:t>
      </w:r>
      <w:proofErr w:type="spellEnd"/>
      <w:r w:rsidRPr="009D1A15">
        <w:rPr>
          <w:rFonts w:ascii="Roboto" w:hAnsi="Roboto"/>
        </w:rPr>
        <w:t>́ « ITC »),</w:t>
      </w:r>
      <w:r w:rsidR="00C64E89">
        <w:rPr>
          <w:rFonts w:ascii="Roboto" w:hAnsi="Roboto"/>
        </w:rPr>
        <w:t xml:space="preserve"> </w:t>
      </w:r>
      <w:r w:rsidRPr="009D1A15">
        <w:rPr>
          <w:rFonts w:ascii="Roboto" w:hAnsi="Roboto"/>
        </w:rPr>
        <w:t>un accord de base de coopération a été signé le 25 octobre 2013.</w:t>
      </w:r>
      <w:r>
        <w:rPr>
          <w:rFonts w:ascii="Roboto" w:hAnsi="Roboto"/>
        </w:rPr>
        <w:t xml:space="preserve"> </w:t>
      </w:r>
    </w:p>
    <w:p w14:paraId="44718F4B" w14:textId="77777777" w:rsidR="00BA3290" w:rsidRPr="00B809D1" w:rsidRDefault="00BA3290" w:rsidP="00BA3290">
      <w:pPr>
        <w:spacing w:after="0" w:line="240" w:lineRule="auto"/>
        <w:rPr>
          <w:rFonts w:ascii="Roboto" w:hAnsi="Roboto"/>
        </w:rPr>
      </w:pPr>
    </w:p>
    <w:p w14:paraId="37A339E9" w14:textId="3C4DC80A" w:rsidR="0096089B" w:rsidRPr="00B809D1" w:rsidRDefault="0096089B" w:rsidP="0096089B">
      <w:pPr>
        <w:spacing w:after="0" w:line="240" w:lineRule="auto"/>
        <w:jc w:val="both"/>
        <w:rPr>
          <w:rFonts w:ascii="Roboto" w:hAnsi="Roboto"/>
        </w:rPr>
      </w:pPr>
      <w:r w:rsidRPr="00B809D1">
        <w:rPr>
          <w:rFonts w:ascii="Roboto" w:hAnsi="Roboto"/>
        </w:rPr>
        <w:t>Pour tous les organismes, y compri</w:t>
      </w:r>
      <w:r w:rsidR="00C4140C" w:rsidRPr="00B809D1">
        <w:rPr>
          <w:rFonts w:ascii="Roboto" w:hAnsi="Roboto"/>
        </w:rPr>
        <w:t xml:space="preserve">s, </w:t>
      </w:r>
      <w:r w:rsidRPr="00AD0E33">
        <w:rPr>
          <w:rFonts w:ascii="Roboto" w:hAnsi="Roboto"/>
          <w:b/>
          <w:bCs/>
        </w:rPr>
        <w:t>l’Office des Nations Unies contre la Drogue et le Crime (ONUDC) et le Programme des Nations Unies pour l’Environnement (PNUE)</w:t>
      </w:r>
      <w:r w:rsidR="00C4140C" w:rsidRPr="00AD0E33">
        <w:rPr>
          <w:rFonts w:ascii="Roboto" w:hAnsi="Roboto"/>
          <w:b/>
          <w:bCs/>
        </w:rPr>
        <w:t xml:space="preserve">, la Commission </w:t>
      </w:r>
      <w:r w:rsidR="00D349A8" w:rsidRPr="00AD0E33">
        <w:rPr>
          <w:rFonts w:ascii="Roboto" w:hAnsi="Roboto"/>
          <w:b/>
          <w:bCs/>
        </w:rPr>
        <w:t>Économique</w:t>
      </w:r>
      <w:r w:rsidR="00C4140C" w:rsidRPr="00AD0E33">
        <w:rPr>
          <w:rFonts w:ascii="Roboto" w:hAnsi="Roboto"/>
          <w:b/>
          <w:bCs/>
        </w:rPr>
        <w:t xml:space="preserve"> pour l’Afrique, ONU-Femmes</w:t>
      </w:r>
      <w:r w:rsidRPr="00B809D1">
        <w:rPr>
          <w:rFonts w:ascii="Roboto" w:hAnsi="Roboto"/>
        </w:rPr>
        <w:t xml:space="preserve"> : l’assistance sera mise à la disposition du Gouvernement, et elle sera fournie et </w:t>
      </w:r>
      <w:r w:rsidR="00D349A8" w:rsidRPr="00B809D1">
        <w:rPr>
          <w:rFonts w:ascii="Roboto" w:hAnsi="Roboto"/>
        </w:rPr>
        <w:t>reçue</w:t>
      </w:r>
      <w:r w:rsidRPr="00B809D1">
        <w:rPr>
          <w:rFonts w:ascii="Roboto" w:hAnsi="Roboto"/>
        </w:rPr>
        <w:t xml:space="preserve"> </w:t>
      </w:r>
      <w:r w:rsidR="00D349A8" w:rsidRPr="00B809D1">
        <w:rPr>
          <w:rFonts w:ascii="Roboto" w:hAnsi="Roboto"/>
        </w:rPr>
        <w:t>conformément</w:t>
      </w:r>
      <w:r w:rsidRPr="00B809D1">
        <w:rPr>
          <w:rFonts w:ascii="Roboto" w:hAnsi="Roboto"/>
        </w:rPr>
        <w:t xml:space="preserve"> aux </w:t>
      </w:r>
      <w:r w:rsidR="00D349A8" w:rsidRPr="00B809D1">
        <w:rPr>
          <w:rFonts w:ascii="Roboto" w:hAnsi="Roboto"/>
        </w:rPr>
        <w:t>r</w:t>
      </w:r>
      <w:r w:rsidR="00C64E89">
        <w:rPr>
          <w:rFonts w:ascii="Roboto" w:hAnsi="Roboto"/>
        </w:rPr>
        <w:t>é</w:t>
      </w:r>
      <w:r w:rsidR="00D349A8" w:rsidRPr="00B809D1">
        <w:rPr>
          <w:rFonts w:ascii="Roboto" w:hAnsi="Roboto"/>
        </w:rPr>
        <w:t>solutions</w:t>
      </w:r>
      <w:r w:rsidRPr="00B809D1">
        <w:rPr>
          <w:rFonts w:ascii="Roboto" w:hAnsi="Roboto"/>
        </w:rPr>
        <w:t xml:space="preserve"> et </w:t>
      </w:r>
      <w:r w:rsidR="00C426E0" w:rsidRPr="00B809D1">
        <w:rPr>
          <w:rFonts w:ascii="Roboto" w:hAnsi="Roboto"/>
        </w:rPr>
        <w:t>décisions</w:t>
      </w:r>
      <w:r w:rsidRPr="00B809D1">
        <w:rPr>
          <w:rFonts w:ascii="Roboto" w:hAnsi="Roboto"/>
        </w:rPr>
        <w:t xml:space="preserve"> pertinentes et applicables des instances dirigeantes </w:t>
      </w:r>
      <w:r w:rsidR="00D349A8" w:rsidRPr="00B809D1">
        <w:rPr>
          <w:rFonts w:ascii="Roboto" w:hAnsi="Roboto"/>
        </w:rPr>
        <w:t>compétentes</w:t>
      </w:r>
      <w:r w:rsidRPr="00B809D1">
        <w:rPr>
          <w:rFonts w:ascii="Roboto" w:hAnsi="Roboto"/>
        </w:rPr>
        <w:t xml:space="preserve"> du </w:t>
      </w:r>
      <w:r w:rsidR="00D349A8" w:rsidRPr="00B809D1">
        <w:rPr>
          <w:rFonts w:ascii="Roboto" w:hAnsi="Roboto"/>
        </w:rPr>
        <w:t>système</w:t>
      </w:r>
      <w:r w:rsidRPr="00B809D1">
        <w:rPr>
          <w:rFonts w:ascii="Roboto" w:hAnsi="Roboto"/>
        </w:rPr>
        <w:t xml:space="preserve"> des Nations Unies. </w:t>
      </w:r>
    </w:p>
    <w:p w14:paraId="0BF16B67" w14:textId="77777777" w:rsidR="0096089B" w:rsidRPr="00B809D1" w:rsidRDefault="0096089B" w:rsidP="0096089B">
      <w:pPr>
        <w:spacing w:after="0" w:line="240" w:lineRule="auto"/>
        <w:jc w:val="both"/>
        <w:rPr>
          <w:rFonts w:ascii="Roboto" w:hAnsi="Roboto"/>
        </w:rPr>
      </w:pPr>
    </w:p>
    <w:p w14:paraId="47B1F408" w14:textId="06629427" w:rsidR="0096089B" w:rsidRPr="00B809D1" w:rsidRDefault="0096089B" w:rsidP="0096089B">
      <w:pPr>
        <w:spacing w:after="0" w:line="240" w:lineRule="auto"/>
        <w:jc w:val="both"/>
        <w:rPr>
          <w:rFonts w:ascii="Roboto" w:hAnsi="Roboto"/>
        </w:rPr>
      </w:pPr>
      <w:r w:rsidRPr="00B809D1">
        <w:rPr>
          <w:rFonts w:ascii="Roboto" w:hAnsi="Roboto"/>
        </w:rPr>
        <w:t xml:space="preserve">Le Plan-cadre de coopération sera lu, interprété́ et appliqué </w:t>
      </w:r>
      <w:r w:rsidR="00683DBE" w:rsidRPr="00B809D1">
        <w:rPr>
          <w:rFonts w:ascii="Roboto" w:hAnsi="Roboto"/>
        </w:rPr>
        <w:t>conformément</w:t>
      </w:r>
      <w:r w:rsidRPr="00B809D1">
        <w:rPr>
          <w:rFonts w:ascii="Roboto" w:hAnsi="Roboto"/>
        </w:rPr>
        <w:t xml:space="preserve"> </w:t>
      </w:r>
      <w:proofErr w:type="spellStart"/>
      <w:r w:rsidRPr="00B809D1">
        <w:rPr>
          <w:rFonts w:ascii="Roboto" w:hAnsi="Roboto"/>
        </w:rPr>
        <w:t>a</w:t>
      </w:r>
      <w:proofErr w:type="spellEnd"/>
      <w:r w:rsidRPr="00B809D1">
        <w:rPr>
          <w:rFonts w:ascii="Roboto" w:hAnsi="Roboto"/>
        </w:rPr>
        <w:t xml:space="preserve">̀ l’accord de base conclu par chacun des organismes des Nations Unies signataires et le gouvernement </w:t>
      </w:r>
      <w:r w:rsidR="00683DBE" w:rsidRPr="00B809D1">
        <w:rPr>
          <w:rFonts w:ascii="Roboto" w:hAnsi="Roboto"/>
        </w:rPr>
        <w:t>hôte</w:t>
      </w:r>
      <w:r w:rsidRPr="00B809D1">
        <w:rPr>
          <w:rFonts w:ascii="Roboto" w:hAnsi="Roboto"/>
        </w:rPr>
        <w:t xml:space="preserve"> et d’une </w:t>
      </w:r>
      <w:r w:rsidR="00683DBE" w:rsidRPr="00B809D1">
        <w:rPr>
          <w:rFonts w:ascii="Roboto" w:hAnsi="Roboto"/>
        </w:rPr>
        <w:t>manière</w:t>
      </w:r>
      <w:r w:rsidRPr="00B809D1">
        <w:rPr>
          <w:rFonts w:ascii="Roboto" w:hAnsi="Roboto"/>
        </w:rPr>
        <w:t xml:space="preserve"> compatible avec ledit accord. </w:t>
      </w:r>
    </w:p>
    <w:p w14:paraId="10EBB7CB" w14:textId="77777777" w:rsidR="0096089B" w:rsidRPr="00B809D1" w:rsidRDefault="0096089B" w:rsidP="0096089B">
      <w:pPr>
        <w:spacing w:after="0" w:line="240" w:lineRule="auto"/>
        <w:jc w:val="both"/>
        <w:rPr>
          <w:rFonts w:ascii="Roboto" w:hAnsi="Roboto"/>
        </w:rPr>
      </w:pPr>
    </w:p>
    <w:p w14:paraId="3DF694E7" w14:textId="10AB96C6" w:rsidR="0096089B" w:rsidRPr="00B809D1" w:rsidRDefault="0096089B" w:rsidP="0096089B">
      <w:pPr>
        <w:spacing w:after="0" w:line="240" w:lineRule="auto"/>
        <w:jc w:val="both"/>
        <w:rPr>
          <w:rFonts w:ascii="Roboto" w:hAnsi="Roboto"/>
        </w:rPr>
      </w:pPr>
      <w:r w:rsidRPr="00B809D1">
        <w:rPr>
          <w:rFonts w:ascii="Roboto" w:hAnsi="Roboto"/>
        </w:rPr>
        <w:t xml:space="preserve">Le Gouvernement honorera ses engagements conformément aux dispositions des accords de </w:t>
      </w:r>
      <w:r w:rsidR="00683DBE" w:rsidRPr="00B809D1">
        <w:rPr>
          <w:rFonts w:ascii="Roboto" w:hAnsi="Roboto"/>
        </w:rPr>
        <w:t>coopération</w:t>
      </w:r>
      <w:r w:rsidRPr="00B809D1">
        <w:rPr>
          <w:rFonts w:ascii="Roboto" w:hAnsi="Roboto"/>
        </w:rPr>
        <w:t xml:space="preserve"> et d’assistance </w:t>
      </w:r>
      <w:r w:rsidR="00683DBE" w:rsidRPr="00B809D1">
        <w:rPr>
          <w:rFonts w:ascii="Roboto" w:hAnsi="Roboto"/>
        </w:rPr>
        <w:t>décrits</w:t>
      </w:r>
      <w:r w:rsidRPr="00B809D1">
        <w:rPr>
          <w:rFonts w:ascii="Roboto" w:hAnsi="Roboto"/>
        </w:rPr>
        <w:t xml:space="preserve"> au para- graphe consacré aux bases de la relation. </w:t>
      </w:r>
    </w:p>
    <w:p w14:paraId="37BB3790" w14:textId="77777777" w:rsidR="0096089B" w:rsidRPr="00B809D1" w:rsidRDefault="0096089B" w:rsidP="0096089B">
      <w:pPr>
        <w:spacing w:after="0" w:line="240" w:lineRule="auto"/>
        <w:jc w:val="both"/>
        <w:rPr>
          <w:rFonts w:ascii="Roboto" w:hAnsi="Roboto"/>
        </w:rPr>
      </w:pPr>
    </w:p>
    <w:p w14:paraId="244F5A65" w14:textId="28508A4B" w:rsidR="0096089B" w:rsidRPr="00B809D1" w:rsidRDefault="0096089B" w:rsidP="0096089B">
      <w:pPr>
        <w:spacing w:after="0" w:line="240" w:lineRule="auto"/>
        <w:jc w:val="both"/>
        <w:rPr>
          <w:rFonts w:ascii="Roboto" w:hAnsi="Roboto"/>
        </w:rPr>
      </w:pPr>
      <w:r w:rsidRPr="00B809D1">
        <w:rPr>
          <w:rFonts w:ascii="Roboto" w:hAnsi="Roboto"/>
        </w:rPr>
        <w:t xml:space="preserve">Sans </w:t>
      </w:r>
      <w:r w:rsidR="00683DBE" w:rsidRPr="00B809D1">
        <w:rPr>
          <w:rFonts w:ascii="Roboto" w:hAnsi="Roboto"/>
        </w:rPr>
        <w:t>préjudice</w:t>
      </w:r>
      <w:r w:rsidRPr="00B809D1">
        <w:rPr>
          <w:rFonts w:ascii="Roboto" w:hAnsi="Roboto"/>
        </w:rPr>
        <w:t xml:space="preserve"> de ces accords, le Gouvernement applique les dispositions pertinentes de la Convention sur les </w:t>
      </w:r>
      <w:r w:rsidR="00683DBE" w:rsidRPr="00B809D1">
        <w:rPr>
          <w:rFonts w:ascii="Roboto" w:hAnsi="Roboto"/>
        </w:rPr>
        <w:t>privilèges</w:t>
      </w:r>
      <w:r w:rsidRPr="00B809D1">
        <w:rPr>
          <w:rFonts w:ascii="Roboto" w:hAnsi="Roboto"/>
        </w:rPr>
        <w:t xml:space="preserve"> et </w:t>
      </w:r>
      <w:r w:rsidR="00683DBE" w:rsidRPr="00B809D1">
        <w:rPr>
          <w:rFonts w:ascii="Roboto" w:hAnsi="Roboto"/>
        </w:rPr>
        <w:t>immunités</w:t>
      </w:r>
      <w:r w:rsidRPr="00B809D1">
        <w:rPr>
          <w:rFonts w:ascii="Roboto" w:hAnsi="Roboto"/>
        </w:rPr>
        <w:t xml:space="preserve"> des Nations Unies (la « Convention </w:t>
      </w:r>
      <w:r w:rsidR="00683DBE" w:rsidRPr="00B809D1">
        <w:rPr>
          <w:rFonts w:ascii="Roboto" w:hAnsi="Roboto"/>
        </w:rPr>
        <w:t>générale</w:t>
      </w:r>
      <w:r w:rsidRPr="00B809D1">
        <w:rPr>
          <w:rFonts w:ascii="Roboto" w:hAnsi="Roboto"/>
        </w:rPr>
        <w:t xml:space="preserve"> ») ou de la Convention sur les </w:t>
      </w:r>
      <w:r w:rsidR="00683DBE" w:rsidRPr="00B809D1">
        <w:rPr>
          <w:rFonts w:ascii="Roboto" w:hAnsi="Roboto"/>
        </w:rPr>
        <w:t>privilèges</w:t>
      </w:r>
      <w:r w:rsidRPr="00B809D1">
        <w:rPr>
          <w:rFonts w:ascii="Roboto" w:hAnsi="Roboto"/>
        </w:rPr>
        <w:t xml:space="preserve"> et </w:t>
      </w:r>
      <w:r w:rsidR="00683DBE" w:rsidRPr="00B809D1">
        <w:rPr>
          <w:rFonts w:ascii="Roboto" w:hAnsi="Roboto"/>
        </w:rPr>
        <w:t>immunités</w:t>
      </w:r>
      <w:r w:rsidRPr="00B809D1">
        <w:rPr>
          <w:rFonts w:ascii="Roboto" w:hAnsi="Roboto"/>
        </w:rPr>
        <w:t xml:space="preserve"> des institutions spécialisées aux biens, fonds et avoirs de chaque organisme des Nations Unies signataire ainsi qu’à ses fonctionnaires et ex- </w:t>
      </w:r>
      <w:proofErr w:type="spellStart"/>
      <w:r w:rsidRPr="00B809D1">
        <w:rPr>
          <w:rFonts w:ascii="Roboto" w:hAnsi="Roboto"/>
        </w:rPr>
        <w:t>perts</w:t>
      </w:r>
      <w:proofErr w:type="spellEnd"/>
      <w:r w:rsidRPr="00B809D1">
        <w:rPr>
          <w:rFonts w:ascii="Roboto" w:hAnsi="Roboto"/>
        </w:rPr>
        <w:t xml:space="preserve"> en mission. </w:t>
      </w:r>
    </w:p>
    <w:p w14:paraId="134B8852" w14:textId="77777777" w:rsidR="0096089B" w:rsidRPr="00B809D1" w:rsidRDefault="0096089B" w:rsidP="0096089B">
      <w:pPr>
        <w:spacing w:after="0" w:line="240" w:lineRule="auto"/>
        <w:jc w:val="both"/>
        <w:rPr>
          <w:rFonts w:ascii="Roboto" w:hAnsi="Roboto"/>
        </w:rPr>
      </w:pPr>
    </w:p>
    <w:p w14:paraId="53B96B09" w14:textId="670EFEDC" w:rsidR="0096089B" w:rsidRPr="00C426E0" w:rsidRDefault="0096089B" w:rsidP="0096089B">
      <w:pPr>
        <w:spacing w:after="0" w:line="240" w:lineRule="auto"/>
        <w:jc w:val="both"/>
        <w:rPr>
          <w:rFonts w:ascii="Roboto" w:hAnsi="Roboto"/>
        </w:rPr>
      </w:pPr>
      <w:r w:rsidRPr="00B809D1">
        <w:rPr>
          <w:rFonts w:ascii="Roboto" w:hAnsi="Roboto"/>
        </w:rPr>
        <w:t xml:space="preserve">Le Gouvernement accorde également aux- dits organismes et à leurs fonctionnaires ainsi qu’aux personnes fournissant des services pour leur compte les </w:t>
      </w:r>
      <w:r w:rsidR="00343062" w:rsidRPr="00B809D1">
        <w:rPr>
          <w:rFonts w:ascii="Roboto" w:hAnsi="Roboto"/>
        </w:rPr>
        <w:t>privilèges</w:t>
      </w:r>
      <w:r w:rsidRPr="00B809D1">
        <w:rPr>
          <w:rFonts w:ascii="Roboto" w:hAnsi="Roboto"/>
        </w:rPr>
        <w:t xml:space="preserve">, </w:t>
      </w:r>
      <w:proofErr w:type="spellStart"/>
      <w:r w:rsidRPr="00B809D1">
        <w:rPr>
          <w:rFonts w:ascii="Roboto" w:hAnsi="Roboto"/>
        </w:rPr>
        <w:t>immunités</w:t>
      </w:r>
      <w:proofErr w:type="spellEnd"/>
      <w:r w:rsidRPr="00B809D1">
        <w:rPr>
          <w:rFonts w:ascii="Roboto" w:hAnsi="Roboto"/>
        </w:rPr>
        <w:t xml:space="preserve"> et </w:t>
      </w:r>
      <w:proofErr w:type="spellStart"/>
      <w:r w:rsidRPr="00B809D1">
        <w:rPr>
          <w:rFonts w:ascii="Roboto" w:hAnsi="Roboto"/>
        </w:rPr>
        <w:t>facilités</w:t>
      </w:r>
      <w:proofErr w:type="spellEnd"/>
      <w:r w:rsidRPr="00B809D1">
        <w:rPr>
          <w:rFonts w:ascii="Roboto" w:hAnsi="Roboto"/>
        </w:rPr>
        <w:t xml:space="preserve"> </w:t>
      </w:r>
      <w:proofErr w:type="spellStart"/>
      <w:r w:rsidRPr="00B809D1">
        <w:rPr>
          <w:rFonts w:ascii="Roboto" w:hAnsi="Roboto"/>
        </w:rPr>
        <w:t>prévus</w:t>
      </w:r>
      <w:proofErr w:type="spellEnd"/>
      <w:r w:rsidRPr="00B809D1">
        <w:rPr>
          <w:rFonts w:ascii="Roboto" w:hAnsi="Roboto"/>
        </w:rPr>
        <w:t xml:space="preserve"> dans les accords de </w:t>
      </w:r>
      <w:r w:rsidR="003E42A0" w:rsidRPr="00B809D1">
        <w:rPr>
          <w:rFonts w:ascii="Roboto" w:hAnsi="Roboto"/>
        </w:rPr>
        <w:t>coopération</w:t>
      </w:r>
      <w:r w:rsidRPr="00B809D1">
        <w:rPr>
          <w:rFonts w:ascii="Roboto" w:hAnsi="Roboto"/>
        </w:rPr>
        <w:t xml:space="preserve"> et d’assistance conclus avec le Gouvernement. En outre, il est entendu que t</w:t>
      </w:r>
      <w:r w:rsidRPr="00C426E0">
        <w:rPr>
          <w:rFonts w:ascii="Roboto" w:hAnsi="Roboto"/>
        </w:rPr>
        <w:t xml:space="preserve">ous les Volontaires des Nations Unies sont </w:t>
      </w:r>
      <w:proofErr w:type="spellStart"/>
      <w:r w:rsidRPr="00C426E0">
        <w:rPr>
          <w:rFonts w:ascii="Roboto" w:hAnsi="Roboto"/>
        </w:rPr>
        <w:t>assimilés</w:t>
      </w:r>
      <w:proofErr w:type="spellEnd"/>
      <w:r w:rsidRPr="00C426E0">
        <w:rPr>
          <w:rFonts w:ascii="Roboto" w:hAnsi="Roboto"/>
        </w:rPr>
        <w:t xml:space="preserve"> à des fonctionnaires des organismes des Nations Unies signataires, ayant droit aux </w:t>
      </w:r>
      <w:proofErr w:type="spellStart"/>
      <w:r w:rsidRPr="00C426E0">
        <w:rPr>
          <w:rFonts w:ascii="Roboto" w:hAnsi="Roboto"/>
        </w:rPr>
        <w:t>privilèges</w:t>
      </w:r>
      <w:proofErr w:type="spellEnd"/>
      <w:r w:rsidRPr="00C426E0">
        <w:rPr>
          <w:rFonts w:ascii="Roboto" w:hAnsi="Roboto"/>
        </w:rPr>
        <w:t xml:space="preserve"> et </w:t>
      </w:r>
      <w:proofErr w:type="spellStart"/>
      <w:r w:rsidRPr="00C426E0">
        <w:rPr>
          <w:rFonts w:ascii="Roboto" w:hAnsi="Roboto"/>
        </w:rPr>
        <w:t>immunités</w:t>
      </w:r>
      <w:proofErr w:type="spellEnd"/>
      <w:r w:rsidRPr="00C426E0">
        <w:rPr>
          <w:rFonts w:ascii="Roboto" w:hAnsi="Roboto"/>
        </w:rPr>
        <w:t xml:space="preserve"> </w:t>
      </w:r>
      <w:proofErr w:type="spellStart"/>
      <w:r w:rsidRPr="00C426E0">
        <w:rPr>
          <w:rFonts w:ascii="Roboto" w:hAnsi="Roboto"/>
        </w:rPr>
        <w:t>accordés</w:t>
      </w:r>
      <w:proofErr w:type="spellEnd"/>
      <w:r w:rsidRPr="00C426E0">
        <w:rPr>
          <w:rFonts w:ascii="Roboto" w:hAnsi="Roboto"/>
        </w:rPr>
        <w:t xml:space="preserve"> auxdits fonctionnaires en vertu de la Convention </w:t>
      </w:r>
      <w:proofErr w:type="spellStart"/>
      <w:r w:rsidRPr="00C426E0">
        <w:rPr>
          <w:rFonts w:ascii="Roboto" w:hAnsi="Roboto"/>
        </w:rPr>
        <w:t>générale</w:t>
      </w:r>
      <w:proofErr w:type="spellEnd"/>
      <w:r w:rsidRPr="00C426E0">
        <w:rPr>
          <w:rFonts w:ascii="Roboto" w:hAnsi="Roboto"/>
        </w:rPr>
        <w:t xml:space="preserve"> ou de la Convention sur les </w:t>
      </w:r>
      <w:proofErr w:type="spellStart"/>
      <w:r w:rsidRPr="00C426E0">
        <w:rPr>
          <w:rFonts w:ascii="Roboto" w:hAnsi="Roboto"/>
        </w:rPr>
        <w:t>privilèges</w:t>
      </w:r>
      <w:proofErr w:type="spellEnd"/>
      <w:r w:rsidRPr="00C426E0">
        <w:rPr>
          <w:rFonts w:ascii="Roboto" w:hAnsi="Roboto"/>
        </w:rPr>
        <w:t xml:space="preserve"> et </w:t>
      </w:r>
      <w:proofErr w:type="spellStart"/>
      <w:r w:rsidRPr="00C426E0">
        <w:rPr>
          <w:rFonts w:ascii="Roboto" w:hAnsi="Roboto"/>
        </w:rPr>
        <w:t>immunités</w:t>
      </w:r>
      <w:proofErr w:type="spellEnd"/>
      <w:r w:rsidRPr="00C426E0">
        <w:rPr>
          <w:rFonts w:ascii="Roboto" w:hAnsi="Roboto"/>
        </w:rPr>
        <w:t xml:space="preserve"> des institutions </w:t>
      </w:r>
      <w:proofErr w:type="spellStart"/>
      <w:r w:rsidRPr="00C426E0">
        <w:rPr>
          <w:rFonts w:ascii="Roboto" w:hAnsi="Roboto"/>
        </w:rPr>
        <w:t>spécialisées</w:t>
      </w:r>
      <w:proofErr w:type="spellEnd"/>
      <w:r w:rsidRPr="00C426E0">
        <w:rPr>
          <w:rFonts w:ascii="Roboto" w:hAnsi="Roboto"/>
        </w:rPr>
        <w:t xml:space="preserve">. </w:t>
      </w:r>
    </w:p>
    <w:p w14:paraId="0B4C096C" w14:textId="77777777" w:rsidR="0096089B" w:rsidRPr="00C426E0" w:rsidRDefault="0096089B" w:rsidP="0096089B">
      <w:pPr>
        <w:spacing w:after="0" w:line="240" w:lineRule="auto"/>
        <w:jc w:val="both"/>
        <w:rPr>
          <w:rFonts w:ascii="Roboto" w:hAnsi="Roboto"/>
        </w:rPr>
      </w:pPr>
    </w:p>
    <w:p w14:paraId="7F121CD8" w14:textId="4387A361" w:rsidR="0096089B" w:rsidRPr="00C426E0" w:rsidRDefault="0096089B" w:rsidP="0096089B">
      <w:pPr>
        <w:spacing w:after="0" w:line="240" w:lineRule="auto"/>
        <w:jc w:val="both"/>
        <w:rPr>
          <w:rFonts w:ascii="Roboto" w:hAnsi="Roboto"/>
        </w:rPr>
      </w:pPr>
      <w:r w:rsidRPr="00C426E0">
        <w:rPr>
          <w:rFonts w:ascii="Roboto" w:hAnsi="Roboto"/>
        </w:rPr>
        <w:t xml:space="preserve">Le Gouvernement devra répondre </w:t>
      </w:r>
      <w:proofErr w:type="spellStart"/>
      <w:r w:rsidRPr="00C426E0">
        <w:rPr>
          <w:rFonts w:ascii="Roboto" w:hAnsi="Roboto"/>
        </w:rPr>
        <w:t>a</w:t>
      </w:r>
      <w:proofErr w:type="spellEnd"/>
      <w:r w:rsidRPr="00C426E0">
        <w:rPr>
          <w:rFonts w:ascii="Roboto" w:hAnsi="Roboto"/>
        </w:rPr>
        <w:t xml:space="preserve">̀ toutes les </w:t>
      </w:r>
      <w:proofErr w:type="spellStart"/>
      <w:r w:rsidRPr="00C426E0">
        <w:rPr>
          <w:rFonts w:ascii="Roboto" w:hAnsi="Roboto"/>
        </w:rPr>
        <w:t>réclamations</w:t>
      </w:r>
      <w:proofErr w:type="spellEnd"/>
      <w:r w:rsidRPr="00C426E0">
        <w:rPr>
          <w:rFonts w:ascii="Roboto" w:hAnsi="Roboto"/>
        </w:rPr>
        <w:t xml:space="preserve"> que des tiers pourraient </w:t>
      </w:r>
      <w:proofErr w:type="spellStart"/>
      <w:r w:rsidRPr="00C426E0">
        <w:rPr>
          <w:rFonts w:ascii="Roboto" w:hAnsi="Roboto"/>
        </w:rPr>
        <w:t>présenter</w:t>
      </w:r>
      <w:proofErr w:type="spellEnd"/>
      <w:r w:rsidRPr="00C426E0">
        <w:rPr>
          <w:rFonts w:ascii="Roboto" w:hAnsi="Roboto"/>
        </w:rPr>
        <w:t xml:space="preserve"> contre l’un ou l’autre des organismes, ainsi que leurs fonctionnaires, experts en mission ou autres personnes fournissant des services pour leur compte, et il les mettra hors de cause en cas de </w:t>
      </w:r>
      <w:proofErr w:type="spellStart"/>
      <w:r w:rsidRPr="00C426E0">
        <w:rPr>
          <w:rFonts w:ascii="Roboto" w:hAnsi="Roboto"/>
        </w:rPr>
        <w:lastRenderedPageBreak/>
        <w:t>réclamation</w:t>
      </w:r>
      <w:proofErr w:type="spellEnd"/>
      <w:r w:rsidRPr="00C426E0">
        <w:rPr>
          <w:rFonts w:ascii="Roboto" w:hAnsi="Roboto"/>
        </w:rPr>
        <w:t xml:space="preserve"> et les </w:t>
      </w:r>
      <w:proofErr w:type="spellStart"/>
      <w:r w:rsidRPr="00C426E0">
        <w:rPr>
          <w:rFonts w:ascii="Roboto" w:hAnsi="Roboto"/>
        </w:rPr>
        <w:t>dégagera</w:t>
      </w:r>
      <w:proofErr w:type="spellEnd"/>
      <w:r w:rsidRPr="00C426E0">
        <w:rPr>
          <w:rFonts w:ascii="Roboto" w:hAnsi="Roboto"/>
        </w:rPr>
        <w:t xml:space="preserve"> de toute </w:t>
      </w:r>
      <w:proofErr w:type="spellStart"/>
      <w:r w:rsidRPr="00C426E0">
        <w:rPr>
          <w:rFonts w:ascii="Roboto" w:hAnsi="Roboto"/>
        </w:rPr>
        <w:t>responsabilite</w:t>
      </w:r>
      <w:proofErr w:type="spellEnd"/>
      <w:r w:rsidRPr="00C426E0">
        <w:rPr>
          <w:rFonts w:ascii="Roboto" w:hAnsi="Roboto"/>
        </w:rPr>
        <w:t xml:space="preserve">́ </w:t>
      </w:r>
      <w:proofErr w:type="spellStart"/>
      <w:r w:rsidRPr="00C426E0">
        <w:rPr>
          <w:rFonts w:ascii="Roboto" w:hAnsi="Roboto"/>
        </w:rPr>
        <w:t>résultant</w:t>
      </w:r>
      <w:proofErr w:type="spellEnd"/>
      <w:r w:rsidRPr="00C426E0">
        <w:rPr>
          <w:rFonts w:ascii="Roboto" w:hAnsi="Roboto"/>
        </w:rPr>
        <w:t xml:space="preserve"> d’</w:t>
      </w:r>
      <w:proofErr w:type="spellStart"/>
      <w:r w:rsidRPr="00C426E0">
        <w:rPr>
          <w:rFonts w:ascii="Roboto" w:hAnsi="Roboto"/>
        </w:rPr>
        <w:t>opérations</w:t>
      </w:r>
      <w:proofErr w:type="spellEnd"/>
      <w:r w:rsidRPr="00C426E0">
        <w:rPr>
          <w:rFonts w:ascii="Roboto" w:hAnsi="Roboto"/>
        </w:rPr>
        <w:t xml:space="preserve"> </w:t>
      </w:r>
      <w:proofErr w:type="spellStart"/>
      <w:r w:rsidRPr="00C426E0">
        <w:rPr>
          <w:rFonts w:ascii="Roboto" w:hAnsi="Roboto"/>
        </w:rPr>
        <w:t>exécutées</w:t>
      </w:r>
      <w:proofErr w:type="spellEnd"/>
      <w:r w:rsidRPr="00C426E0">
        <w:rPr>
          <w:rFonts w:ascii="Roboto" w:hAnsi="Roboto"/>
        </w:rPr>
        <w:t xml:space="preserve"> en vertu des accords de </w:t>
      </w:r>
      <w:proofErr w:type="spellStart"/>
      <w:r w:rsidRPr="00C426E0">
        <w:rPr>
          <w:rFonts w:ascii="Roboto" w:hAnsi="Roboto"/>
        </w:rPr>
        <w:t>coopération</w:t>
      </w:r>
      <w:proofErr w:type="spellEnd"/>
      <w:r w:rsidRPr="00C426E0">
        <w:rPr>
          <w:rFonts w:ascii="Roboto" w:hAnsi="Roboto"/>
        </w:rPr>
        <w:t xml:space="preserve"> et d’assis- tance, sauf si le Gouvernement et l’organisme concerné conviennent d’un mutuel accord que ladite </w:t>
      </w:r>
      <w:proofErr w:type="spellStart"/>
      <w:r w:rsidRPr="00C426E0">
        <w:rPr>
          <w:rFonts w:ascii="Roboto" w:hAnsi="Roboto"/>
        </w:rPr>
        <w:t>réclamation</w:t>
      </w:r>
      <w:proofErr w:type="spellEnd"/>
      <w:r w:rsidRPr="00C426E0">
        <w:rPr>
          <w:rFonts w:ascii="Roboto" w:hAnsi="Roboto"/>
        </w:rPr>
        <w:t xml:space="preserve"> ou ladite </w:t>
      </w:r>
      <w:proofErr w:type="spellStart"/>
      <w:r w:rsidRPr="00C426E0">
        <w:rPr>
          <w:rFonts w:ascii="Roboto" w:hAnsi="Roboto"/>
        </w:rPr>
        <w:t>responsabilite</w:t>
      </w:r>
      <w:proofErr w:type="spellEnd"/>
      <w:r w:rsidRPr="00C426E0">
        <w:rPr>
          <w:rFonts w:ascii="Roboto" w:hAnsi="Roboto"/>
        </w:rPr>
        <w:t xml:space="preserve">́ </w:t>
      </w:r>
      <w:proofErr w:type="spellStart"/>
      <w:r w:rsidRPr="00C426E0">
        <w:rPr>
          <w:rFonts w:ascii="Roboto" w:hAnsi="Roboto"/>
        </w:rPr>
        <w:t>résulte</w:t>
      </w:r>
      <w:proofErr w:type="spellEnd"/>
      <w:r w:rsidRPr="00C426E0">
        <w:rPr>
          <w:rFonts w:ascii="Roboto" w:hAnsi="Roboto"/>
        </w:rPr>
        <w:t xml:space="preserve"> d’une </w:t>
      </w:r>
      <w:proofErr w:type="spellStart"/>
      <w:r w:rsidRPr="00C426E0">
        <w:rPr>
          <w:rFonts w:ascii="Roboto" w:hAnsi="Roboto"/>
        </w:rPr>
        <w:t>négligence</w:t>
      </w:r>
      <w:proofErr w:type="spellEnd"/>
      <w:r w:rsidRPr="00C426E0">
        <w:rPr>
          <w:rFonts w:ascii="Roboto" w:hAnsi="Roboto"/>
        </w:rPr>
        <w:t xml:space="preserve"> grave ou d’une faute in- </w:t>
      </w:r>
      <w:proofErr w:type="spellStart"/>
      <w:r w:rsidRPr="00C426E0">
        <w:rPr>
          <w:rFonts w:ascii="Roboto" w:hAnsi="Roboto"/>
        </w:rPr>
        <w:t>tentionnelle</w:t>
      </w:r>
      <w:proofErr w:type="spellEnd"/>
      <w:r w:rsidRPr="00C426E0">
        <w:rPr>
          <w:rFonts w:ascii="Roboto" w:hAnsi="Roboto"/>
        </w:rPr>
        <w:t xml:space="preserve"> de l’organisme ou de ses fonctionnaires, conseillers ou personnes fournissant des services pour son compte. </w:t>
      </w:r>
    </w:p>
    <w:p w14:paraId="74E9758A" w14:textId="77777777" w:rsidR="0096089B" w:rsidRPr="00C426E0" w:rsidRDefault="0096089B" w:rsidP="0096089B">
      <w:pPr>
        <w:spacing w:after="0" w:line="240" w:lineRule="auto"/>
        <w:jc w:val="both"/>
        <w:rPr>
          <w:rFonts w:ascii="Roboto" w:hAnsi="Roboto"/>
        </w:rPr>
      </w:pPr>
    </w:p>
    <w:p w14:paraId="3B4F1EB4" w14:textId="77777777" w:rsidR="0096089B" w:rsidRPr="00C426E0" w:rsidRDefault="0096089B" w:rsidP="0096089B">
      <w:pPr>
        <w:spacing w:after="0" w:line="240" w:lineRule="auto"/>
        <w:jc w:val="both"/>
        <w:rPr>
          <w:rFonts w:ascii="Roboto" w:hAnsi="Roboto"/>
        </w:rPr>
      </w:pPr>
      <w:r w:rsidRPr="00C426E0">
        <w:rPr>
          <w:rFonts w:ascii="Roboto" w:hAnsi="Roboto"/>
        </w:rPr>
        <w:t xml:space="preserve">Sans </w:t>
      </w:r>
      <w:proofErr w:type="spellStart"/>
      <w:r w:rsidRPr="00C426E0">
        <w:rPr>
          <w:rFonts w:ascii="Roboto" w:hAnsi="Roboto"/>
        </w:rPr>
        <w:t>préjudice</w:t>
      </w:r>
      <w:proofErr w:type="spellEnd"/>
      <w:r w:rsidRPr="00C426E0">
        <w:rPr>
          <w:rFonts w:ascii="Roboto" w:hAnsi="Roboto"/>
        </w:rPr>
        <w:t xml:space="preserve"> du </w:t>
      </w:r>
      <w:proofErr w:type="spellStart"/>
      <w:r w:rsidRPr="00C426E0">
        <w:rPr>
          <w:rFonts w:ascii="Roboto" w:hAnsi="Roboto"/>
        </w:rPr>
        <w:t>caractère</w:t>
      </w:r>
      <w:proofErr w:type="spellEnd"/>
      <w:r w:rsidRPr="00C426E0">
        <w:rPr>
          <w:rFonts w:ascii="Roboto" w:hAnsi="Roboto"/>
        </w:rPr>
        <w:t xml:space="preserve"> </w:t>
      </w:r>
      <w:proofErr w:type="spellStart"/>
      <w:r w:rsidRPr="00C426E0">
        <w:rPr>
          <w:rFonts w:ascii="Roboto" w:hAnsi="Roboto"/>
        </w:rPr>
        <w:t>général</w:t>
      </w:r>
      <w:proofErr w:type="spellEnd"/>
      <w:r w:rsidRPr="00C426E0">
        <w:rPr>
          <w:rFonts w:ascii="Roboto" w:hAnsi="Roboto"/>
        </w:rPr>
        <w:t xml:space="preserve"> de ce qui </w:t>
      </w:r>
      <w:proofErr w:type="spellStart"/>
      <w:r w:rsidRPr="00C426E0">
        <w:rPr>
          <w:rFonts w:ascii="Roboto" w:hAnsi="Roboto"/>
        </w:rPr>
        <w:t>précède</w:t>
      </w:r>
      <w:proofErr w:type="spellEnd"/>
      <w:r w:rsidRPr="00C426E0">
        <w:rPr>
          <w:rFonts w:ascii="Roboto" w:hAnsi="Roboto"/>
        </w:rPr>
        <w:t xml:space="preserve">, le Gouvernement contracte une assurance au </w:t>
      </w:r>
      <w:proofErr w:type="spellStart"/>
      <w:r w:rsidRPr="00C426E0">
        <w:rPr>
          <w:rFonts w:ascii="Roboto" w:hAnsi="Roboto"/>
        </w:rPr>
        <w:t>bénéfice</w:t>
      </w:r>
      <w:proofErr w:type="spellEnd"/>
      <w:r w:rsidRPr="00C426E0">
        <w:rPr>
          <w:rFonts w:ascii="Roboto" w:hAnsi="Roboto"/>
        </w:rPr>
        <w:t xml:space="preserve"> des organismes ou les dé- gage de toute </w:t>
      </w:r>
      <w:proofErr w:type="spellStart"/>
      <w:r w:rsidRPr="00C426E0">
        <w:rPr>
          <w:rFonts w:ascii="Roboto" w:hAnsi="Roboto"/>
        </w:rPr>
        <w:t>responsabilite</w:t>
      </w:r>
      <w:proofErr w:type="spellEnd"/>
      <w:r w:rsidRPr="00C426E0">
        <w:rPr>
          <w:rFonts w:ascii="Roboto" w:hAnsi="Roboto"/>
        </w:rPr>
        <w:t>́ civile à l’</w:t>
      </w:r>
      <w:proofErr w:type="spellStart"/>
      <w:r w:rsidRPr="00C426E0">
        <w:rPr>
          <w:rFonts w:ascii="Roboto" w:hAnsi="Roboto"/>
        </w:rPr>
        <w:t>égard</w:t>
      </w:r>
      <w:proofErr w:type="spellEnd"/>
      <w:r w:rsidRPr="00C426E0">
        <w:rPr>
          <w:rFonts w:ascii="Roboto" w:hAnsi="Roboto"/>
        </w:rPr>
        <w:t xml:space="preserve"> des </w:t>
      </w:r>
      <w:proofErr w:type="spellStart"/>
      <w:r w:rsidRPr="00C426E0">
        <w:rPr>
          <w:rFonts w:ascii="Roboto" w:hAnsi="Roboto"/>
        </w:rPr>
        <w:t>véhicules</w:t>
      </w:r>
      <w:proofErr w:type="spellEnd"/>
      <w:r w:rsidRPr="00C426E0">
        <w:rPr>
          <w:rFonts w:ascii="Roboto" w:hAnsi="Roboto"/>
        </w:rPr>
        <w:t xml:space="preserve"> qu’ils ont fournis mais qui sont sous le </w:t>
      </w:r>
      <w:proofErr w:type="spellStart"/>
      <w:r w:rsidRPr="00C426E0">
        <w:rPr>
          <w:rFonts w:ascii="Roboto" w:hAnsi="Roboto"/>
        </w:rPr>
        <w:t>contrôle</w:t>
      </w:r>
      <w:proofErr w:type="spellEnd"/>
      <w:r w:rsidRPr="00C426E0">
        <w:rPr>
          <w:rFonts w:ascii="Roboto" w:hAnsi="Roboto"/>
        </w:rPr>
        <w:t xml:space="preserve"> du Gouvernement ou qu’il utilise. </w:t>
      </w:r>
    </w:p>
    <w:p w14:paraId="6559A4B3" w14:textId="77777777" w:rsidR="0096089B" w:rsidRPr="00C426E0" w:rsidRDefault="0096089B" w:rsidP="0096089B">
      <w:pPr>
        <w:spacing w:after="0" w:line="240" w:lineRule="auto"/>
        <w:jc w:val="both"/>
        <w:rPr>
          <w:rFonts w:ascii="Roboto" w:hAnsi="Roboto"/>
        </w:rPr>
      </w:pPr>
    </w:p>
    <w:p w14:paraId="3B10418B" w14:textId="799462F0" w:rsidR="0096089B" w:rsidRPr="00C426E0" w:rsidRDefault="0096089B" w:rsidP="0096089B">
      <w:pPr>
        <w:spacing w:after="0" w:line="240" w:lineRule="auto"/>
        <w:jc w:val="both"/>
        <w:rPr>
          <w:rFonts w:ascii="Roboto" w:hAnsi="Roboto"/>
        </w:rPr>
      </w:pPr>
      <w:r w:rsidRPr="00C426E0">
        <w:rPr>
          <w:rFonts w:ascii="Roboto" w:hAnsi="Roboto"/>
        </w:rPr>
        <w:t xml:space="preserve">a) Rien dans le </w:t>
      </w:r>
      <w:proofErr w:type="spellStart"/>
      <w:r w:rsidRPr="00C426E0">
        <w:rPr>
          <w:rFonts w:ascii="Roboto" w:hAnsi="Roboto"/>
        </w:rPr>
        <w:t>présent</w:t>
      </w:r>
      <w:proofErr w:type="spellEnd"/>
      <w:r w:rsidRPr="00C426E0">
        <w:rPr>
          <w:rFonts w:ascii="Roboto" w:hAnsi="Roboto"/>
        </w:rPr>
        <w:t xml:space="preserve"> accord n’implique que l’Organisation des Nations Unies ou l’un quelconque de ses organismes ou institutions renonce aux </w:t>
      </w:r>
      <w:proofErr w:type="spellStart"/>
      <w:r w:rsidRPr="00C426E0">
        <w:rPr>
          <w:rFonts w:ascii="Roboto" w:hAnsi="Roboto"/>
        </w:rPr>
        <w:t>privilèges</w:t>
      </w:r>
      <w:proofErr w:type="spellEnd"/>
      <w:r w:rsidRPr="00C426E0">
        <w:rPr>
          <w:rFonts w:ascii="Roboto" w:hAnsi="Roboto"/>
        </w:rPr>
        <w:t xml:space="preserve"> ou </w:t>
      </w:r>
      <w:proofErr w:type="spellStart"/>
      <w:r w:rsidRPr="00C426E0">
        <w:rPr>
          <w:rFonts w:ascii="Roboto" w:hAnsi="Roboto"/>
        </w:rPr>
        <w:t>immunités</w:t>
      </w:r>
      <w:proofErr w:type="spellEnd"/>
      <w:r w:rsidRPr="00C426E0">
        <w:rPr>
          <w:rFonts w:ascii="Roboto" w:hAnsi="Roboto"/>
        </w:rPr>
        <w:t xml:space="preserve"> dont il jouit ou accepte la </w:t>
      </w:r>
      <w:proofErr w:type="spellStart"/>
      <w:r w:rsidRPr="00C426E0">
        <w:rPr>
          <w:rFonts w:ascii="Roboto" w:hAnsi="Roboto"/>
        </w:rPr>
        <w:t>compétence</w:t>
      </w:r>
      <w:proofErr w:type="spellEnd"/>
      <w:r w:rsidRPr="00C426E0">
        <w:rPr>
          <w:rFonts w:ascii="Roboto" w:hAnsi="Roboto"/>
        </w:rPr>
        <w:t xml:space="preserve"> des juridictions de tout pays à l’</w:t>
      </w:r>
      <w:proofErr w:type="spellStart"/>
      <w:r w:rsidRPr="00C426E0">
        <w:rPr>
          <w:rFonts w:ascii="Roboto" w:hAnsi="Roboto"/>
        </w:rPr>
        <w:t>égard</w:t>
      </w:r>
      <w:proofErr w:type="spellEnd"/>
      <w:r w:rsidRPr="00C426E0">
        <w:rPr>
          <w:rFonts w:ascii="Roboto" w:hAnsi="Roboto"/>
        </w:rPr>
        <w:t xml:space="preserve"> des </w:t>
      </w:r>
      <w:proofErr w:type="spellStart"/>
      <w:r w:rsidRPr="00C426E0">
        <w:rPr>
          <w:rFonts w:ascii="Roboto" w:hAnsi="Roboto"/>
        </w:rPr>
        <w:t>différends</w:t>
      </w:r>
      <w:proofErr w:type="spellEnd"/>
      <w:r w:rsidRPr="00C426E0">
        <w:rPr>
          <w:rFonts w:ascii="Roboto" w:hAnsi="Roboto"/>
        </w:rPr>
        <w:t xml:space="preserve"> qui pourraient en </w:t>
      </w:r>
      <w:proofErr w:type="spellStart"/>
      <w:r w:rsidRPr="00C426E0">
        <w:rPr>
          <w:rFonts w:ascii="Roboto" w:hAnsi="Roboto"/>
        </w:rPr>
        <w:t>découler</w:t>
      </w:r>
      <w:proofErr w:type="spellEnd"/>
      <w:r w:rsidRPr="00C426E0">
        <w:rPr>
          <w:rFonts w:ascii="Roboto" w:hAnsi="Roboto"/>
        </w:rPr>
        <w:t xml:space="preserve">. </w:t>
      </w:r>
    </w:p>
    <w:p w14:paraId="79AF3527" w14:textId="77777777" w:rsidR="0096089B" w:rsidRPr="00C426E0" w:rsidRDefault="0096089B" w:rsidP="0096089B">
      <w:pPr>
        <w:spacing w:after="0" w:line="240" w:lineRule="auto"/>
        <w:jc w:val="both"/>
        <w:rPr>
          <w:rFonts w:ascii="Roboto" w:hAnsi="Roboto"/>
        </w:rPr>
      </w:pPr>
    </w:p>
    <w:p w14:paraId="51971A32" w14:textId="1AE0AE34" w:rsidR="0096089B" w:rsidRPr="00F96FAA" w:rsidRDefault="0096089B" w:rsidP="0096089B">
      <w:pPr>
        <w:spacing w:after="0" w:line="240" w:lineRule="auto"/>
        <w:jc w:val="both"/>
        <w:rPr>
          <w:rFonts w:ascii="Roboto" w:hAnsi="Roboto"/>
        </w:rPr>
      </w:pPr>
      <w:r w:rsidRPr="00C426E0">
        <w:rPr>
          <w:rFonts w:ascii="Roboto" w:hAnsi="Roboto"/>
        </w:rPr>
        <w:t xml:space="preserve">b) Rien dans le présent document ou s’y rapportant ne peut </w:t>
      </w:r>
      <w:proofErr w:type="spellStart"/>
      <w:r w:rsidRPr="00C426E0">
        <w:rPr>
          <w:rFonts w:ascii="Roboto" w:hAnsi="Roboto"/>
        </w:rPr>
        <w:t>être</w:t>
      </w:r>
      <w:proofErr w:type="spellEnd"/>
      <w:r w:rsidRPr="00C426E0">
        <w:rPr>
          <w:rFonts w:ascii="Roboto" w:hAnsi="Roboto"/>
        </w:rPr>
        <w:t xml:space="preserve"> considéré́ comme une renonciation expresse ou implicite aux </w:t>
      </w:r>
      <w:proofErr w:type="spellStart"/>
      <w:r w:rsidRPr="00C426E0">
        <w:rPr>
          <w:rFonts w:ascii="Roboto" w:hAnsi="Roboto"/>
        </w:rPr>
        <w:t>privilèges</w:t>
      </w:r>
      <w:proofErr w:type="spellEnd"/>
      <w:r w:rsidRPr="00C426E0">
        <w:rPr>
          <w:rFonts w:ascii="Roboto" w:hAnsi="Roboto"/>
        </w:rPr>
        <w:t xml:space="preserve"> et </w:t>
      </w:r>
      <w:proofErr w:type="spellStart"/>
      <w:r w:rsidRPr="00C426E0">
        <w:rPr>
          <w:rFonts w:ascii="Roboto" w:hAnsi="Roboto"/>
        </w:rPr>
        <w:t>immunités</w:t>
      </w:r>
      <w:proofErr w:type="spellEnd"/>
      <w:r w:rsidRPr="00C426E0">
        <w:rPr>
          <w:rFonts w:ascii="Roboto" w:hAnsi="Roboto"/>
        </w:rPr>
        <w:t xml:space="preserve"> </w:t>
      </w:r>
      <w:proofErr w:type="spellStart"/>
      <w:r w:rsidRPr="00C426E0">
        <w:rPr>
          <w:rFonts w:ascii="Roboto" w:hAnsi="Roboto"/>
        </w:rPr>
        <w:t>accordés</w:t>
      </w:r>
      <w:proofErr w:type="spellEnd"/>
      <w:r w:rsidRPr="00C426E0">
        <w:rPr>
          <w:rFonts w:ascii="Roboto" w:hAnsi="Roboto"/>
        </w:rPr>
        <w:t xml:space="preserve"> à l’Organisation des Nations Unies et à ses organes subsidiaires, y compris le PAM, que ce soit au titre de la Convention sur les </w:t>
      </w:r>
      <w:proofErr w:type="spellStart"/>
      <w:r w:rsidRPr="00C426E0">
        <w:rPr>
          <w:rFonts w:ascii="Roboto" w:hAnsi="Roboto"/>
        </w:rPr>
        <w:t>privilèges</w:t>
      </w:r>
      <w:proofErr w:type="spellEnd"/>
      <w:r w:rsidRPr="00C426E0">
        <w:rPr>
          <w:rFonts w:ascii="Roboto" w:hAnsi="Roboto"/>
        </w:rPr>
        <w:t xml:space="preserve"> et </w:t>
      </w:r>
      <w:proofErr w:type="spellStart"/>
      <w:r w:rsidRPr="00C426E0">
        <w:rPr>
          <w:rFonts w:ascii="Roboto" w:hAnsi="Roboto"/>
        </w:rPr>
        <w:t>immunités</w:t>
      </w:r>
      <w:proofErr w:type="spellEnd"/>
      <w:r w:rsidRPr="00C426E0">
        <w:rPr>
          <w:rFonts w:ascii="Roboto" w:hAnsi="Roboto"/>
        </w:rPr>
        <w:t xml:space="preserve"> des Nations Unies du 13 février 1946 ou de la Convention sur les </w:t>
      </w:r>
      <w:proofErr w:type="spellStart"/>
      <w:r w:rsidRPr="00C426E0">
        <w:rPr>
          <w:rFonts w:ascii="Roboto" w:hAnsi="Roboto"/>
        </w:rPr>
        <w:t>privilèges</w:t>
      </w:r>
      <w:proofErr w:type="spellEnd"/>
      <w:r w:rsidRPr="00C426E0">
        <w:rPr>
          <w:rFonts w:ascii="Roboto" w:hAnsi="Roboto"/>
        </w:rPr>
        <w:t xml:space="preserve"> et immunités des institutions spécialisées du 21 novembre 1947, selon le cas, et aucune disposition du </w:t>
      </w:r>
      <w:proofErr w:type="spellStart"/>
      <w:r w:rsidRPr="00C426E0">
        <w:rPr>
          <w:rFonts w:ascii="Roboto" w:hAnsi="Roboto"/>
        </w:rPr>
        <w:t>présent</w:t>
      </w:r>
      <w:proofErr w:type="spellEnd"/>
      <w:r w:rsidRPr="00C426E0">
        <w:rPr>
          <w:rFonts w:ascii="Roboto" w:hAnsi="Roboto"/>
        </w:rPr>
        <w:t xml:space="preserve"> document ou de tout contrat institutionnel ou engage- ment ne peut </w:t>
      </w:r>
      <w:proofErr w:type="spellStart"/>
      <w:r w:rsidRPr="00C426E0">
        <w:rPr>
          <w:rFonts w:ascii="Roboto" w:hAnsi="Roboto"/>
        </w:rPr>
        <w:t>être</w:t>
      </w:r>
      <w:proofErr w:type="spellEnd"/>
      <w:r w:rsidRPr="00C426E0">
        <w:rPr>
          <w:rFonts w:ascii="Roboto" w:hAnsi="Roboto"/>
        </w:rPr>
        <w:t xml:space="preserve"> interprétée ou appliquée d’une </w:t>
      </w:r>
      <w:proofErr w:type="spellStart"/>
      <w:r w:rsidRPr="00C426E0">
        <w:rPr>
          <w:rFonts w:ascii="Roboto" w:hAnsi="Roboto"/>
        </w:rPr>
        <w:t>manière</w:t>
      </w:r>
      <w:proofErr w:type="spellEnd"/>
      <w:r w:rsidRPr="00C426E0">
        <w:rPr>
          <w:rFonts w:ascii="Roboto" w:hAnsi="Roboto"/>
        </w:rPr>
        <w:t xml:space="preserve"> ou dans une mesure qui soit incompatible avec ces privilèges et immunités.</w:t>
      </w:r>
      <w:r w:rsidRPr="00F96FAA">
        <w:rPr>
          <w:rFonts w:ascii="Roboto" w:hAnsi="Roboto"/>
        </w:rPr>
        <w:t xml:space="preserve"> </w:t>
      </w:r>
    </w:p>
    <w:p w14:paraId="2CD4C1EA" w14:textId="77777777" w:rsidR="0096089B" w:rsidRDefault="0096089B" w:rsidP="0096089B"/>
    <w:p w14:paraId="35B57373" w14:textId="77777777" w:rsidR="00F362D9" w:rsidRDefault="00F362D9" w:rsidP="0096089B"/>
    <w:p w14:paraId="5AA28A2A" w14:textId="77777777" w:rsidR="00F362D9" w:rsidRDefault="00F362D9" w:rsidP="0096089B"/>
    <w:p w14:paraId="456E0FA0" w14:textId="77777777" w:rsidR="00F362D9" w:rsidRDefault="00F362D9" w:rsidP="0096089B"/>
    <w:p w14:paraId="48B587C4" w14:textId="77777777" w:rsidR="003E42A0" w:rsidRDefault="003E42A0" w:rsidP="0096089B"/>
    <w:p w14:paraId="13AB190C" w14:textId="77777777" w:rsidR="003E42A0" w:rsidRDefault="003E42A0" w:rsidP="0096089B"/>
    <w:p w14:paraId="031904C2" w14:textId="77777777" w:rsidR="003E42A0" w:rsidRDefault="003E42A0" w:rsidP="0096089B"/>
    <w:p w14:paraId="5FF77196" w14:textId="77777777" w:rsidR="00F362D9" w:rsidRDefault="00F362D9" w:rsidP="0096089B"/>
    <w:p w14:paraId="13BF83C6" w14:textId="77777777" w:rsidR="00F362D9" w:rsidRDefault="00F362D9" w:rsidP="0096089B"/>
    <w:p w14:paraId="4B5CC6D7" w14:textId="77777777" w:rsidR="00F362D9" w:rsidRDefault="00F362D9" w:rsidP="0096089B"/>
    <w:p w14:paraId="2EB5B97C" w14:textId="77777777" w:rsidR="00F362D9" w:rsidRDefault="00F362D9" w:rsidP="0096089B"/>
    <w:p w14:paraId="6D316919" w14:textId="77777777" w:rsidR="00F362D9" w:rsidRDefault="00F362D9" w:rsidP="0096089B"/>
    <w:p w14:paraId="3A2E8AED" w14:textId="77777777" w:rsidR="00F362D9" w:rsidRDefault="00F362D9" w:rsidP="0096089B"/>
    <w:p w14:paraId="34B48438" w14:textId="0237BBA0" w:rsidR="0045035F" w:rsidRPr="00DA6E38" w:rsidRDefault="009638DA" w:rsidP="00DA6E38">
      <w:pPr>
        <w:pStyle w:val="Heading1"/>
        <w:rPr>
          <w:b/>
          <w:bCs/>
        </w:rPr>
      </w:pPr>
      <w:bookmarkStart w:id="39" w:name="_ANNEXE_III._Politique"/>
      <w:bookmarkStart w:id="40" w:name="_Toc154140076"/>
      <w:bookmarkEnd w:id="39"/>
      <w:r w:rsidRPr="00DA6E38">
        <w:rPr>
          <w:b/>
          <w:bCs/>
        </w:rPr>
        <w:lastRenderedPageBreak/>
        <w:t>ANNEXE I</w:t>
      </w:r>
      <w:r w:rsidR="009B3141">
        <w:rPr>
          <w:b/>
          <w:bCs/>
        </w:rPr>
        <w:t>V</w:t>
      </w:r>
      <w:r w:rsidRPr="00DA6E38">
        <w:rPr>
          <w:b/>
          <w:bCs/>
        </w:rPr>
        <w:t xml:space="preserve">. Politique </w:t>
      </w:r>
      <w:r w:rsidR="00DA6E38" w:rsidRPr="00DA6E38">
        <w:rPr>
          <w:b/>
          <w:bCs/>
        </w:rPr>
        <w:t>Harmonisée</w:t>
      </w:r>
      <w:r w:rsidRPr="00DA6E38">
        <w:rPr>
          <w:b/>
          <w:bCs/>
        </w:rPr>
        <w:t xml:space="preserve"> Concernant les </w:t>
      </w:r>
      <w:r w:rsidR="00DA6E38" w:rsidRPr="00DA6E38">
        <w:rPr>
          <w:b/>
          <w:bCs/>
        </w:rPr>
        <w:t>transferts</w:t>
      </w:r>
      <w:r w:rsidRPr="00DA6E38">
        <w:rPr>
          <w:b/>
          <w:bCs/>
        </w:rPr>
        <w:t xml:space="preserve"> de fonds (HACT)</w:t>
      </w:r>
      <w:bookmarkEnd w:id="40"/>
    </w:p>
    <w:p w14:paraId="7DA562D3" w14:textId="02D9AC4C" w:rsidR="009638DA" w:rsidRPr="00FC048B" w:rsidRDefault="009638DA" w:rsidP="0045035F">
      <w:pPr>
        <w:rPr>
          <w:rFonts w:ascii="Roboto" w:hAnsi="Roboto"/>
        </w:rPr>
      </w:pPr>
    </w:p>
    <w:p w14:paraId="4B792B78" w14:textId="64C08EC1" w:rsidR="00FC048B" w:rsidRPr="00FC048B" w:rsidRDefault="00FC048B" w:rsidP="00FC048B">
      <w:pPr>
        <w:rPr>
          <w:rFonts w:ascii="Roboto" w:hAnsi="Roboto"/>
          <w:b/>
          <w:bCs/>
        </w:rPr>
      </w:pPr>
      <w:r w:rsidRPr="00FC048B">
        <w:rPr>
          <w:rFonts w:ascii="Roboto" w:hAnsi="Roboto"/>
          <w:b/>
          <w:bCs/>
        </w:rPr>
        <w:t xml:space="preserve">Introduction : </w:t>
      </w:r>
    </w:p>
    <w:p w14:paraId="2D648A74" w14:textId="7EDF3A49" w:rsidR="00FC048B" w:rsidRDefault="00FC048B" w:rsidP="00FC048B">
      <w:pPr>
        <w:jc w:val="both"/>
        <w:rPr>
          <w:rFonts w:ascii="Roboto" w:hAnsi="Roboto"/>
          <w:color w:val="000000" w:themeColor="text1"/>
        </w:rPr>
      </w:pPr>
      <w:r w:rsidRPr="00FC048B">
        <w:rPr>
          <w:rFonts w:ascii="Roboto" w:hAnsi="Roboto"/>
          <w:color w:val="000000" w:themeColor="text1"/>
        </w:rPr>
        <w:t xml:space="preserve">Le programme sera exécuté au niveau national sous la coordination globale de </w:t>
      </w:r>
      <w:r w:rsidR="00C3400F">
        <w:rPr>
          <w:rFonts w:ascii="Roboto" w:hAnsi="Roboto"/>
          <w:color w:val="000000" w:themeColor="text1"/>
        </w:rPr>
        <w:t>ministère du Plan et de la Coopération Internationale</w:t>
      </w:r>
      <w:r w:rsidRPr="00FC048B">
        <w:rPr>
          <w:rFonts w:ascii="Roboto" w:hAnsi="Roboto"/>
          <w:color w:val="000000" w:themeColor="text1"/>
        </w:rPr>
        <w:t xml:space="preserve"> (autorité de coordination gouvernementale). Les ministères, les ONG, les ONGI et les agences du système des Nations Unies mettront en œuvre les activités du programme. Le cadre de coopération sera rendu opérationnel grâce à l'élaboration de plans de travail conjoints (</w:t>
      </w:r>
      <w:r w:rsidR="0046075D">
        <w:rPr>
          <w:rFonts w:ascii="Roboto" w:hAnsi="Roboto"/>
          <w:color w:val="000000" w:themeColor="text1"/>
        </w:rPr>
        <w:t>PTC</w:t>
      </w:r>
      <w:r w:rsidR="00C3400F">
        <w:rPr>
          <w:rFonts w:ascii="Roboto" w:hAnsi="Roboto"/>
          <w:color w:val="000000" w:themeColor="text1"/>
        </w:rPr>
        <w:t>)</w:t>
      </w:r>
      <w:r w:rsidRPr="00FC048B">
        <w:rPr>
          <w:rFonts w:ascii="Roboto" w:hAnsi="Roboto"/>
          <w:color w:val="000000" w:themeColor="text1"/>
        </w:rPr>
        <w:t xml:space="preserve"> et/ou de plans de travail et de documents de projet spécifiques à chaque agence, si nécessaire, qui décrivent les résultats spécifiques à atteindre et constitueront un accord entre les agences du système et chaque partenaire de mise en œuvre</w:t>
      </w:r>
      <w:r w:rsidR="00F35CFB">
        <w:rPr>
          <w:rFonts w:ascii="Roboto" w:hAnsi="Roboto"/>
          <w:color w:val="000000" w:themeColor="text1"/>
        </w:rPr>
        <w:t xml:space="preserve"> </w:t>
      </w:r>
      <w:r w:rsidRPr="00FC048B">
        <w:rPr>
          <w:rFonts w:ascii="Roboto" w:hAnsi="Roboto"/>
          <w:color w:val="000000" w:themeColor="text1"/>
        </w:rPr>
        <w:t>sur l'utilisation des ressources</w:t>
      </w:r>
      <w:r w:rsidR="00F35CFB">
        <w:rPr>
          <w:rFonts w:ascii="Roboto" w:hAnsi="Roboto"/>
          <w:color w:val="000000" w:themeColor="text1"/>
        </w:rPr>
        <w:t xml:space="preserve">, </w:t>
      </w:r>
      <w:r w:rsidR="00F25E0B">
        <w:rPr>
          <w:rFonts w:ascii="Roboto" w:hAnsi="Roboto"/>
          <w:color w:val="000000" w:themeColor="text1"/>
        </w:rPr>
        <w:t>le cas échéant</w:t>
      </w:r>
      <w:r w:rsidRPr="00FC048B">
        <w:rPr>
          <w:rFonts w:ascii="Roboto" w:hAnsi="Roboto"/>
          <w:color w:val="000000" w:themeColor="text1"/>
        </w:rPr>
        <w:t>. Dans la mesure du possible, les agences et partenaires du système des Nations Unies utiliseront le minimum de documents nécessaires, à savoir le cadre de coopération signé et les plans de travail et documents de projet conjoints ou spécifiques à une agence signés pour mettre en œuvre les initiatives programmatiques. Toutefois, si nécessaire et approprié, les documents de projet peuvent être préparés en utilisant, entre autres, le texte pertinent du cadre de coopération et des plans de travail conjoints ou spécifiques à une agence et/ou des documents de projet.</w:t>
      </w:r>
    </w:p>
    <w:p w14:paraId="2A5C0850" w14:textId="5C681E07" w:rsidR="00FC048B" w:rsidRPr="00FC048B" w:rsidRDefault="00FC048B" w:rsidP="00105AFE">
      <w:pPr>
        <w:jc w:val="both"/>
        <w:rPr>
          <w:rFonts w:ascii="Roboto" w:hAnsi="Roboto"/>
          <w:color w:val="000000" w:themeColor="text1"/>
        </w:rPr>
      </w:pPr>
      <w:r w:rsidRPr="00FC048B">
        <w:rPr>
          <w:rFonts w:ascii="Roboto" w:hAnsi="Roboto"/>
          <w:color w:val="000000" w:themeColor="text1"/>
        </w:rPr>
        <w:t>L'aide en espèces pour les voyages, les allocations, les honoraires et autres frais sera fixée à des taux proportionnés à ceux appliqués dans le pays, mais non supérieurs à ceux applicables au système des Nations Unies (comme indiqué dans les circulaires de la CFPI</w:t>
      </w:r>
      <w:r>
        <w:rPr>
          <w:rFonts w:ascii="Roboto" w:hAnsi="Roboto"/>
          <w:color w:val="000000" w:themeColor="text1"/>
        </w:rPr>
        <w:t xml:space="preserve"> (ICSC)</w:t>
      </w:r>
      <w:r w:rsidRPr="00FC048B">
        <w:rPr>
          <w:rFonts w:ascii="Roboto" w:hAnsi="Roboto"/>
          <w:color w:val="000000" w:themeColor="text1"/>
        </w:rPr>
        <w:t>).</w:t>
      </w:r>
    </w:p>
    <w:p w14:paraId="0B125E7C" w14:textId="7ED517FD" w:rsidR="00FC048B" w:rsidRPr="00FC048B" w:rsidRDefault="00FC048B" w:rsidP="00FC048B">
      <w:pPr>
        <w:rPr>
          <w:rFonts w:ascii="Roboto" w:hAnsi="Roboto"/>
          <w:b/>
          <w:bCs/>
        </w:rPr>
      </w:pPr>
      <w:r w:rsidRPr="00FC048B">
        <w:rPr>
          <w:rFonts w:ascii="Roboto" w:hAnsi="Roboto"/>
          <w:b/>
          <w:bCs/>
        </w:rPr>
        <w:t xml:space="preserve">Mise en œuvre des programmes : </w:t>
      </w:r>
    </w:p>
    <w:p w14:paraId="791546E6" w14:textId="77777777" w:rsidR="00C2302F" w:rsidRPr="00FC048B" w:rsidRDefault="00373CBC" w:rsidP="00C009F6">
      <w:pPr>
        <w:jc w:val="both"/>
        <w:rPr>
          <w:rFonts w:ascii="Roboto" w:hAnsi="Roboto"/>
          <w:color w:val="000000" w:themeColor="text1"/>
        </w:rPr>
      </w:pPr>
      <w:r w:rsidRPr="00FC048B">
        <w:rPr>
          <w:rFonts w:ascii="Roboto" w:hAnsi="Roboto"/>
          <w:color w:val="000000" w:themeColor="text1"/>
        </w:rPr>
        <w:t xml:space="preserve">Tous les transferts de fonds destinés à un partenaire de mise en œuvre se font conformément aux plans de travail convenus entre le partenaire de mise en œuvre et les organismes des Nations Unies. Les transferts de fonds destinés au financement d’activités décrites dans les plans de travail peuvent être effectués par les organismes des Nations Unies, selon les modalités suivantes : </w:t>
      </w:r>
    </w:p>
    <w:p w14:paraId="0B3C13AE" w14:textId="0CF64A5A" w:rsidR="00C2302F" w:rsidRPr="00FC048B" w:rsidRDefault="00373CBC" w:rsidP="00C914B9">
      <w:pPr>
        <w:pStyle w:val="ListParagraph"/>
        <w:numPr>
          <w:ilvl w:val="0"/>
          <w:numId w:val="24"/>
        </w:numPr>
        <w:jc w:val="both"/>
        <w:rPr>
          <w:rFonts w:ascii="Roboto" w:hAnsi="Roboto"/>
          <w:color w:val="000000" w:themeColor="text1"/>
        </w:rPr>
      </w:pPr>
      <w:r w:rsidRPr="00FC048B">
        <w:rPr>
          <w:rFonts w:ascii="Roboto" w:hAnsi="Roboto"/>
          <w:color w:val="000000" w:themeColor="text1"/>
        </w:rPr>
        <w:t xml:space="preserve">Fonds transférés directement au partenaire de mise en œuvre : </w:t>
      </w:r>
    </w:p>
    <w:p w14:paraId="10AB2371" w14:textId="520E1D69" w:rsidR="00C2302F" w:rsidRPr="00FC048B" w:rsidRDefault="00373CBC" w:rsidP="00C914B9">
      <w:pPr>
        <w:pStyle w:val="ListParagraph"/>
        <w:numPr>
          <w:ilvl w:val="1"/>
          <w:numId w:val="24"/>
        </w:numPr>
        <w:jc w:val="both"/>
        <w:rPr>
          <w:rFonts w:ascii="Roboto" w:hAnsi="Roboto"/>
          <w:color w:val="000000" w:themeColor="text1"/>
        </w:rPr>
      </w:pPr>
      <w:r w:rsidRPr="00FC048B">
        <w:rPr>
          <w:rFonts w:ascii="Roboto" w:hAnsi="Roboto"/>
          <w:color w:val="000000" w:themeColor="text1"/>
        </w:rPr>
        <w:t xml:space="preserve">Avant le début des activités (transfert direct) ; </w:t>
      </w:r>
    </w:p>
    <w:p w14:paraId="04B6B4C8" w14:textId="5DD73F53" w:rsidR="00C2302F" w:rsidRPr="00FC048B" w:rsidRDefault="00373CBC" w:rsidP="00C914B9">
      <w:pPr>
        <w:pStyle w:val="ListParagraph"/>
        <w:numPr>
          <w:ilvl w:val="1"/>
          <w:numId w:val="24"/>
        </w:numPr>
        <w:jc w:val="both"/>
        <w:rPr>
          <w:rFonts w:ascii="Roboto" w:hAnsi="Roboto"/>
          <w:color w:val="000000" w:themeColor="text1"/>
        </w:rPr>
      </w:pPr>
      <w:r w:rsidRPr="00FC048B">
        <w:rPr>
          <w:rFonts w:ascii="Roboto" w:hAnsi="Roboto"/>
          <w:color w:val="000000" w:themeColor="text1"/>
        </w:rPr>
        <w:t xml:space="preserve">Ou une fois les activités terminées (remboursement). </w:t>
      </w:r>
    </w:p>
    <w:p w14:paraId="33A240CE" w14:textId="7EDC2F62" w:rsidR="00C2302F" w:rsidRPr="00FC048B" w:rsidRDefault="00373CBC" w:rsidP="00C914B9">
      <w:pPr>
        <w:pStyle w:val="ListParagraph"/>
        <w:numPr>
          <w:ilvl w:val="0"/>
          <w:numId w:val="24"/>
        </w:numPr>
        <w:jc w:val="both"/>
        <w:rPr>
          <w:rFonts w:ascii="Roboto" w:hAnsi="Roboto"/>
          <w:color w:val="000000" w:themeColor="text1"/>
        </w:rPr>
      </w:pPr>
      <w:r w:rsidRPr="00FC048B">
        <w:rPr>
          <w:rFonts w:ascii="Roboto" w:hAnsi="Roboto"/>
          <w:color w:val="000000" w:themeColor="text1"/>
        </w:rPr>
        <w:t xml:space="preserve">Paiement direct aux fournisseurs ou à des tiers au titre d’obligations contractées par le partenaire de mise en œuvre sur la base de demandes signées par la personne habilitée désignée par celui-ci ; </w:t>
      </w:r>
    </w:p>
    <w:p w14:paraId="3F309CAC" w14:textId="309DEA10" w:rsidR="00C2302F" w:rsidRPr="00FC048B" w:rsidRDefault="00373CBC" w:rsidP="00C914B9">
      <w:pPr>
        <w:pStyle w:val="ListParagraph"/>
        <w:numPr>
          <w:ilvl w:val="0"/>
          <w:numId w:val="24"/>
        </w:numPr>
        <w:jc w:val="both"/>
        <w:rPr>
          <w:rFonts w:ascii="Roboto" w:hAnsi="Roboto"/>
          <w:color w:val="000000" w:themeColor="text1"/>
        </w:rPr>
      </w:pPr>
      <w:r w:rsidRPr="00FC048B">
        <w:rPr>
          <w:rFonts w:ascii="Roboto" w:hAnsi="Roboto"/>
          <w:color w:val="000000" w:themeColor="text1"/>
        </w:rPr>
        <w:t xml:space="preserve">Paiement direct aux fournisseurs ou à des tiers au titre d’obligations contractées par les organismes des Nations Unies à l’appui d’activités convenues avec les partenaires de mise en œuvre. </w:t>
      </w:r>
    </w:p>
    <w:p w14:paraId="2DFA25FF" w14:textId="77777777" w:rsidR="002F4FD9" w:rsidRPr="00FC048B" w:rsidRDefault="00373CBC" w:rsidP="00C009F6">
      <w:pPr>
        <w:jc w:val="both"/>
        <w:rPr>
          <w:rFonts w:ascii="Roboto" w:hAnsi="Roboto"/>
          <w:color w:val="000000" w:themeColor="text1"/>
        </w:rPr>
      </w:pPr>
      <w:r w:rsidRPr="00FC048B">
        <w:rPr>
          <w:rFonts w:ascii="Roboto" w:hAnsi="Roboto"/>
          <w:color w:val="000000" w:themeColor="text1"/>
        </w:rPr>
        <w:t xml:space="preserve">Les transferts directs visant à financer la réalisation d’activités de programme sont demandés et autorisés pour des périodes n’excédant pas trois mois. Le remboursement de dépenses préalablement autorisées est demandé et effectué trimestriellement ou une fois les activités terminées. Les organismes des Nations Unies ne sont pas tenus de rembourser les dépenses du </w:t>
      </w:r>
      <w:r w:rsidRPr="00FC048B">
        <w:rPr>
          <w:rFonts w:ascii="Roboto" w:hAnsi="Roboto"/>
          <w:color w:val="000000" w:themeColor="text1"/>
        </w:rPr>
        <w:lastRenderedPageBreak/>
        <w:t xml:space="preserve">partenaire de réalisation qui sont supérieures aux montants autorisés. Lorsqu’une activité́ est terminée, tout solde est remboursé ou porté au crédit du programme d’un commun accord entre le partenaire de mise en œuvre et les organismes des Nations Unies. </w:t>
      </w:r>
    </w:p>
    <w:p w14:paraId="0E668096" w14:textId="77777777" w:rsidR="00051F96" w:rsidRPr="00FC048B" w:rsidRDefault="00373CBC" w:rsidP="00C009F6">
      <w:pPr>
        <w:jc w:val="both"/>
        <w:rPr>
          <w:rFonts w:ascii="Roboto" w:hAnsi="Roboto"/>
          <w:color w:val="000000" w:themeColor="text1"/>
        </w:rPr>
      </w:pPr>
      <w:r w:rsidRPr="00FC048B">
        <w:rPr>
          <w:rFonts w:ascii="Roboto" w:hAnsi="Roboto"/>
          <w:color w:val="000000" w:themeColor="text1"/>
        </w:rPr>
        <w:t xml:space="preserve">Les modalités de transfert de fonds, le montant des décaissements et le champ et la fréquence des activités de certification pourront dépendre des résultats d’un examen de la capacité de gestion des finances publiques, lorsque le partenaire de mise en œuvre est un Gouvernement, ou d’une évaluation de la capacité de gestion financière si le partenaire n’est pas un organisme des Nations Unies. Un consultant qualifié, tel qu’un cabinet d’expertise comptable choisi par les organismes des Nations Unies, peut procéder à cette évaluation à laquelle le partenaire de réalisation participe. Le partenaire de mise en œuvre peut participer à la sélection du consultant. </w:t>
      </w:r>
    </w:p>
    <w:p w14:paraId="1B04009D" w14:textId="77777777" w:rsidR="00B55EEE" w:rsidRPr="00FC048B" w:rsidRDefault="00373CBC" w:rsidP="00C009F6">
      <w:pPr>
        <w:jc w:val="both"/>
        <w:rPr>
          <w:rFonts w:ascii="Roboto" w:hAnsi="Roboto"/>
          <w:color w:val="000000" w:themeColor="text1"/>
        </w:rPr>
      </w:pPr>
      <w:r w:rsidRPr="00FC048B">
        <w:rPr>
          <w:rFonts w:ascii="Roboto" w:hAnsi="Roboto"/>
          <w:color w:val="000000" w:themeColor="text1"/>
        </w:rPr>
        <w:t xml:space="preserve">Les modalités de transferts de fonds, le montant des décaissements et le champ et la fréquence des activités de certification peuvent être révisés lors de la réalisation du programme, en fonction des observations formulées dans le cadre du suivi du programme, du suivi des dépenses et des rapports à ce sujet ainsi qu’à l’issue d’audits. </w:t>
      </w:r>
    </w:p>
    <w:p w14:paraId="05AFA4EF" w14:textId="77777777" w:rsidR="00691900" w:rsidRPr="00FC048B" w:rsidRDefault="00373CBC" w:rsidP="00C009F6">
      <w:pPr>
        <w:jc w:val="both"/>
        <w:rPr>
          <w:rFonts w:ascii="Roboto" w:hAnsi="Roboto"/>
          <w:color w:val="000000" w:themeColor="text1"/>
        </w:rPr>
      </w:pPr>
      <w:r w:rsidRPr="00FC048B">
        <w:rPr>
          <w:rFonts w:ascii="Roboto" w:hAnsi="Roboto"/>
          <w:color w:val="000000" w:themeColor="text1"/>
        </w:rPr>
        <w:t xml:space="preserve">En cas de transfert direct ou de remboursement, les organismes des Nations Unies notifient au partenaire de mise en œuvre le montant qu’ils ont approuvé et lui versent les fonds dans un délai défini par les orientations de chaque agence. </w:t>
      </w:r>
    </w:p>
    <w:p w14:paraId="5A02AEED" w14:textId="77777777" w:rsidR="00691900" w:rsidRPr="00FC048B" w:rsidRDefault="00373CBC" w:rsidP="00C009F6">
      <w:pPr>
        <w:jc w:val="both"/>
        <w:rPr>
          <w:rFonts w:ascii="Roboto" w:hAnsi="Roboto"/>
          <w:color w:val="000000" w:themeColor="text1"/>
        </w:rPr>
      </w:pPr>
      <w:r w:rsidRPr="00FC048B">
        <w:rPr>
          <w:rFonts w:ascii="Roboto" w:hAnsi="Roboto"/>
          <w:color w:val="000000" w:themeColor="text1"/>
        </w:rPr>
        <w:t xml:space="preserve">En cas de paiement direct aux fournisseurs ou à des tiers au titre d’obligations contractées par le partenaire de mise en œuvre sur la base de demandes signées par la personne habilitée désignée par celui-ci, ou aux fournisseurs ou à des tiers au titre d’obligations contractées par les organismes de l’ONU à l’appui d’activités convenues avec les partenaires de réalisation, les organismes des Nations Unies procèdent au paiement dans un délai défini par les orientations de chaque agence. </w:t>
      </w:r>
    </w:p>
    <w:p w14:paraId="16E46F33" w14:textId="18143359" w:rsidR="00DA6E38" w:rsidRPr="00FC048B" w:rsidRDefault="00373CBC" w:rsidP="00C009F6">
      <w:pPr>
        <w:jc w:val="both"/>
        <w:rPr>
          <w:rFonts w:ascii="Roboto" w:hAnsi="Roboto"/>
          <w:color w:val="000000" w:themeColor="text1"/>
        </w:rPr>
      </w:pPr>
      <w:r w:rsidRPr="00FC048B">
        <w:rPr>
          <w:rFonts w:ascii="Roboto" w:hAnsi="Roboto"/>
          <w:color w:val="000000" w:themeColor="text1"/>
        </w:rPr>
        <w:t xml:space="preserve">La </w:t>
      </w:r>
      <w:r w:rsidR="00691900" w:rsidRPr="00FC048B">
        <w:rPr>
          <w:rFonts w:ascii="Roboto" w:hAnsi="Roboto"/>
          <w:color w:val="000000" w:themeColor="text1"/>
        </w:rPr>
        <w:t>responsabilité des</w:t>
      </w:r>
      <w:r w:rsidRPr="00FC048B">
        <w:rPr>
          <w:rFonts w:ascii="Roboto" w:hAnsi="Roboto"/>
          <w:color w:val="000000" w:themeColor="text1"/>
        </w:rPr>
        <w:t xml:space="preserve"> organismes des Nations Unies n’est pas directement engagée par les accords contractuels conclus entre le partenaire de mise en œuvre et les fournisseurs extérieurs. Lorsque les organismes des Nations Unies versent des fonds au même partenaire de réalisation, le suivi du programme, le suivi financier et les audits sont effectués conjointement par ces organismes ou en coordination avec eux.</w:t>
      </w:r>
    </w:p>
    <w:p w14:paraId="65127888" w14:textId="77777777" w:rsidR="006A04D9" w:rsidRPr="00FC048B" w:rsidRDefault="00373CBC" w:rsidP="007A74F7">
      <w:pPr>
        <w:jc w:val="both"/>
        <w:rPr>
          <w:rFonts w:ascii="Roboto" w:hAnsi="Roboto"/>
          <w:color w:val="000000" w:themeColor="text1"/>
        </w:rPr>
      </w:pPr>
      <w:r w:rsidRPr="00FC048B">
        <w:rPr>
          <w:rFonts w:ascii="Roboto" w:hAnsi="Roboto"/>
          <w:color w:val="000000" w:themeColor="text1"/>
        </w:rPr>
        <w:t>Pour demander le déblocage des fonds ou pour s’assurer que l’agence (PNUD/UNFPA/UNICEF) acceptera de rembourser ou de payer directement les dépenses prévues, les partenaires de mise en œuvre utilisent le formulaire d’autorisation de financement</w:t>
      </w:r>
      <w:r w:rsidR="007A74F7" w:rsidRPr="00FC048B">
        <w:rPr>
          <w:rFonts w:ascii="Roboto" w:hAnsi="Roboto"/>
          <w:color w:val="000000" w:themeColor="text1"/>
        </w:rPr>
        <w:t xml:space="preserve"> </w:t>
      </w:r>
      <w:r w:rsidRPr="00FC048B">
        <w:rPr>
          <w:rFonts w:ascii="Roboto" w:hAnsi="Roboto"/>
          <w:color w:val="000000" w:themeColor="text1"/>
        </w:rPr>
        <w:t xml:space="preserve">et d’ordonnancement des dépenses (formulaire FACE), dans lequel ils décrivent les activités du plan de travail. Ils utilisent également le formulaire FACE pour rendre compte de l’utilisation des fonds reçus. Le partenaire de mise en œuvre désigne nommément la ou les personnes qu’il autorise à communiquer les informations relatives au compte, à demander des fonds et à certifier l’utilisation qui est faite des fonds reçus. Le formulaire FACE est certifié par la ou les personnes habilitées désignées par le partenaire de réalisation. </w:t>
      </w:r>
    </w:p>
    <w:p w14:paraId="6E3EC44F" w14:textId="77777777" w:rsidR="006A04D9" w:rsidRPr="00FC048B" w:rsidRDefault="00373CBC" w:rsidP="007A74F7">
      <w:pPr>
        <w:jc w:val="both"/>
        <w:rPr>
          <w:rFonts w:ascii="Roboto" w:hAnsi="Roboto"/>
          <w:color w:val="000000" w:themeColor="text1"/>
        </w:rPr>
      </w:pPr>
      <w:r w:rsidRPr="00FC048B">
        <w:rPr>
          <w:rFonts w:ascii="Roboto" w:hAnsi="Roboto"/>
          <w:color w:val="000000" w:themeColor="text1"/>
        </w:rPr>
        <w:t xml:space="preserve">Les fonds transférés aux partenaires de réalisation doivent être dépenses aux seules fins des activités et dans les délais convenus dans les plans de travail. </w:t>
      </w:r>
    </w:p>
    <w:p w14:paraId="453FCE4D" w14:textId="77777777" w:rsidR="006A04D9" w:rsidRPr="00FC048B" w:rsidRDefault="00373CBC" w:rsidP="007A74F7">
      <w:pPr>
        <w:jc w:val="both"/>
        <w:rPr>
          <w:rFonts w:ascii="Roboto" w:hAnsi="Roboto"/>
          <w:color w:val="000000" w:themeColor="text1"/>
        </w:rPr>
      </w:pPr>
      <w:r w:rsidRPr="00FC048B">
        <w:rPr>
          <w:rFonts w:ascii="Roboto" w:hAnsi="Roboto"/>
          <w:color w:val="000000" w:themeColor="text1"/>
        </w:rPr>
        <w:t xml:space="preserve">Les partenaires de réalisation (Gouvernement ou organisations non gouvernementales nationales) utilisent les fonds reçus conformément aux réglementations, politiques et procédures </w:t>
      </w:r>
      <w:r w:rsidRPr="00FC048B">
        <w:rPr>
          <w:rFonts w:ascii="Roboto" w:hAnsi="Roboto"/>
          <w:color w:val="000000" w:themeColor="text1"/>
        </w:rPr>
        <w:lastRenderedPageBreak/>
        <w:t xml:space="preserve">nationales compatibles avec les normes inter- nationales applicables, notamment en veillant à les dépenser aux fins des activités convenues dans les plans de travail et en faisant rapport sur l’utilisation de toutes les sommes reçues à l’agence (PNUD/UNFPA/UNICEF) dans les six mois suivant leur réception. Lorsque les réglementations, politiques et procédures nationales ne sont pas compatibles avec les normes internationales applicables, ce sont les règles financières et règles connexes ainsi que les règlements, politiques et procédures de l’organisme des Nations Unies qui s’appliquent. </w:t>
      </w:r>
    </w:p>
    <w:p w14:paraId="7195030A" w14:textId="77777777" w:rsidR="00EC1228" w:rsidRPr="00FC048B" w:rsidRDefault="00373CBC" w:rsidP="007A74F7">
      <w:pPr>
        <w:jc w:val="both"/>
        <w:rPr>
          <w:rFonts w:ascii="Roboto" w:hAnsi="Roboto"/>
          <w:color w:val="000000" w:themeColor="text1"/>
        </w:rPr>
      </w:pPr>
      <w:r w:rsidRPr="00FC048B">
        <w:rPr>
          <w:rFonts w:ascii="Roboto" w:hAnsi="Roboto"/>
          <w:color w:val="000000" w:themeColor="text1"/>
        </w:rPr>
        <w:t xml:space="preserve">Si les partenaires de réalisation sont des organisations non gouvernementales internationales ou des organisations de la société civile, ou encore des organisations intergouvernementales, ils utilisent les fonds reçus conformément aux normes internationales applicables, notamment en veillant à les dépenser aux fins des activités convenues dans les plans de travail et en faisant rapport sur l’utilisation de toutes les sommes reçues à l’agence (PNUD/UNFPA/ UNICEF) dans les six mois suivant leur réception. </w:t>
      </w:r>
    </w:p>
    <w:p w14:paraId="04E5FD0B" w14:textId="77777777" w:rsidR="00EC1228" w:rsidRPr="00FC048B" w:rsidRDefault="00373CBC" w:rsidP="007A74F7">
      <w:pPr>
        <w:jc w:val="both"/>
        <w:rPr>
          <w:rFonts w:ascii="Roboto" w:hAnsi="Roboto"/>
          <w:color w:val="000000" w:themeColor="text1"/>
        </w:rPr>
      </w:pPr>
      <w:r w:rsidRPr="00FC048B">
        <w:rPr>
          <w:rFonts w:ascii="Roboto" w:hAnsi="Roboto"/>
          <w:color w:val="000000" w:themeColor="text1"/>
        </w:rPr>
        <w:t xml:space="preserve">Pour faciliter les audits programmés et les audits spéciaux, chaque partenaire de réalisation qui reçoit des fonds de l’agence (PNUD/UNFPA/UNICEF) permet à l’agence du SNU ou à son représentant d’accéder en temps voulu : </w:t>
      </w:r>
    </w:p>
    <w:p w14:paraId="75920887" w14:textId="513E9F1E" w:rsidR="00EC1228" w:rsidRPr="00FC048B" w:rsidRDefault="00373CBC" w:rsidP="00C914B9">
      <w:pPr>
        <w:pStyle w:val="ListParagraph"/>
        <w:numPr>
          <w:ilvl w:val="1"/>
          <w:numId w:val="3"/>
        </w:numPr>
        <w:jc w:val="both"/>
        <w:rPr>
          <w:rFonts w:ascii="Roboto" w:hAnsi="Roboto"/>
          <w:color w:val="000000" w:themeColor="text1"/>
        </w:rPr>
      </w:pPr>
      <w:proofErr w:type="gramStart"/>
      <w:r w:rsidRPr="00FC048B">
        <w:rPr>
          <w:rFonts w:ascii="Roboto" w:hAnsi="Roboto"/>
          <w:color w:val="000000" w:themeColor="text1"/>
        </w:rPr>
        <w:t>à</w:t>
      </w:r>
      <w:proofErr w:type="gramEnd"/>
      <w:r w:rsidRPr="00FC048B">
        <w:rPr>
          <w:rFonts w:ascii="Roboto" w:hAnsi="Roboto"/>
          <w:color w:val="000000" w:themeColor="text1"/>
        </w:rPr>
        <w:t xml:space="preserve"> tous les documents comptables prouvant l’enregistrement du transfert des fonds par l’agence (PNUD/UNFPA/UNICEF), accompagnés de la documentation pertinente ; </w:t>
      </w:r>
    </w:p>
    <w:p w14:paraId="78A3E5DC" w14:textId="6BA07497" w:rsidR="00EC1228" w:rsidRPr="00FC048B" w:rsidRDefault="00373CBC" w:rsidP="00C914B9">
      <w:pPr>
        <w:pStyle w:val="ListParagraph"/>
        <w:numPr>
          <w:ilvl w:val="1"/>
          <w:numId w:val="3"/>
        </w:numPr>
        <w:jc w:val="both"/>
        <w:rPr>
          <w:rFonts w:ascii="Roboto" w:hAnsi="Roboto"/>
          <w:color w:val="000000" w:themeColor="text1"/>
        </w:rPr>
      </w:pPr>
      <w:proofErr w:type="gramStart"/>
      <w:r w:rsidRPr="00FC048B">
        <w:rPr>
          <w:rFonts w:ascii="Roboto" w:hAnsi="Roboto"/>
          <w:color w:val="000000" w:themeColor="text1"/>
        </w:rPr>
        <w:t>à</w:t>
      </w:r>
      <w:proofErr w:type="gramEnd"/>
      <w:r w:rsidRPr="00FC048B">
        <w:rPr>
          <w:rFonts w:ascii="Roboto" w:hAnsi="Roboto"/>
          <w:color w:val="000000" w:themeColor="text1"/>
        </w:rPr>
        <w:t xml:space="preserve"> toute la documentation et à tous les membres du personnel concernés par le fonctionnement du dispositif de contrôle interne du partenaire de réalisation par lequel les transferts de fonds sont passés. Les conclusions de chaque audit sont communiquées au partenaire de réalisation et à l’agence (PNUD/UNFPA/UNICEF). En outre, chaque partenaire de réalisation : </w:t>
      </w:r>
    </w:p>
    <w:p w14:paraId="2FCD09CA" w14:textId="3C5A2039" w:rsidR="00EC1228" w:rsidRPr="00FC048B" w:rsidRDefault="00373CBC" w:rsidP="00C914B9">
      <w:pPr>
        <w:pStyle w:val="ListParagraph"/>
        <w:numPr>
          <w:ilvl w:val="1"/>
          <w:numId w:val="3"/>
        </w:numPr>
        <w:jc w:val="both"/>
        <w:rPr>
          <w:rFonts w:ascii="Roboto" w:hAnsi="Roboto"/>
          <w:color w:val="000000" w:themeColor="text1"/>
        </w:rPr>
      </w:pPr>
      <w:r w:rsidRPr="00FC048B">
        <w:rPr>
          <w:rFonts w:ascii="Roboto" w:hAnsi="Roboto"/>
          <w:color w:val="000000" w:themeColor="text1"/>
        </w:rPr>
        <w:t xml:space="preserve">Reçoit communication du rapport d’audit établi par les auditeurs indépendants et en prend connaissance. </w:t>
      </w:r>
    </w:p>
    <w:p w14:paraId="60D04852" w14:textId="02D7FDEF" w:rsidR="00EC1228" w:rsidRPr="00FC048B" w:rsidRDefault="00373CBC" w:rsidP="00C914B9">
      <w:pPr>
        <w:pStyle w:val="ListParagraph"/>
        <w:numPr>
          <w:ilvl w:val="1"/>
          <w:numId w:val="3"/>
        </w:numPr>
        <w:jc w:val="both"/>
        <w:rPr>
          <w:rFonts w:ascii="Roboto" w:hAnsi="Roboto"/>
          <w:color w:val="000000" w:themeColor="text1"/>
        </w:rPr>
      </w:pPr>
      <w:r w:rsidRPr="00FC048B">
        <w:rPr>
          <w:rFonts w:ascii="Roboto" w:hAnsi="Roboto"/>
          <w:color w:val="000000" w:themeColor="text1"/>
        </w:rPr>
        <w:t xml:space="preserve">Adresse sans retard les déclarations d’acceptation ou de rejet de toute recommandation des auditeurs à l’agence (PNUD/ UNFPA/UNICEF) afin que ceux-ci les fassent figurer dans le rapport final qu’ils soumettront à l’agence (PNUD/UNFPA/UNICEF). </w:t>
      </w:r>
    </w:p>
    <w:p w14:paraId="7E34594D" w14:textId="1A400AB8" w:rsidR="00EC1228" w:rsidRPr="00FC048B" w:rsidRDefault="00373CBC" w:rsidP="00C914B9">
      <w:pPr>
        <w:pStyle w:val="ListParagraph"/>
        <w:numPr>
          <w:ilvl w:val="1"/>
          <w:numId w:val="3"/>
        </w:numPr>
        <w:jc w:val="both"/>
        <w:rPr>
          <w:rFonts w:ascii="Roboto" w:hAnsi="Roboto"/>
          <w:color w:val="000000" w:themeColor="text1"/>
        </w:rPr>
      </w:pPr>
      <w:r w:rsidRPr="00FC048B">
        <w:rPr>
          <w:rFonts w:ascii="Roboto" w:hAnsi="Roboto"/>
          <w:color w:val="000000" w:themeColor="text1"/>
        </w:rPr>
        <w:t xml:space="preserve">Donne suite rapidement aux recommandations des auditeurs qu’il aura </w:t>
      </w:r>
      <w:r w:rsidR="00D03F07" w:rsidRPr="00FC048B">
        <w:rPr>
          <w:rFonts w:ascii="Roboto" w:hAnsi="Roboto"/>
          <w:color w:val="000000" w:themeColor="text1"/>
        </w:rPr>
        <w:t>acceptés</w:t>
      </w:r>
      <w:r w:rsidRPr="00FC048B">
        <w:rPr>
          <w:rFonts w:ascii="Roboto" w:hAnsi="Roboto"/>
          <w:color w:val="000000" w:themeColor="text1"/>
        </w:rPr>
        <w:t xml:space="preserve">. </w:t>
      </w:r>
    </w:p>
    <w:p w14:paraId="37D61AB9" w14:textId="61614ACA" w:rsidR="00EC1228" w:rsidRPr="00FC048B" w:rsidRDefault="00373CBC" w:rsidP="00C914B9">
      <w:pPr>
        <w:pStyle w:val="ListParagraph"/>
        <w:numPr>
          <w:ilvl w:val="1"/>
          <w:numId w:val="3"/>
        </w:numPr>
        <w:jc w:val="both"/>
        <w:rPr>
          <w:rFonts w:ascii="Roboto" w:hAnsi="Roboto"/>
          <w:color w:val="000000" w:themeColor="text1"/>
        </w:rPr>
      </w:pPr>
      <w:r w:rsidRPr="00FC048B">
        <w:rPr>
          <w:rFonts w:ascii="Roboto" w:hAnsi="Roboto"/>
          <w:color w:val="000000" w:themeColor="text1"/>
        </w:rPr>
        <w:t xml:space="preserve">Rend compte des mesures prises pour donner suite aux recommandations acceptées à l’agence (PNUD/UNFPA/UNICEF), tous les trimestres (ou à une fréquence convenue localement). </w:t>
      </w:r>
    </w:p>
    <w:p w14:paraId="650F52DC" w14:textId="27D5AFFA" w:rsidR="00373CBC" w:rsidRDefault="00373CBC" w:rsidP="00C914B9">
      <w:pPr>
        <w:pStyle w:val="ListParagraph"/>
        <w:numPr>
          <w:ilvl w:val="1"/>
          <w:numId w:val="3"/>
        </w:numPr>
        <w:jc w:val="both"/>
        <w:rPr>
          <w:rFonts w:ascii="Roboto" w:hAnsi="Roboto"/>
          <w:color w:val="000000" w:themeColor="text1"/>
        </w:rPr>
      </w:pPr>
      <w:r w:rsidRPr="00FC048B">
        <w:rPr>
          <w:rFonts w:ascii="Roboto" w:hAnsi="Roboto"/>
          <w:color w:val="000000" w:themeColor="text1"/>
        </w:rPr>
        <w:t xml:space="preserve">Lorsque les capacités de gestion des finances publiques n’ont pas été évaluées ou que l’évaluation a révélé́ des faiblesses dans la </w:t>
      </w:r>
      <w:r w:rsidR="000958CF" w:rsidRPr="00FC048B">
        <w:rPr>
          <w:rFonts w:ascii="Roboto" w:hAnsi="Roboto"/>
          <w:color w:val="000000" w:themeColor="text1"/>
        </w:rPr>
        <w:t>capacité de</w:t>
      </w:r>
      <w:r w:rsidRPr="00FC048B">
        <w:rPr>
          <w:rFonts w:ascii="Roboto" w:hAnsi="Roboto"/>
          <w:color w:val="000000" w:themeColor="text1"/>
        </w:rPr>
        <w:t xml:space="preserve"> l’institution supérieure de contrôle, l’agence (PNUD/UNFPA/UNICEF) confiera les audits à un cabinet privé.</w:t>
      </w:r>
    </w:p>
    <w:p w14:paraId="35C2D406" w14:textId="77777777" w:rsidR="00D007A5" w:rsidRDefault="00D007A5" w:rsidP="00D007A5">
      <w:pPr>
        <w:jc w:val="both"/>
        <w:rPr>
          <w:rFonts w:ascii="Roboto" w:hAnsi="Roboto"/>
          <w:color w:val="000000" w:themeColor="text1"/>
        </w:rPr>
      </w:pPr>
    </w:p>
    <w:p w14:paraId="5F415FC6" w14:textId="77777777" w:rsidR="00D007A5" w:rsidRDefault="00D007A5" w:rsidP="00D007A5">
      <w:pPr>
        <w:jc w:val="both"/>
        <w:rPr>
          <w:rFonts w:ascii="Roboto" w:hAnsi="Roboto"/>
          <w:color w:val="000000" w:themeColor="text1"/>
        </w:rPr>
      </w:pPr>
    </w:p>
    <w:p w14:paraId="03392C80" w14:textId="2F259B07" w:rsidR="00D007A5" w:rsidRPr="00DA6E38" w:rsidRDefault="00D007A5" w:rsidP="00D007A5">
      <w:pPr>
        <w:pStyle w:val="Heading1"/>
        <w:rPr>
          <w:b/>
          <w:bCs/>
        </w:rPr>
      </w:pPr>
      <w:bookmarkStart w:id="41" w:name="_ANNEXE_V._Plan"/>
      <w:bookmarkStart w:id="42" w:name="_Toc154140077"/>
      <w:bookmarkEnd w:id="41"/>
      <w:r w:rsidRPr="00DA6E38">
        <w:rPr>
          <w:b/>
          <w:bCs/>
        </w:rPr>
        <w:lastRenderedPageBreak/>
        <w:t xml:space="preserve">ANNEXE </w:t>
      </w:r>
      <w:r>
        <w:rPr>
          <w:b/>
          <w:bCs/>
        </w:rPr>
        <w:t>V</w:t>
      </w:r>
      <w:r w:rsidRPr="00DA6E38">
        <w:rPr>
          <w:b/>
          <w:bCs/>
        </w:rPr>
        <w:t xml:space="preserve">. </w:t>
      </w:r>
      <w:r>
        <w:rPr>
          <w:b/>
          <w:bCs/>
        </w:rPr>
        <w:t>Plan Intégré de Suivi et Evaluation</w:t>
      </w:r>
      <w:bookmarkEnd w:id="42"/>
    </w:p>
    <w:tbl>
      <w:tblPr>
        <w:tblW w:w="9350" w:type="dxa"/>
        <w:tblCellMar>
          <w:left w:w="70" w:type="dxa"/>
          <w:right w:w="70" w:type="dxa"/>
        </w:tblCellMar>
        <w:tblLook w:val="04A0" w:firstRow="1" w:lastRow="0" w:firstColumn="1" w:lastColumn="0" w:noHBand="0" w:noVBand="1"/>
      </w:tblPr>
      <w:tblGrid>
        <w:gridCol w:w="4316"/>
        <w:gridCol w:w="1348"/>
        <w:gridCol w:w="508"/>
        <w:gridCol w:w="795"/>
        <w:gridCol w:w="925"/>
        <w:gridCol w:w="664"/>
        <w:gridCol w:w="794"/>
      </w:tblGrid>
      <w:tr w:rsidR="00F42203" w:rsidRPr="00D007A5" w14:paraId="62F862EF" w14:textId="77777777" w:rsidTr="00F42203">
        <w:trPr>
          <w:trHeight w:val="300"/>
        </w:trPr>
        <w:tc>
          <w:tcPr>
            <w:tcW w:w="4316" w:type="dxa"/>
            <w:vMerge w:val="restart"/>
            <w:tcBorders>
              <w:top w:val="single" w:sz="4" w:space="0" w:color="auto"/>
              <w:left w:val="single" w:sz="4" w:space="0" w:color="auto"/>
              <w:bottom w:val="single" w:sz="4" w:space="0" w:color="000000"/>
              <w:right w:val="single" w:sz="4" w:space="0" w:color="auto"/>
            </w:tcBorders>
            <w:shd w:val="clear" w:color="000000" w:fill="E7E6E6"/>
            <w:noWrap/>
            <w:vAlign w:val="center"/>
            <w:hideMark/>
          </w:tcPr>
          <w:p w14:paraId="6A1EFDF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ACTIVITES</w:t>
            </w:r>
          </w:p>
        </w:tc>
        <w:tc>
          <w:tcPr>
            <w:tcW w:w="1348" w:type="dxa"/>
            <w:vMerge w:val="restart"/>
            <w:tcBorders>
              <w:top w:val="single" w:sz="4" w:space="0" w:color="auto"/>
              <w:left w:val="single" w:sz="4" w:space="0" w:color="auto"/>
              <w:bottom w:val="single" w:sz="4" w:space="0" w:color="000000"/>
              <w:right w:val="single" w:sz="4" w:space="0" w:color="auto"/>
            </w:tcBorders>
            <w:shd w:val="clear" w:color="000000" w:fill="E7E6E6"/>
            <w:noWrap/>
            <w:vAlign w:val="center"/>
            <w:hideMark/>
          </w:tcPr>
          <w:p w14:paraId="3C4A6D56"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AGENCES LEAD</w:t>
            </w:r>
          </w:p>
        </w:tc>
        <w:tc>
          <w:tcPr>
            <w:tcW w:w="3686" w:type="dxa"/>
            <w:gridSpan w:val="5"/>
            <w:tcBorders>
              <w:top w:val="single" w:sz="4" w:space="0" w:color="auto"/>
              <w:left w:val="nil"/>
              <w:bottom w:val="single" w:sz="4" w:space="0" w:color="auto"/>
              <w:right w:val="single" w:sz="4" w:space="0" w:color="auto"/>
            </w:tcBorders>
            <w:shd w:val="clear" w:color="000000" w:fill="E7E6E6"/>
            <w:noWrap/>
            <w:vAlign w:val="bottom"/>
            <w:hideMark/>
          </w:tcPr>
          <w:p w14:paraId="0E5160B9"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PERIODE</w:t>
            </w:r>
          </w:p>
        </w:tc>
      </w:tr>
      <w:tr w:rsidR="00F42203" w:rsidRPr="00D007A5" w14:paraId="13D981E9" w14:textId="77777777" w:rsidTr="00F42203">
        <w:trPr>
          <w:trHeight w:val="300"/>
        </w:trPr>
        <w:tc>
          <w:tcPr>
            <w:tcW w:w="4316" w:type="dxa"/>
            <w:vMerge/>
            <w:tcBorders>
              <w:top w:val="single" w:sz="4" w:space="0" w:color="auto"/>
              <w:left w:val="single" w:sz="4" w:space="0" w:color="auto"/>
              <w:bottom w:val="single" w:sz="4" w:space="0" w:color="000000"/>
              <w:right w:val="single" w:sz="4" w:space="0" w:color="auto"/>
            </w:tcBorders>
            <w:vAlign w:val="center"/>
            <w:hideMark/>
          </w:tcPr>
          <w:p w14:paraId="6DF860D5" w14:textId="77777777" w:rsidR="00F42203" w:rsidRPr="00D007A5" w:rsidRDefault="00F42203" w:rsidP="00D007A5">
            <w:pPr>
              <w:spacing w:after="0" w:line="240" w:lineRule="auto"/>
              <w:rPr>
                <w:rFonts w:ascii="Roboto" w:eastAsia="Times New Roman" w:hAnsi="Roboto"/>
                <w:b/>
                <w:bCs/>
                <w:color w:val="000000"/>
                <w:sz w:val="16"/>
                <w:szCs w:val="16"/>
                <w:lang w:eastAsia="fr-FR"/>
              </w:rPr>
            </w:pPr>
          </w:p>
        </w:tc>
        <w:tc>
          <w:tcPr>
            <w:tcW w:w="1348" w:type="dxa"/>
            <w:vMerge/>
            <w:tcBorders>
              <w:top w:val="single" w:sz="4" w:space="0" w:color="auto"/>
              <w:left w:val="single" w:sz="4" w:space="0" w:color="auto"/>
              <w:bottom w:val="single" w:sz="4" w:space="0" w:color="000000"/>
              <w:right w:val="single" w:sz="4" w:space="0" w:color="auto"/>
            </w:tcBorders>
            <w:vAlign w:val="center"/>
            <w:hideMark/>
          </w:tcPr>
          <w:p w14:paraId="7CB57F63" w14:textId="77777777" w:rsidR="00F42203" w:rsidRPr="00D007A5" w:rsidRDefault="00F42203" w:rsidP="00D007A5">
            <w:pPr>
              <w:spacing w:after="0" w:line="240" w:lineRule="auto"/>
              <w:rPr>
                <w:rFonts w:ascii="Roboto" w:eastAsia="Times New Roman" w:hAnsi="Roboto"/>
                <w:b/>
                <w:bCs/>
                <w:color w:val="000000"/>
                <w:sz w:val="16"/>
                <w:szCs w:val="16"/>
                <w:lang w:eastAsia="fr-FR"/>
              </w:rPr>
            </w:pPr>
          </w:p>
        </w:tc>
        <w:tc>
          <w:tcPr>
            <w:tcW w:w="508" w:type="dxa"/>
            <w:tcBorders>
              <w:top w:val="nil"/>
              <w:left w:val="nil"/>
              <w:bottom w:val="single" w:sz="4" w:space="0" w:color="auto"/>
              <w:right w:val="single" w:sz="4" w:space="0" w:color="auto"/>
            </w:tcBorders>
            <w:shd w:val="clear" w:color="000000" w:fill="E7E6E6"/>
            <w:noWrap/>
            <w:vAlign w:val="center"/>
            <w:hideMark/>
          </w:tcPr>
          <w:p w14:paraId="59E4EEFA"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2024</w:t>
            </w:r>
          </w:p>
        </w:tc>
        <w:tc>
          <w:tcPr>
            <w:tcW w:w="795" w:type="dxa"/>
            <w:tcBorders>
              <w:top w:val="nil"/>
              <w:left w:val="nil"/>
              <w:bottom w:val="single" w:sz="4" w:space="0" w:color="auto"/>
              <w:right w:val="single" w:sz="4" w:space="0" w:color="auto"/>
            </w:tcBorders>
            <w:shd w:val="clear" w:color="000000" w:fill="E7E6E6"/>
            <w:noWrap/>
            <w:vAlign w:val="center"/>
            <w:hideMark/>
          </w:tcPr>
          <w:p w14:paraId="3EB0C9F5"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2025</w:t>
            </w:r>
          </w:p>
        </w:tc>
        <w:tc>
          <w:tcPr>
            <w:tcW w:w="925" w:type="dxa"/>
            <w:tcBorders>
              <w:top w:val="nil"/>
              <w:left w:val="nil"/>
              <w:bottom w:val="single" w:sz="4" w:space="0" w:color="auto"/>
              <w:right w:val="single" w:sz="4" w:space="0" w:color="auto"/>
            </w:tcBorders>
            <w:shd w:val="clear" w:color="000000" w:fill="E7E6E6"/>
            <w:noWrap/>
            <w:vAlign w:val="center"/>
            <w:hideMark/>
          </w:tcPr>
          <w:p w14:paraId="1F408D61"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2026</w:t>
            </w:r>
          </w:p>
        </w:tc>
        <w:tc>
          <w:tcPr>
            <w:tcW w:w="664" w:type="dxa"/>
            <w:tcBorders>
              <w:top w:val="nil"/>
              <w:left w:val="nil"/>
              <w:bottom w:val="single" w:sz="4" w:space="0" w:color="auto"/>
              <w:right w:val="single" w:sz="4" w:space="0" w:color="auto"/>
            </w:tcBorders>
            <w:shd w:val="clear" w:color="000000" w:fill="E7E6E6"/>
            <w:noWrap/>
            <w:vAlign w:val="center"/>
            <w:hideMark/>
          </w:tcPr>
          <w:p w14:paraId="0A7C7FC2"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2027</w:t>
            </w:r>
          </w:p>
        </w:tc>
        <w:tc>
          <w:tcPr>
            <w:tcW w:w="794" w:type="dxa"/>
            <w:tcBorders>
              <w:top w:val="nil"/>
              <w:left w:val="nil"/>
              <w:bottom w:val="single" w:sz="4" w:space="0" w:color="auto"/>
              <w:right w:val="single" w:sz="4" w:space="0" w:color="auto"/>
            </w:tcBorders>
            <w:shd w:val="clear" w:color="000000" w:fill="E7E6E6"/>
            <w:noWrap/>
            <w:vAlign w:val="center"/>
            <w:hideMark/>
          </w:tcPr>
          <w:p w14:paraId="653DEDD2"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2028</w:t>
            </w:r>
          </w:p>
        </w:tc>
      </w:tr>
      <w:tr w:rsidR="00F42203" w:rsidRPr="00D007A5" w14:paraId="54374292"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hideMark/>
          </w:tcPr>
          <w:p w14:paraId="57F058E2" w14:textId="2A946F56"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Enquêtes EDS/MICS</w:t>
            </w:r>
          </w:p>
        </w:tc>
        <w:tc>
          <w:tcPr>
            <w:tcW w:w="1348" w:type="dxa"/>
            <w:tcBorders>
              <w:top w:val="nil"/>
              <w:left w:val="nil"/>
              <w:bottom w:val="single" w:sz="4" w:space="0" w:color="auto"/>
              <w:right w:val="single" w:sz="4" w:space="0" w:color="auto"/>
            </w:tcBorders>
            <w:shd w:val="clear" w:color="auto" w:fill="auto"/>
            <w:noWrap/>
            <w:vAlign w:val="center"/>
            <w:hideMark/>
          </w:tcPr>
          <w:p w14:paraId="132DD21E"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UNICEF</w:t>
            </w:r>
          </w:p>
        </w:tc>
        <w:tc>
          <w:tcPr>
            <w:tcW w:w="508" w:type="dxa"/>
            <w:tcBorders>
              <w:top w:val="nil"/>
              <w:left w:val="nil"/>
              <w:bottom w:val="single" w:sz="4" w:space="0" w:color="auto"/>
              <w:right w:val="single" w:sz="4" w:space="0" w:color="auto"/>
            </w:tcBorders>
            <w:shd w:val="clear" w:color="000000" w:fill="B4C6E7"/>
            <w:noWrap/>
            <w:vAlign w:val="center"/>
            <w:hideMark/>
          </w:tcPr>
          <w:p w14:paraId="5FE27D6C"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EDS</w:t>
            </w:r>
          </w:p>
        </w:tc>
        <w:tc>
          <w:tcPr>
            <w:tcW w:w="795" w:type="dxa"/>
            <w:tcBorders>
              <w:top w:val="nil"/>
              <w:left w:val="nil"/>
              <w:bottom w:val="single" w:sz="4" w:space="0" w:color="auto"/>
              <w:right w:val="single" w:sz="4" w:space="0" w:color="auto"/>
            </w:tcBorders>
            <w:shd w:val="clear" w:color="auto" w:fill="auto"/>
            <w:noWrap/>
            <w:vAlign w:val="center"/>
            <w:hideMark/>
          </w:tcPr>
          <w:p w14:paraId="0EF27EBD"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center"/>
            <w:hideMark/>
          </w:tcPr>
          <w:p w14:paraId="07F4DEB9"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MICS</w:t>
            </w:r>
          </w:p>
        </w:tc>
        <w:tc>
          <w:tcPr>
            <w:tcW w:w="664" w:type="dxa"/>
            <w:tcBorders>
              <w:top w:val="nil"/>
              <w:left w:val="nil"/>
              <w:bottom w:val="single" w:sz="4" w:space="0" w:color="auto"/>
              <w:right w:val="single" w:sz="4" w:space="0" w:color="auto"/>
            </w:tcBorders>
            <w:shd w:val="clear" w:color="auto" w:fill="auto"/>
            <w:noWrap/>
            <w:vAlign w:val="bottom"/>
            <w:hideMark/>
          </w:tcPr>
          <w:p w14:paraId="58110C5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2112403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293A3E1"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6701AFC8" w14:textId="61855D42"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Analyse Globale de la Vulnérabilité et la Sécurité Alimentaire et Nutritionnelle (AGVSAN)</w:t>
            </w:r>
          </w:p>
        </w:tc>
        <w:tc>
          <w:tcPr>
            <w:tcW w:w="1348" w:type="dxa"/>
            <w:tcBorders>
              <w:top w:val="nil"/>
              <w:left w:val="nil"/>
              <w:bottom w:val="single" w:sz="4" w:space="0" w:color="auto"/>
              <w:right w:val="single" w:sz="4" w:space="0" w:color="auto"/>
            </w:tcBorders>
            <w:shd w:val="clear" w:color="auto" w:fill="auto"/>
            <w:noWrap/>
            <w:vAlign w:val="center"/>
            <w:hideMark/>
          </w:tcPr>
          <w:p w14:paraId="06E08DF9"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PAM</w:t>
            </w:r>
          </w:p>
        </w:tc>
        <w:tc>
          <w:tcPr>
            <w:tcW w:w="508" w:type="dxa"/>
            <w:tcBorders>
              <w:top w:val="nil"/>
              <w:left w:val="nil"/>
              <w:bottom w:val="single" w:sz="4" w:space="0" w:color="auto"/>
              <w:right w:val="single" w:sz="4" w:space="0" w:color="auto"/>
            </w:tcBorders>
            <w:shd w:val="clear" w:color="000000" w:fill="B4C6E7"/>
            <w:noWrap/>
            <w:vAlign w:val="bottom"/>
            <w:hideMark/>
          </w:tcPr>
          <w:p w14:paraId="6FB33E3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4A664C4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5189DFB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3159579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4B81EDF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46F7E197"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0502C59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Recensement General de la Population et de l'habitat (RGPH4)</w:t>
            </w:r>
          </w:p>
        </w:tc>
        <w:tc>
          <w:tcPr>
            <w:tcW w:w="1348" w:type="dxa"/>
            <w:tcBorders>
              <w:top w:val="nil"/>
              <w:left w:val="nil"/>
              <w:bottom w:val="single" w:sz="4" w:space="0" w:color="auto"/>
              <w:right w:val="single" w:sz="4" w:space="0" w:color="auto"/>
            </w:tcBorders>
            <w:shd w:val="clear" w:color="auto" w:fill="auto"/>
            <w:noWrap/>
            <w:vAlign w:val="center"/>
            <w:hideMark/>
          </w:tcPr>
          <w:p w14:paraId="2284C174"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UNFPA</w:t>
            </w:r>
          </w:p>
        </w:tc>
        <w:tc>
          <w:tcPr>
            <w:tcW w:w="508" w:type="dxa"/>
            <w:tcBorders>
              <w:top w:val="nil"/>
              <w:left w:val="nil"/>
              <w:bottom w:val="single" w:sz="4" w:space="0" w:color="auto"/>
              <w:right w:val="single" w:sz="4" w:space="0" w:color="auto"/>
            </w:tcBorders>
            <w:shd w:val="clear" w:color="000000" w:fill="B4C6E7"/>
            <w:noWrap/>
            <w:vAlign w:val="bottom"/>
            <w:hideMark/>
          </w:tcPr>
          <w:p w14:paraId="59FE3E6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09ABF4C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24D9E1C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55B6D88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629D489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1072DCF1"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E9631ED" w14:textId="77777777" w:rsidR="00F42203" w:rsidRPr="00D007A5" w:rsidRDefault="00F42203" w:rsidP="00D007A5">
            <w:pPr>
              <w:spacing w:after="0" w:line="240" w:lineRule="auto"/>
              <w:rPr>
                <w:rFonts w:ascii="Roboto" w:eastAsia="Times New Roman" w:hAnsi="Roboto"/>
                <w:b/>
                <w:bCs/>
                <w:sz w:val="16"/>
                <w:szCs w:val="16"/>
                <w:lang w:eastAsia="fr-FR"/>
              </w:rPr>
            </w:pPr>
            <w:r w:rsidRPr="00D007A5">
              <w:rPr>
                <w:rFonts w:ascii="Roboto" w:eastAsia="Times New Roman" w:hAnsi="Roboto"/>
                <w:b/>
                <w:bCs/>
                <w:sz w:val="16"/>
                <w:szCs w:val="16"/>
                <w:lang w:eastAsia="fr-FR"/>
              </w:rPr>
              <w:t xml:space="preserve">Enquête </w:t>
            </w:r>
            <w:proofErr w:type="spellStart"/>
            <w:r w:rsidRPr="00D007A5">
              <w:rPr>
                <w:rFonts w:ascii="Roboto" w:eastAsia="Times New Roman" w:hAnsi="Roboto"/>
                <w:b/>
                <w:bCs/>
                <w:sz w:val="16"/>
                <w:szCs w:val="16"/>
                <w:lang w:eastAsia="fr-FR"/>
              </w:rPr>
              <w:t>mVam</w:t>
            </w:r>
            <w:proofErr w:type="spellEnd"/>
          </w:p>
        </w:tc>
        <w:tc>
          <w:tcPr>
            <w:tcW w:w="1348" w:type="dxa"/>
            <w:tcBorders>
              <w:top w:val="nil"/>
              <w:left w:val="nil"/>
              <w:bottom w:val="single" w:sz="4" w:space="0" w:color="auto"/>
              <w:right w:val="single" w:sz="4" w:space="0" w:color="auto"/>
            </w:tcBorders>
            <w:shd w:val="clear" w:color="auto" w:fill="auto"/>
            <w:noWrap/>
            <w:vAlign w:val="center"/>
            <w:hideMark/>
          </w:tcPr>
          <w:p w14:paraId="2D84D80D" w14:textId="77777777" w:rsidR="00F42203" w:rsidRPr="00D007A5" w:rsidRDefault="00F42203" w:rsidP="00D007A5">
            <w:pPr>
              <w:spacing w:after="0" w:line="240" w:lineRule="auto"/>
              <w:jc w:val="center"/>
              <w:rPr>
                <w:rFonts w:ascii="Roboto" w:eastAsia="Times New Roman" w:hAnsi="Roboto"/>
                <w:b/>
                <w:bCs/>
                <w:sz w:val="16"/>
                <w:szCs w:val="16"/>
                <w:lang w:eastAsia="fr-FR"/>
              </w:rPr>
            </w:pPr>
            <w:r w:rsidRPr="00D007A5">
              <w:rPr>
                <w:rFonts w:ascii="Roboto" w:eastAsia="Times New Roman" w:hAnsi="Roboto"/>
                <w:b/>
                <w:bCs/>
                <w:sz w:val="16"/>
                <w:szCs w:val="16"/>
                <w:lang w:eastAsia="fr-FR"/>
              </w:rPr>
              <w:t>PAM</w:t>
            </w:r>
          </w:p>
        </w:tc>
        <w:tc>
          <w:tcPr>
            <w:tcW w:w="508" w:type="dxa"/>
            <w:tcBorders>
              <w:top w:val="nil"/>
              <w:left w:val="nil"/>
              <w:bottom w:val="single" w:sz="4" w:space="0" w:color="auto"/>
              <w:right w:val="single" w:sz="4" w:space="0" w:color="auto"/>
            </w:tcBorders>
            <w:shd w:val="clear" w:color="000000" w:fill="B4C6E7"/>
            <w:noWrap/>
            <w:vAlign w:val="bottom"/>
            <w:hideMark/>
          </w:tcPr>
          <w:p w14:paraId="5C614276" w14:textId="77777777" w:rsidR="00F42203" w:rsidRPr="00D007A5" w:rsidRDefault="00F42203" w:rsidP="00D007A5">
            <w:pPr>
              <w:spacing w:after="0" w:line="240" w:lineRule="auto"/>
              <w:rPr>
                <w:rFonts w:ascii="Roboto" w:eastAsia="Times New Roman" w:hAnsi="Roboto"/>
                <w:b/>
                <w:bCs/>
                <w:color w:val="FF0000"/>
                <w:sz w:val="16"/>
                <w:szCs w:val="16"/>
                <w:lang w:eastAsia="fr-FR"/>
              </w:rPr>
            </w:pPr>
            <w:r w:rsidRPr="00D007A5">
              <w:rPr>
                <w:rFonts w:ascii="Roboto" w:eastAsia="Times New Roman" w:hAnsi="Roboto"/>
                <w:b/>
                <w:bCs/>
                <w:color w:val="FF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1A3F9D9C" w14:textId="77777777" w:rsidR="00F42203" w:rsidRPr="00D007A5" w:rsidRDefault="00F42203" w:rsidP="00D007A5">
            <w:pPr>
              <w:spacing w:after="0" w:line="240" w:lineRule="auto"/>
              <w:rPr>
                <w:rFonts w:ascii="Roboto" w:eastAsia="Times New Roman" w:hAnsi="Roboto"/>
                <w:b/>
                <w:bCs/>
                <w:color w:val="FF0000"/>
                <w:sz w:val="16"/>
                <w:szCs w:val="16"/>
                <w:lang w:eastAsia="fr-FR"/>
              </w:rPr>
            </w:pPr>
            <w:r w:rsidRPr="00D007A5">
              <w:rPr>
                <w:rFonts w:ascii="Roboto" w:eastAsia="Times New Roman" w:hAnsi="Roboto"/>
                <w:b/>
                <w:bCs/>
                <w:color w:val="FF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158E1D00" w14:textId="77777777" w:rsidR="00F42203" w:rsidRPr="00D007A5" w:rsidRDefault="00F42203" w:rsidP="00D007A5">
            <w:pPr>
              <w:spacing w:after="0" w:line="240" w:lineRule="auto"/>
              <w:rPr>
                <w:rFonts w:ascii="Roboto" w:eastAsia="Times New Roman" w:hAnsi="Roboto"/>
                <w:b/>
                <w:bCs/>
                <w:color w:val="FF0000"/>
                <w:sz w:val="16"/>
                <w:szCs w:val="16"/>
                <w:lang w:eastAsia="fr-FR"/>
              </w:rPr>
            </w:pPr>
            <w:r w:rsidRPr="00D007A5">
              <w:rPr>
                <w:rFonts w:ascii="Roboto" w:eastAsia="Times New Roman" w:hAnsi="Roboto"/>
                <w:b/>
                <w:bCs/>
                <w:color w:val="FF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07FB4CBD" w14:textId="77777777" w:rsidR="00F42203" w:rsidRPr="00D007A5" w:rsidRDefault="00F42203" w:rsidP="00D007A5">
            <w:pPr>
              <w:spacing w:after="0" w:line="240" w:lineRule="auto"/>
              <w:rPr>
                <w:rFonts w:ascii="Roboto" w:eastAsia="Times New Roman" w:hAnsi="Roboto"/>
                <w:b/>
                <w:bCs/>
                <w:color w:val="FF0000"/>
                <w:sz w:val="16"/>
                <w:szCs w:val="16"/>
                <w:lang w:eastAsia="fr-FR"/>
              </w:rPr>
            </w:pPr>
            <w:r w:rsidRPr="00D007A5">
              <w:rPr>
                <w:rFonts w:ascii="Roboto" w:eastAsia="Times New Roman" w:hAnsi="Roboto"/>
                <w:b/>
                <w:bCs/>
                <w:color w:val="FF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4EBBA9EE" w14:textId="77777777" w:rsidR="00F42203" w:rsidRPr="00D007A5" w:rsidRDefault="00F42203" w:rsidP="00D007A5">
            <w:pPr>
              <w:spacing w:after="0" w:line="240" w:lineRule="auto"/>
              <w:rPr>
                <w:rFonts w:ascii="Roboto" w:eastAsia="Times New Roman" w:hAnsi="Roboto"/>
                <w:b/>
                <w:bCs/>
                <w:color w:val="FF0000"/>
                <w:sz w:val="16"/>
                <w:szCs w:val="16"/>
                <w:lang w:eastAsia="fr-FR"/>
              </w:rPr>
            </w:pPr>
            <w:r w:rsidRPr="00D007A5">
              <w:rPr>
                <w:rFonts w:ascii="Roboto" w:eastAsia="Times New Roman" w:hAnsi="Roboto"/>
                <w:b/>
                <w:bCs/>
                <w:color w:val="FF0000"/>
                <w:sz w:val="16"/>
                <w:szCs w:val="16"/>
                <w:lang w:eastAsia="fr-FR"/>
              </w:rPr>
              <w:t> </w:t>
            </w:r>
          </w:p>
        </w:tc>
      </w:tr>
      <w:tr w:rsidR="00F42203" w:rsidRPr="00D007A5" w14:paraId="79242CD4"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192B5F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Enquête nutritionnelle SMART </w:t>
            </w:r>
          </w:p>
        </w:tc>
        <w:tc>
          <w:tcPr>
            <w:tcW w:w="1348" w:type="dxa"/>
            <w:tcBorders>
              <w:top w:val="nil"/>
              <w:left w:val="nil"/>
              <w:bottom w:val="single" w:sz="4" w:space="0" w:color="auto"/>
              <w:right w:val="single" w:sz="4" w:space="0" w:color="auto"/>
            </w:tcBorders>
            <w:shd w:val="clear" w:color="auto" w:fill="auto"/>
            <w:noWrap/>
            <w:vAlign w:val="center"/>
            <w:hideMark/>
          </w:tcPr>
          <w:p w14:paraId="34F740A6"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UNICEF</w:t>
            </w:r>
          </w:p>
        </w:tc>
        <w:tc>
          <w:tcPr>
            <w:tcW w:w="508" w:type="dxa"/>
            <w:tcBorders>
              <w:top w:val="nil"/>
              <w:left w:val="nil"/>
              <w:bottom w:val="single" w:sz="4" w:space="0" w:color="auto"/>
              <w:right w:val="single" w:sz="4" w:space="0" w:color="auto"/>
            </w:tcBorders>
            <w:shd w:val="clear" w:color="auto" w:fill="auto"/>
            <w:noWrap/>
            <w:vAlign w:val="bottom"/>
            <w:hideMark/>
          </w:tcPr>
          <w:p w14:paraId="0C77F1A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707F5DB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613B874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43C19F6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760D593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1DDC3006"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7BD8B47A"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Enquête Harmonisée sur les Conditions de Vie des Ménages (EHCVM)</w:t>
            </w:r>
          </w:p>
        </w:tc>
        <w:tc>
          <w:tcPr>
            <w:tcW w:w="1348" w:type="dxa"/>
            <w:tcBorders>
              <w:top w:val="nil"/>
              <w:left w:val="nil"/>
              <w:bottom w:val="single" w:sz="4" w:space="0" w:color="auto"/>
              <w:right w:val="single" w:sz="4" w:space="0" w:color="auto"/>
            </w:tcBorders>
            <w:shd w:val="clear" w:color="auto" w:fill="auto"/>
            <w:noWrap/>
            <w:vAlign w:val="center"/>
            <w:hideMark/>
          </w:tcPr>
          <w:p w14:paraId="1FB32861"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PNUD </w:t>
            </w:r>
          </w:p>
        </w:tc>
        <w:tc>
          <w:tcPr>
            <w:tcW w:w="508" w:type="dxa"/>
            <w:tcBorders>
              <w:top w:val="nil"/>
              <w:left w:val="nil"/>
              <w:bottom w:val="single" w:sz="4" w:space="0" w:color="auto"/>
              <w:right w:val="single" w:sz="4" w:space="0" w:color="auto"/>
            </w:tcBorders>
            <w:shd w:val="clear" w:color="auto" w:fill="auto"/>
            <w:noWrap/>
            <w:vAlign w:val="bottom"/>
            <w:hideMark/>
          </w:tcPr>
          <w:p w14:paraId="3720C8F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7FCB4AC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3500AF5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 </w:t>
            </w:r>
          </w:p>
        </w:tc>
        <w:tc>
          <w:tcPr>
            <w:tcW w:w="664" w:type="dxa"/>
            <w:tcBorders>
              <w:top w:val="nil"/>
              <w:left w:val="nil"/>
              <w:bottom w:val="single" w:sz="4" w:space="0" w:color="auto"/>
              <w:right w:val="single" w:sz="4" w:space="0" w:color="auto"/>
            </w:tcBorders>
            <w:shd w:val="clear" w:color="auto" w:fill="auto"/>
            <w:noWrap/>
            <w:vAlign w:val="bottom"/>
            <w:hideMark/>
          </w:tcPr>
          <w:p w14:paraId="7652E6E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65703CD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189E44E5"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32B1712"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Enquêtes spécifiques sur le logement </w:t>
            </w:r>
          </w:p>
        </w:tc>
        <w:tc>
          <w:tcPr>
            <w:tcW w:w="1348" w:type="dxa"/>
            <w:tcBorders>
              <w:top w:val="nil"/>
              <w:left w:val="nil"/>
              <w:bottom w:val="single" w:sz="4" w:space="0" w:color="auto"/>
              <w:right w:val="single" w:sz="4" w:space="0" w:color="auto"/>
            </w:tcBorders>
            <w:shd w:val="clear" w:color="auto" w:fill="auto"/>
            <w:noWrap/>
            <w:vAlign w:val="center"/>
            <w:hideMark/>
          </w:tcPr>
          <w:p w14:paraId="50543435"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ONU-HABITAT</w:t>
            </w:r>
          </w:p>
        </w:tc>
        <w:tc>
          <w:tcPr>
            <w:tcW w:w="508" w:type="dxa"/>
            <w:tcBorders>
              <w:top w:val="nil"/>
              <w:left w:val="nil"/>
              <w:bottom w:val="single" w:sz="4" w:space="0" w:color="auto"/>
              <w:right w:val="single" w:sz="4" w:space="0" w:color="auto"/>
            </w:tcBorders>
            <w:shd w:val="clear" w:color="auto" w:fill="auto"/>
            <w:noWrap/>
            <w:vAlign w:val="bottom"/>
            <w:hideMark/>
          </w:tcPr>
          <w:p w14:paraId="4963C02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12D05FE8"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5EFC0DCA"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06A9D54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3C68B96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B709B5D"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0AC5C4CF" w14:textId="2B739163"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Recensement National de l'Agriculture et de l'Élevage</w:t>
            </w:r>
          </w:p>
        </w:tc>
        <w:tc>
          <w:tcPr>
            <w:tcW w:w="1348" w:type="dxa"/>
            <w:tcBorders>
              <w:top w:val="nil"/>
              <w:left w:val="nil"/>
              <w:bottom w:val="single" w:sz="4" w:space="0" w:color="auto"/>
              <w:right w:val="single" w:sz="4" w:space="0" w:color="auto"/>
            </w:tcBorders>
            <w:shd w:val="clear" w:color="auto" w:fill="auto"/>
            <w:noWrap/>
            <w:vAlign w:val="center"/>
            <w:hideMark/>
          </w:tcPr>
          <w:p w14:paraId="2B8CCC6D"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FAO</w:t>
            </w:r>
          </w:p>
        </w:tc>
        <w:tc>
          <w:tcPr>
            <w:tcW w:w="508" w:type="dxa"/>
            <w:tcBorders>
              <w:top w:val="nil"/>
              <w:left w:val="nil"/>
              <w:bottom w:val="single" w:sz="4" w:space="0" w:color="auto"/>
              <w:right w:val="single" w:sz="4" w:space="0" w:color="auto"/>
            </w:tcBorders>
            <w:shd w:val="clear" w:color="000000" w:fill="B4C6E7"/>
            <w:noWrap/>
            <w:vAlign w:val="bottom"/>
            <w:hideMark/>
          </w:tcPr>
          <w:p w14:paraId="538B2FCA"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1DB5291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49F5D628"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772599F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789085F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A5A6A0F"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0A052D02" w14:textId="2E1261FF"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Enquête Nationale sur l’Emploi et Secteur Informel </w:t>
            </w:r>
          </w:p>
        </w:tc>
        <w:tc>
          <w:tcPr>
            <w:tcW w:w="1348" w:type="dxa"/>
            <w:tcBorders>
              <w:top w:val="nil"/>
              <w:left w:val="nil"/>
              <w:bottom w:val="single" w:sz="4" w:space="0" w:color="auto"/>
              <w:right w:val="single" w:sz="4" w:space="0" w:color="auto"/>
            </w:tcBorders>
            <w:shd w:val="clear" w:color="auto" w:fill="auto"/>
            <w:noWrap/>
            <w:vAlign w:val="center"/>
            <w:hideMark/>
          </w:tcPr>
          <w:p w14:paraId="213384C3"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BIT/PNUD</w:t>
            </w:r>
          </w:p>
        </w:tc>
        <w:tc>
          <w:tcPr>
            <w:tcW w:w="508" w:type="dxa"/>
            <w:tcBorders>
              <w:top w:val="nil"/>
              <w:left w:val="nil"/>
              <w:bottom w:val="single" w:sz="4" w:space="0" w:color="auto"/>
              <w:right w:val="single" w:sz="4" w:space="0" w:color="auto"/>
            </w:tcBorders>
            <w:shd w:val="clear" w:color="000000" w:fill="B4C6E7"/>
            <w:noWrap/>
            <w:vAlign w:val="bottom"/>
            <w:hideMark/>
          </w:tcPr>
          <w:p w14:paraId="5078EDE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4A4A9DB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2B9057A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5B8099E2"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6F9C4D9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3F11BDD0"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59A39C3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Sondage sur la satisfaction des usagers du service public</w:t>
            </w:r>
          </w:p>
        </w:tc>
        <w:tc>
          <w:tcPr>
            <w:tcW w:w="1348" w:type="dxa"/>
            <w:tcBorders>
              <w:top w:val="nil"/>
              <w:left w:val="nil"/>
              <w:bottom w:val="single" w:sz="4" w:space="0" w:color="auto"/>
              <w:right w:val="single" w:sz="4" w:space="0" w:color="auto"/>
            </w:tcBorders>
            <w:shd w:val="clear" w:color="auto" w:fill="auto"/>
            <w:noWrap/>
            <w:vAlign w:val="center"/>
            <w:hideMark/>
          </w:tcPr>
          <w:p w14:paraId="7A7212A9"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PNUD</w:t>
            </w:r>
          </w:p>
        </w:tc>
        <w:tc>
          <w:tcPr>
            <w:tcW w:w="508" w:type="dxa"/>
            <w:tcBorders>
              <w:top w:val="nil"/>
              <w:left w:val="nil"/>
              <w:bottom w:val="single" w:sz="4" w:space="0" w:color="auto"/>
              <w:right w:val="single" w:sz="4" w:space="0" w:color="auto"/>
            </w:tcBorders>
            <w:shd w:val="clear" w:color="auto" w:fill="auto"/>
            <w:noWrap/>
            <w:vAlign w:val="bottom"/>
            <w:hideMark/>
          </w:tcPr>
          <w:p w14:paraId="0542D68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702DD47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293D7D2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36F70E6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3EF1032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787F6356"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6ABB09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Sondage sur la discrimination ou le harcèlement </w:t>
            </w:r>
          </w:p>
        </w:tc>
        <w:tc>
          <w:tcPr>
            <w:tcW w:w="1348" w:type="dxa"/>
            <w:tcBorders>
              <w:top w:val="nil"/>
              <w:left w:val="nil"/>
              <w:bottom w:val="single" w:sz="4" w:space="0" w:color="auto"/>
              <w:right w:val="single" w:sz="4" w:space="0" w:color="auto"/>
            </w:tcBorders>
            <w:shd w:val="clear" w:color="auto" w:fill="auto"/>
            <w:noWrap/>
            <w:vAlign w:val="center"/>
            <w:hideMark/>
          </w:tcPr>
          <w:p w14:paraId="12358594"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PNUD</w:t>
            </w:r>
          </w:p>
        </w:tc>
        <w:tc>
          <w:tcPr>
            <w:tcW w:w="508" w:type="dxa"/>
            <w:tcBorders>
              <w:top w:val="nil"/>
              <w:left w:val="nil"/>
              <w:bottom w:val="single" w:sz="4" w:space="0" w:color="auto"/>
              <w:right w:val="single" w:sz="4" w:space="0" w:color="auto"/>
            </w:tcBorders>
            <w:shd w:val="clear" w:color="auto" w:fill="auto"/>
            <w:noWrap/>
            <w:vAlign w:val="bottom"/>
            <w:hideMark/>
          </w:tcPr>
          <w:p w14:paraId="2A52317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2E41877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22F7A2A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112784C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341DDBA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75EC02BB"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F751A7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Annuel du UNSDCF</w:t>
            </w:r>
          </w:p>
        </w:tc>
        <w:tc>
          <w:tcPr>
            <w:tcW w:w="1348" w:type="dxa"/>
            <w:tcBorders>
              <w:top w:val="nil"/>
              <w:left w:val="nil"/>
              <w:bottom w:val="single" w:sz="4" w:space="0" w:color="auto"/>
              <w:right w:val="single" w:sz="4" w:space="0" w:color="auto"/>
            </w:tcBorders>
            <w:shd w:val="clear" w:color="auto" w:fill="auto"/>
            <w:noWrap/>
            <w:vAlign w:val="center"/>
            <w:hideMark/>
          </w:tcPr>
          <w:p w14:paraId="068AAA26"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000000" w:fill="B4C6E7"/>
            <w:noWrap/>
            <w:vAlign w:val="bottom"/>
            <w:hideMark/>
          </w:tcPr>
          <w:p w14:paraId="10AE190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02039F6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6006F52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05F8B97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31F0976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9B0561E"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7A31BD5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Revue annuelle de performance du UNSDCF</w:t>
            </w:r>
          </w:p>
        </w:tc>
        <w:tc>
          <w:tcPr>
            <w:tcW w:w="1348" w:type="dxa"/>
            <w:tcBorders>
              <w:top w:val="nil"/>
              <w:left w:val="nil"/>
              <w:bottom w:val="single" w:sz="4" w:space="0" w:color="auto"/>
              <w:right w:val="single" w:sz="4" w:space="0" w:color="auto"/>
            </w:tcBorders>
            <w:shd w:val="clear" w:color="auto" w:fill="auto"/>
            <w:noWrap/>
            <w:vAlign w:val="center"/>
            <w:hideMark/>
          </w:tcPr>
          <w:p w14:paraId="1AB3B138"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000000" w:fill="B4C6E7"/>
            <w:noWrap/>
            <w:vAlign w:val="bottom"/>
            <w:hideMark/>
          </w:tcPr>
          <w:p w14:paraId="7AA2706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44C029EA"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1B14DCE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0A6AB30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3A61EC3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2E5970F4"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5CE4B01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Revue annuelle du BOS 2.0</w:t>
            </w:r>
          </w:p>
        </w:tc>
        <w:tc>
          <w:tcPr>
            <w:tcW w:w="1348" w:type="dxa"/>
            <w:tcBorders>
              <w:top w:val="nil"/>
              <w:left w:val="nil"/>
              <w:bottom w:val="single" w:sz="4" w:space="0" w:color="auto"/>
              <w:right w:val="single" w:sz="4" w:space="0" w:color="auto"/>
            </w:tcBorders>
            <w:shd w:val="clear" w:color="auto" w:fill="auto"/>
            <w:noWrap/>
            <w:vAlign w:val="center"/>
            <w:hideMark/>
          </w:tcPr>
          <w:p w14:paraId="49933F50"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000000" w:fill="B4C6E7"/>
            <w:noWrap/>
            <w:vAlign w:val="bottom"/>
            <w:hideMark/>
          </w:tcPr>
          <w:p w14:paraId="30F0B9D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1E15C4B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4428A45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663604E8"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41672DE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40EF23D5"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384F1FA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Missions conjointe de suivi des programme conjoints</w:t>
            </w:r>
          </w:p>
        </w:tc>
        <w:tc>
          <w:tcPr>
            <w:tcW w:w="1348" w:type="dxa"/>
            <w:tcBorders>
              <w:top w:val="nil"/>
              <w:left w:val="nil"/>
              <w:bottom w:val="single" w:sz="4" w:space="0" w:color="auto"/>
              <w:right w:val="single" w:sz="4" w:space="0" w:color="auto"/>
            </w:tcBorders>
            <w:shd w:val="clear" w:color="auto" w:fill="auto"/>
            <w:noWrap/>
            <w:vAlign w:val="center"/>
            <w:hideMark/>
          </w:tcPr>
          <w:p w14:paraId="543CB0E7"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000000" w:fill="B4C6E7"/>
            <w:noWrap/>
            <w:vAlign w:val="bottom"/>
            <w:hideMark/>
          </w:tcPr>
          <w:p w14:paraId="375B75F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4ACA769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5433D56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638F58EA"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0D52EA3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2794350"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313E678A"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Common Country </w:t>
            </w:r>
            <w:proofErr w:type="spellStart"/>
            <w:r w:rsidRPr="00D007A5">
              <w:rPr>
                <w:rFonts w:ascii="Roboto" w:eastAsia="Times New Roman" w:hAnsi="Roboto"/>
                <w:b/>
                <w:bCs/>
                <w:color w:val="000000"/>
                <w:sz w:val="16"/>
                <w:szCs w:val="16"/>
                <w:lang w:eastAsia="fr-FR"/>
              </w:rPr>
              <w:t>Analysis</w:t>
            </w:r>
            <w:proofErr w:type="spellEnd"/>
            <w:r w:rsidRPr="00D007A5">
              <w:rPr>
                <w:rFonts w:ascii="Roboto" w:eastAsia="Times New Roman" w:hAnsi="Roboto"/>
                <w:b/>
                <w:bCs/>
                <w:color w:val="000000"/>
                <w:sz w:val="16"/>
                <w:szCs w:val="16"/>
                <w:lang w:eastAsia="fr-FR"/>
              </w:rPr>
              <w:t xml:space="preserve"> (CCA)</w:t>
            </w:r>
          </w:p>
        </w:tc>
        <w:tc>
          <w:tcPr>
            <w:tcW w:w="1348" w:type="dxa"/>
            <w:tcBorders>
              <w:top w:val="nil"/>
              <w:left w:val="nil"/>
              <w:bottom w:val="single" w:sz="4" w:space="0" w:color="auto"/>
              <w:right w:val="single" w:sz="4" w:space="0" w:color="auto"/>
            </w:tcBorders>
            <w:shd w:val="clear" w:color="auto" w:fill="auto"/>
            <w:noWrap/>
            <w:vAlign w:val="center"/>
            <w:hideMark/>
          </w:tcPr>
          <w:p w14:paraId="03774306"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000000" w:fill="B4C6E7"/>
            <w:noWrap/>
            <w:vAlign w:val="bottom"/>
            <w:hideMark/>
          </w:tcPr>
          <w:p w14:paraId="1152F0B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35EA0E9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6F3DF2A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36937F1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537F374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1A82FDC4"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111832B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sur l'analyse du cadre harmonisé (CH)</w:t>
            </w:r>
          </w:p>
        </w:tc>
        <w:tc>
          <w:tcPr>
            <w:tcW w:w="1348" w:type="dxa"/>
            <w:tcBorders>
              <w:top w:val="nil"/>
              <w:left w:val="nil"/>
              <w:bottom w:val="single" w:sz="4" w:space="0" w:color="auto"/>
              <w:right w:val="single" w:sz="4" w:space="0" w:color="auto"/>
            </w:tcBorders>
            <w:shd w:val="clear" w:color="auto" w:fill="auto"/>
            <w:noWrap/>
            <w:vAlign w:val="center"/>
            <w:hideMark/>
          </w:tcPr>
          <w:p w14:paraId="6FA79B3F"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PAM</w:t>
            </w:r>
          </w:p>
        </w:tc>
        <w:tc>
          <w:tcPr>
            <w:tcW w:w="508" w:type="dxa"/>
            <w:tcBorders>
              <w:top w:val="nil"/>
              <w:left w:val="nil"/>
              <w:bottom w:val="single" w:sz="4" w:space="0" w:color="auto"/>
              <w:right w:val="single" w:sz="4" w:space="0" w:color="auto"/>
            </w:tcBorders>
            <w:shd w:val="clear" w:color="000000" w:fill="B4C6E7"/>
            <w:noWrap/>
            <w:vAlign w:val="bottom"/>
            <w:hideMark/>
          </w:tcPr>
          <w:p w14:paraId="0BFBA618"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501F90E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6606D1D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2EAE3DB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6D81756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2AD07211"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E4E04F9" w14:textId="4FA09920"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xml:space="preserve">Rapport sur la Part des Énergies renouvelables dans la consommation finale </w:t>
            </w:r>
          </w:p>
        </w:tc>
        <w:tc>
          <w:tcPr>
            <w:tcW w:w="1348" w:type="dxa"/>
            <w:tcBorders>
              <w:top w:val="nil"/>
              <w:left w:val="nil"/>
              <w:bottom w:val="single" w:sz="4" w:space="0" w:color="auto"/>
              <w:right w:val="single" w:sz="4" w:space="0" w:color="auto"/>
            </w:tcBorders>
            <w:shd w:val="clear" w:color="auto" w:fill="auto"/>
            <w:noWrap/>
            <w:vAlign w:val="center"/>
            <w:hideMark/>
          </w:tcPr>
          <w:p w14:paraId="5ACBE8EF"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PNUD</w:t>
            </w:r>
          </w:p>
        </w:tc>
        <w:tc>
          <w:tcPr>
            <w:tcW w:w="508" w:type="dxa"/>
            <w:tcBorders>
              <w:top w:val="nil"/>
              <w:left w:val="nil"/>
              <w:bottom w:val="single" w:sz="4" w:space="0" w:color="auto"/>
              <w:right w:val="single" w:sz="4" w:space="0" w:color="auto"/>
            </w:tcBorders>
            <w:shd w:val="clear" w:color="000000" w:fill="B4C6E7"/>
            <w:noWrap/>
            <w:vAlign w:val="bottom"/>
            <w:hideMark/>
          </w:tcPr>
          <w:p w14:paraId="5BB3EF2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20EA328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53A09DC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53D20BD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3C1C756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230DA15"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19B4CFDE" w14:textId="4252DC1B"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Index de Fonctionnalité du Marché (MFI)</w:t>
            </w:r>
          </w:p>
        </w:tc>
        <w:tc>
          <w:tcPr>
            <w:tcW w:w="1348" w:type="dxa"/>
            <w:tcBorders>
              <w:top w:val="nil"/>
              <w:left w:val="nil"/>
              <w:bottom w:val="single" w:sz="4" w:space="0" w:color="auto"/>
              <w:right w:val="single" w:sz="4" w:space="0" w:color="auto"/>
            </w:tcBorders>
            <w:shd w:val="clear" w:color="auto" w:fill="auto"/>
            <w:noWrap/>
            <w:vAlign w:val="center"/>
            <w:hideMark/>
          </w:tcPr>
          <w:p w14:paraId="6CCE003B"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PAM</w:t>
            </w:r>
          </w:p>
        </w:tc>
        <w:tc>
          <w:tcPr>
            <w:tcW w:w="508" w:type="dxa"/>
            <w:tcBorders>
              <w:top w:val="nil"/>
              <w:left w:val="nil"/>
              <w:bottom w:val="single" w:sz="4" w:space="0" w:color="auto"/>
              <w:right w:val="single" w:sz="4" w:space="0" w:color="auto"/>
            </w:tcBorders>
            <w:shd w:val="clear" w:color="000000" w:fill="B4C6E7"/>
            <w:noWrap/>
            <w:vAlign w:val="bottom"/>
            <w:hideMark/>
          </w:tcPr>
          <w:p w14:paraId="35EBCB4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31E20F6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4874B2A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3FF5EC1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586FC04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651734CD"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372B337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National Volontaire (VNR)</w:t>
            </w:r>
          </w:p>
        </w:tc>
        <w:tc>
          <w:tcPr>
            <w:tcW w:w="1348" w:type="dxa"/>
            <w:tcBorders>
              <w:top w:val="nil"/>
              <w:left w:val="nil"/>
              <w:bottom w:val="single" w:sz="4" w:space="0" w:color="auto"/>
              <w:right w:val="single" w:sz="4" w:space="0" w:color="auto"/>
            </w:tcBorders>
            <w:shd w:val="clear" w:color="auto" w:fill="auto"/>
            <w:noWrap/>
            <w:vAlign w:val="center"/>
            <w:hideMark/>
          </w:tcPr>
          <w:p w14:paraId="6C392723"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PNUD</w:t>
            </w:r>
          </w:p>
        </w:tc>
        <w:tc>
          <w:tcPr>
            <w:tcW w:w="508" w:type="dxa"/>
            <w:tcBorders>
              <w:top w:val="nil"/>
              <w:left w:val="nil"/>
              <w:bottom w:val="single" w:sz="4" w:space="0" w:color="auto"/>
              <w:right w:val="single" w:sz="4" w:space="0" w:color="auto"/>
            </w:tcBorders>
            <w:shd w:val="clear" w:color="000000" w:fill="B4C6E7"/>
            <w:noWrap/>
            <w:vAlign w:val="bottom"/>
            <w:hideMark/>
          </w:tcPr>
          <w:p w14:paraId="679F686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6975B0B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6308CF7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640B0B0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16B2D16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9619164"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4651900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Examen Périodique Universel (EPU)</w:t>
            </w:r>
          </w:p>
        </w:tc>
        <w:tc>
          <w:tcPr>
            <w:tcW w:w="1348" w:type="dxa"/>
            <w:tcBorders>
              <w:top w:val="nil"/>
              <w:left w:val="nil"/>
              <w:bottom w:val="single" w:sz="4" w:space="0" w:color="auto"/>
              <w:right w:val="single" w:sz="4" w:space="0" w:color="auto"/>
            </w:tcBorders>
            <w:shd w:val="clear" w:color="auto" w:fill="auto"/>
            <w:noWrap/>
            <w:vAlign w:val="center"/>
            <w:hideMark/>
          </w:tcPr>
          <w:p w14:paraId="462B622F"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ONUDH</w:t>
            </w:r>
          </w:p>
        </w:tc>
        <w:tc>
          <w:tcPr>
            <w:tcW w:w="508" w:type="dxa"/>
            <w:tcBorders>
              <w:top w:val="nil"/>
              <w:left w:val="nil"/>
              <w:bottom w:val="single" w:sz="4" w:space="0" w:color="auto"/>
              <w:right w:val="single" w:sz="4" w:space="0" w:color="auto"/>
            </w:tcBorders>
            <w:shd w:val="clear" w:color="auto" w:fill="auto"/>
            <w:noWrap/>
            <w:vAlign w:val="bottom"/>
            <w:hideMark/>
          </w:tcPr>
          <w:p w14:paraId="096280B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22F0A59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050CE1F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5A460B0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4C224298"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4CD3A506"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0F1390CF" w14:textId="54A22BE8"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annuel du Secrétaire General (IMS 2.0)</w:t>
            </w:r>
          </w:p>
        </w:tc>
        <w:tc>
          <w:tcPr>
            <w:tcW w:w="1348" w:type="dxa"/>
            <w:tcBorders>
              <w:top w:val="nil"/>
              <w:left w:val="nil"/>
              <w:bottom w:val="single" w:sz="4" w:space="0" w:color="auto"/>
              <w:right w:val="single" w:sz="4" w:space="0" w:color="auto"/>
            </w:tcBorders>
            <w:shd w:val="clear" w:color="auto" w:fill="auto"/>
            <w:noWrap/>
            <w:vAlign w:val="center"/>
            <w:hideMark/>
          </w:tcPr>
          <w:p w14:paraId="2E2190BD"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000000" w:fill="B4C6E7"/>
            <w:noWrap/>
            <w:vAlign w:val="bottom"/>
            <w:hideMark/>
          </w:tcPr>
          <w:p w14:paraId="58BA686B"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0244AED6"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1FF3F2AE"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6CB1B3C2"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784A134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3258C2FE"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00F7F88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Analyse situationnelle des droits de l'homme</w:t>
            </w:r>
          </w:p>
        </w:tc>
        <w:tc>
          <w:tcPr>
            <w:tcW w:w="1348" w:type="dxa"/>
            <w:tcBorders>
              <w:top w:val="nil"/>
              <w:left w:val="nil"/>
              <w:bottom w:val="single" w:sz="4" w:space="0" w:color="auto"/>
              <w:right w:val="single" w:sz="4" w:space="0" w:color="auto"/>
            </w:tcBorders>
            <w:shd w:val="clear" w:color="auto" w:fill="auto"/>
            <w:noWrap/>
            <w:vAlign w:val="center"/>
            <w:hideMark/>
          </w:tcPr>
          <w:p w14:paraId="52AEA605"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ONUDH</w:t>
            </w:r>
          </w:p>
        </w:tc>
        <w:tc>
          <w:tcPr>
            <w:tcW w:w="508" w:type="dxa"/>
            <w:tcBorders>
              <w:top w:val="nil"/>
              <w:left w:val="nil"/>
              <w:bottom w:val="single" w:sz="4" w:space="0" w:color="auto"/>
              <w:right w:val="single" w:sz="4" w:space="0" w:color="auto"/>
            </w:tcBorders>
            <w:shd w:val="clear" w:color="000000" w:fill="B4C6E7"/>
            <w:noWrap/>
            <w:vAlign w:val="bottom"/>
            <w:hideMark/>
          </w:tcPr>
          <w:p w14:paraId="1123E27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28B492A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3269ED5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24C263E4"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507EFA6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79BAEBDE"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123D5CFF"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périodique sur les droits de l'enfant</w:t>
            </w:r>
          </w:p>
        </w:tc>
        <w:tc>
          <w:tcPr>
            <w:tcW w:w="1348" w:type="dxa"/>
            <w:tcBorders>
              <w:top w:val="nil"/>
              <w:left w:val="nil"/>
              <w:bottom w:val="single" w:sz="4" w:space="0" w:color="auto"/>
              <w:right w:val="single" w:sz="4" w:space="0" w:color="auto"/>
            </w:tcBorders>
            <w:shd w:val="clear" w:color="auto" w:fill="auto"/>
            <w:noWrap/>
            <w:vAlign w:val="center"/>
            <w:hideMark/>
          </w:tcPr>
          <w:p w14:paraId="51734508"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UNICEF</w:t>
            </w:r>
          </w:p>
        </w:tc>
        <w:tc>
          <w:tcPr>
            <w:tcW w:w="508" w:type="dxa"/>
            <w:tcBorders>
              <w:top w:val="nil"/>
              <w:left w:val="nil"/>
              <w:bottom w:val="single" w:sz="4" w:space="0" w:color="auto"/>
              <w:right w:val="single" w:sz="4" w:space="0" w:color="auto"/>
            </w:tcBorders>
            <w:shd w:val="clear" w:color="auto" w:fill="auto"/>
            <w:noWrap/>
            <w:vAlign w:val="bottom"/>
            <w:hideMark/>
          </w:tcPr>
          <w:p w14:paraId="4E2C14E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0C2AC95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607A1BB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auto" w:fill="auto"/>
            <w:noWrap/>
            <w:vAlign w:val="bottom"/>
            <w:hideMark/>
          </w:tcPr>
          <w:p w14:paraId="4787106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238D2B18"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38BF232F"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12F78DA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globale suivi et lutte contre le SIDA (GAM)</w:t>
            </w:r>
          </w:p>
        </w:tc>
        <w:tc>
          <w:tcPr>
            <w:tcW w:w="1348" w:type="dxa"/>
            <w:tcBorders>
              <w:top w:val="nil"/>
              <w:left w:val="nil"/>
              <w:bottom w:val="single" w:sz="4" w:space="0" w:color="auto"/>
              <w:right w:val="single" w:sz="4" w:space="0" w:color="auto"/>
            </w:tcBorders>
            <w:shd w:val="clear" w:color="auto" w:fill="auto"/>
            <w:noWrap/>
            <w:vAlign w:val="center"/>
            <w:hideMark/>
          </w:tcPr>
          <w:p w14:paraId="0E7A9547"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ONUSIDA</w:t>
            </w:r>
          </w:p>
        </w:tc>
        <w:tc>
          <w:tcPr>
            <w:tcW w:w="508" w:type="dxa"/>
            <w:tcBorders>
              <w:top w:val="nil"/>
              <w:left w:val="nil"/>
              <w:bottom w:val="single" w:sz="4" w:space="0" w:color="auto"/>
              <w:right w:val="single" w:sz="4" w:space="0" w:color="auto"/>
            </w:tcBorders>
            <w:shd w:val="clear" w:color="000000" w:fill="B4C6E7"/>
            <w:noWrap/>
            <w:vAlign w:val="bottom"/>
            <w:hideMark/>
          </w:tcPr>
          <w:p w14:paraId="0FBD6CB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710114A7"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518238E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0BCD3DCD"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5BC8931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E6A1FDF" w14:textId="77777777" w:rsidTr="00F42203">
        <w:trPr>
          <w:trHeight w:val="3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17B58F67" w14:textId="531D6F4E"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Rapport de Procédures spéciales</w:t>
            </w:r>
          </w:p>
        </w:tc>
        <w:tc>
          <w:tcPr>
            <w:tcW w:w="1348" w:type="dxa"/>
            <w:tcBorders>
              <w:top w:val="nil"/>
              <w:left w:val="nil"/>
              <w:bottom w:val="single" w:sz="4" w:space="0" w:color="auto"/>
              <w:right w:val="single" w:sz="4" w:space="0" w:color="auto"/>
            </w:tcBorders>
            <w:shd w:val="clear" w:color="auto" w:fill="auto"/>
            <w:noWrap/>
            <w:vAlign w:val="center"/>
            <w:hideMark/>
          </w:tcPr>
          <w:p w14:paraId="7D2EA5DB"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ONUDH</w:t>
            </w:r>
          </w:p>
        </w:tc>
        <w:tc>
          <w:tcPr>
            <w:tcW w:w="508" w:type="dxa"/>
            <w:tcBorders>
              <w:top w:val="nil"/>
              <w:left w:val="nil"/>
              <w:bottom w:val="single" w:sz="4" w:space="0" w:color="auto"/>
              <w:right w:val="single" w:sz="4" w:space="0" w:color="auto"/>
            </w:tcBorders>
            <w:shd w:val="clear" w:color="000000" w:fill="B4C6E7"/>
            <w:noWrap/>
            <w:vAlign w:val="bottom"/>
            <w:hideMark/>
          </w:tcPr>
          <w:p w14:paraId="019DC550"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000000" w:fill="B4C6E7"/>
            <w:noWrap/>
            <w:vAlign w:val="bottom"/>
            <w:hideMark/>
          </w:tcPr>
          <w:p w14:paraId="1CA74031"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000000" w:fill="B4C6E7"/>
            <w:noWrap/>
            <w:vAlign w:val="bottom"/>
            <w:hideMark/>
          </w:tcPr>
          <w:p w14:paraId="57565F22"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278C7DB2"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000000" w:fill="B4C6E7"/>
            <w:noWrap/>
            <w:vAlign w:val="bottom"/>
            <w:hideMark/>
          </w:tcPr>
          <w:p w14:paraId="53BEEBD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r w:rsidR="00F42203" w:rsidRPr="00D007A5" w14:paraId="5CD257D1" w14:textId="77777777" w:rsidTr="00F42203">
        <w:trPr>
          <w:trHeight w:val="300"/>
        </w:trPr>
        <w:tc>
          <w:tcPr>
            <w:tcW w:w="9350" w:type="dxa"/>
            <w:gridSpan w:val="7"/>
            <w:tcBorders>
              <w:top w:val="nil"/>
              <w:left w:val="single" w:sz="4" w:space="0" w:color="auto"/>
              <w:bottom w:val="single" w:sz="4" w:space="0" w:color="auto"/>
              <w:right w:val="single" w:sz="4" w:space="0" w:color="auto"/>
            </w:tcBorders>
            <w:shd w:val="clear" w:color="auto" w:fill="8EAADB" w:themeFill="accent1" w:themeFillTint="99"/>
            <w:vAlign w:val="center"/>
          </w:tcPr>
          <w:p w14:paraId="78793425" w14:textId="2ACE8119" w:rsidR="00F42203" w:rsidRPr="00D007A5" w:rsidRDefault="00F42203" w:rsidP="00D007A5">
            <w:pPr>
              <w:spacing w:after="0" w:line="240" w:lineRule="auto"/>
              <w:rPr>
                <w:rFonts w:ascii="Roboto" w:eastAsia="Times New Roman" w:hAnsi="Roboto"/>
                <w:b/>
                <w:bCs/>
                <w:color w:val="000000"/>
                <w:sz w:val="16"/>
                <w:szCs w:val="16"/>
                <w:lang w:eastAsia="fr-FR"/>
              </w:rPr>
            </w:pPr>
            <w:r>
              <w:rPr>
                <w:rFonts w:ascii="Roboto" w:eastAsia="Times New Roman" w:hAnsi="Roboto"/>
                <w:b/>
                <w:bCs/>
                <w:color w:val="000000"/>
                <w:sz w:val="16"/>
                <w:szCs w:val="16"/>
                <w:lang w:eastAsia="fr-FR"/>
              </w:rPr>
              <w:t xml:space="preserve">Evaluation </w:t>
            </w:r>
          </w:p>
        </w:tc>
      </w:tr>
      <w:tr w:rsidR="00F42203" w:rsidRPr="00D007A5" w14:paraId="468B8147" w14:textId="77777777" w:rsidTr="00F42203">
        <w:trPr>
          <w:trHeight w:val="600"/>
        </w:trPr>
        <w:tc>
          <w:tcPr>
            <w:tcW w:w="4316" w:type="dxa"/>
            <w:tcBorders>
              <w:top w:val="nil"/>
              <w:left w:val="single" w:sz="4" w:space="0" w:color="auto"/>
              <w:bottom w:val="single" w:sz="4" w:space="0" w:color="auto"/>
              <w:right w:val="single" w:sz="4" w:space="0" w:color="auto"/>
            </w:tcBorders>
            <w:shd w:val="clear" w:color="auto" w:fill="auto"/>
            <w:vAlign w:val="center"/>
            <w:hideMark/>
          </w:tcPr>
          <w:p w14:paraId="25B51967" w14:textId="6F34F161"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Evaluation finale du Cadre de Coopération des Nations Unies pour le Développement Durable (UNSDCF)</w:t>
            </w:r>
          </w:p>
        </w:tc>
        <w:tc>
          <w:tcPr>
            <w:tcW w:w="1348" w:type="dxa"/>
            <w:tcBorders>
              <w:top w:val="nil"/>
              <w:left w:val="nil"/>
              <w:bottom w:val="single" w:sz="4" w:space="0" w:color="auto"/>
              <w:right w:val="single" w:sz="4" w:space="0" w:color="auto"/>
            </w:tcBorders>
            <w:shd w:val="clear" w:color="auto" w:fill="auto"/>
            <w:noWrap/>
            <w:vAlign w:val="center"/>
            <w:hideMark/>
          </w:tcPr>
          <w:p w14:paraId="1A9715A5" w14:textId="77777777" w:rsidR="00F42203" w:rsidRPr="00D007A5" w:rsidRDefault="00F42203" w:rsidP="00D007A5">
            <w:pPr>
              <w:spacing w:after="0" w:line="240" w:lineRule="auto"/>
              <w:jc w:val="center"/>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RCO</w:t>
            </w:r>
          </w:p>
        </w:tc>
        <w:tc>
          <w:tcPr>
            <w:tcW w:w="508" w:type="dxa"/>
            <w:tcBorders>
              <w:top w:val="nil"/>
              <w:left w:val="nil"/>
              <w:bottom w:val="single" w:sz="4" w:space="0" w:color="auto"/>
              <w:right w:val="single" w:sz="4" w:space="0" w:color="auto"/>
            </w:tcBorders>
            <w:shd w:val="clear" w:color="auto" w:fill="auto"/>
            <w:noWrap/>
            <w:vAlign w:val="bottom"/>
            <w:hideMark/>
          </w:tcPr>
          <w:p w14:paraId="312624AC"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5" w:type="dxa"/>
            <w:tcBorders>
              <w:top w:val="nil"/>
              <w:left w:val="nil"/>
              <w:bottom w:val="single" w:sz="4" w:space="0" w:color="auto"/>
              <w:right w:val="single" w:sz="4" w:space="0" w:color="auto"/>
            </w:tcBorders>
            <w:shd w:val="clear" w:color="auto" w:fill="auto"/>
            <w:noWrap/>
            <w:vAlign w:val="bottom"/>
            <w:hideMark/>
          </w:tcPr>
          <w:p w14:paraId="1F59AA23"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925" w:type="dxa"/>
            <w:tcBorders>
              <w:top w:val="nil"/>
              <w:left w:val="nil"/>
              <w:bottom w:val="single" w:sz="4" w:space="0" w:color="auto"/>
              <w:right w:val="single" w:sz="4" w:space="0" w:color="auto"/>
            </w:tcBorders>
            <w:shd w:val="clear" w:color="auto" w:fill="auto"/>
            <w:noWrap/>
            <w:vAlign w:val="bottom"/>
            <w:hideMark/>
          </w:tcPr>
          <w:p w14:paraId="4DE0B76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664" w:type="dxa"/>
            <w:tcBorders>
              <w:top w:val="nil"/>
              <w:left w:val="nil"/>
              <w:bottom w:val="single" w:sz="4" w:space="0" w:color="auto"/>
              <w:right w:val="single" w:sz="4" w:space="0" w:color="auto"/>
            </w:tcBorders>
            <w:shd w:val="clear" w:color="000000" w:fill="B4C6E7"/>
            <w:noWrap/>
            <w:vAlign w:val="bottom"/>
            <w:hideMark/>
          </w:tcPr>
          <w:p w14:paraId="40E927E9"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c>
          <w:tcPr>
            <w:tcW w:w="794" w:type="dxa"/>
            <w:tcBorders>
              <w:top w:val="nil"/>
              <w:left w:val="nil"/>
              <w:bottom w:val="single" w:sz="4" w:space="0" w:color="auto"/>
              <w:right w:val="single" w:sz="4" w:space="0" w:color="auto"/>
            </w:tcBorders>
            <w:shd w:val="clear" w:color="auto" w:fill="auto"/>
            <w:noWrap/>
            <w:vAlign w:val="bottom"/>
            <w:hideMark/>
          </w:tcPr>
          <w:p w14:paraId="4BACFDA5" w14:textId="77777777" w:rsidR="00F42203" w:rsidRPr="00D007A5" w:rsidRDefault="00F42203" w:rsidP="00D007A5">
            <w:pPr>
              <w:spacing w:after="0" w:line="240" w:lineRule="auto"/>
              <w:rPr>
                <w:rFonts w:ascii="Roboto" w:eastAsia="Times New Roman" w:hAnsi="Roboto"/>
                <w:b/>
                <w:bCs/>
                <w:color w:val="000000"/>
                <w:sz w:val="16"/>
                <w:szCs w:val="16"/>
                <w:lang w:eastAsia="fr-FR"/>
              </w:rPr>
            </w:pPr>
            <w:r w:rsidRPr="00D007A5">
              <w:rPr>
                <w:rFonts w:ascii="Roboto" w:eastAsia="Times New Roman" w:hAnsi="Roboto"/>
                <w:b/>
                <w:bCs/>
                <w:color w:val="000000"/>
                <w:sz w:val="16"/>
                <w:szCs w:val="16"/>
                <w:lang w:eastAsia="fr-FR"/>
              </w:rPr>
              <w:t> </w:t>
            </w:r>
          </w:p>
        </w:tc>
      </w:tr>
    </w:tbl>
    <w:p w14:paraId="3A3B436F" w14:textId="77777777" w:rsidR="00D007A5" w:rsidRPr="00D007A5" w:rsidRDefault="00D007A5" w:rsidP="00D007A5">
      <w:pPr>
        <w:jc w:val="both"/>
        <w:rPr>
          <w:rFonts w:ascii="Roboto" w:hAnsi="Roboto"/>
          <w:color w:val="000000" w:themeColor="text1"/>
        </w:rPr>
      </w:pPr>
    </w:p>
    <w:sectPr w:rsidR="00D007A5" w:rsidRPr="00D007A5" w:rsidSect="009B31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4A46F" w14:textId="77777777" w:rsidR="00175B2D" w:rsidRPr="00393796" w:rsidRDefault="00175B2D" w:rsidP="00BC4E95">
      <w:pPr>
        <w:spacing w:after="0" w:line="240" w:lineRule="auto"/>
      </w:pPr>
      <w:r w:rsidRPr="00393796">
        <w:separator/>
      </w:r>
    </w:p>
  </w:endnote>
  <w:endnote w:type="continuationSeparator" w:id="0">
    <w:p w14:paraId="301FE47C" w14:textId="77777777" w:rsidR="00175B2D" w:rsidRPr="00393796" w:rsidRDefault="00175B2D" w:rsidP="00BC4E95">
      <w:pPr>
        <w:spacing w:after="0" w:line="240" w:lineRule="auto"/>
      </w:pPr>
      <w:r w:rsidRPr="00393796">
        <w:continuationSeparator/>
      </w:r>
    </w:p>
  </w:endnote>
  <w:endnote w:type="continuationNotice" w:id="1">
    <w:p w14:paraId="0EA54327" w14:textId="77777777" w:rsidR="00175B2D" w:rsidRPr="00393796" w:rsidRDefault="00175B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n-ea">
    <w:charset w:val="00"/>
    <w:family w:val="roman"/>
    <w:pitch w:val="default"/>
  </w:font>
  <w:font w:name="+mn-cs">
    <w:charset w:val="00"/>
    <w:family w:val="roman"/>
    <w:pitch w:val="default"/>
  </w:font>
  <w:font w:name="roboto (corps)">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8646732"/>
      <w:docPartObj>
        <w:docPartGallery w:val="Page Numbers (Bottom of Page)"/>
        <w:docPartUnique/>
      </w:docPartObj>
    </w:sdtPr>
    <w:sdtContent>
      <w:p w14:paraId="5295AE57" w14:textId="55301A51" w:rsidR="00720A92" w:rsidRPr="00393796" w:rsidRDefault="00650C12">
        <w:pPr>
          <w:pStyle w:val="Footer"/>
        </w:pPr>
        <w:r>
          <w:rPr>
            <w:noProof/>
          </w:rPr>
          <mc:AlternateContent>
            <mc:Choice Requires="wpg">
              <w:drawing>
                <wp:anchor distT="0" distB="0" distL="114300" distR="114300" simplePos="0" relativeHeight="251660290" behindDoc="0" locked="0" layoutInCell="1" allowOverlap="1" wp14:anchorId="6277E10C" wp14:editId="66B7F859">
                  <wp:simplePos x="0" y="0"/>
                  <wp:positionH relativeFrom="margin">
                    <wp:align>left</wp:align>
                  </wp:positionH>
                  <wp:positionV relativeFrom="page">
                    <wp:align>bottom</wp:align>
                  </wp:positionV>
                  <wp:extent cx="436880" cy="716915"/>
                  <wp:effectExtent l="0" t="0" r="20320" b="26035"/>
                  <wp:wrapNone/>
                  <wp:docPr id="134635227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585060720"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425591042" name="Rectangle 78"/>
                          <wps:cNvSpPr>
                            <a:spLocks noChangeArrowheads="1"/>
                          </wps:cNvSpPr>
                          <wps:spPr bwMode="auto">
                            <a:xfrm>
                              <a:off x="1743" y="14699"/>
                              <a:ext cx="688" cy="688"/>
                            </a:xfrm>
                            <a:prstGeom prst="rect">
                              <a:avLst/>
                            </a:prstGeom>
                            <a:ln>
                              <a:headEnd/>
                              <a:tailEnd/>
                            </a:ln>
                          </wps:spPr>
                          <wps:style>
                            <a:lnRef idx="2">
                              <a:schemeClr val="accent5"/>
                            </a:lnRef>
                            <a:fillRef idx="1">
                              <a:schemeClr val="lt1"/>
                            </a:fillRef>
                            <a:effectRef idx="0">
                              <a:schemeClr val="accent5"/>
                            </a:effectRef>
                            <a:fontRef idx="minor">
                              <a:schemeClr val="dk1"/>
                            </a:fontRef>
                          </wps:style>
                          <wps:txbx>
                            <w:txbxContent>
                              <w:p w14:paraId="2C01878A" w14:textId="77777777" w:rsidR="00650C12" w:rsidRPr="00650C12" w:rsidRDefault="00650C12">
                                <w:pPr>
                                  <w:pStyle w:val="Footer"/>
                                  <w:jc w:val="center"/>
                                  <w:rPr>
                                    <w:rFonts w:ascii="Roboto" w:hAnsi="Roboto"/>
                                    <w:b/>
                                    <w:bCs/>
                                    <w:sz w:val="32"/>
                                    <w:szCs w:val="32"/>
                                  </w:rPr>
                                </w:pPr>
                                <w:r w:rsidRPr="00650C12">
                                  <w:rPr>
                                    <w:rFonts w:ascii="Roboto" w:hAnsi="Roboto"/>
                                    <w:b/>
                                    <w:bCs/>
                                    <w:sz w:val="44"/>
                                    <w:szCs w:val="44"/>
                                  </w:rPr>
                                  <w:fldChar w:fldCharType="begin"/>
                                </w:r>
                                <w:r w:rsidRPr="00650C12">
                                  <w:rPr>
                                    <w:rFonts w:ascii="Roboto" w:hAnsi="Roboto"/>
                                    <w:b/>
                                    <w:bCs/>
                                    <w:sz w:val="44"/>
                                    <w:szCs w:val="44"/>
                                  </w:rPr>
                                  <w:instrText>PAGE    \* MERGEFORMAT</w:instrText>
                                </w:r>
                                <w:r w:rsidRPr="00650C12">
                                  <w:rPr>
                                    <w:rFonts w:ascii="Roboto" w:hAnsi="Roboto"/>
                                    <w:b/>
                                    <w:bCs/>
                                    <w:sz w:val="44"/>
                                    <w:szCs w:val="44"/>
                                  </w:rPr>
                                  <w:fldChar w:fldCharType="separate"/>
                                </w:r>
                                <w:r w:rsidRPr="00650C12">
                                  <w:rPr>
                                    <w:rFonts w:ascii="Roboto" w:hAnsi="Roboto"/>
                                    <w:b/>
                                    <w:bCs/>
                                    <w:sz w:val="32"/>
                                    <w:szCs w:val="32"/>
                                  </w:rPr>
                                  <w:t>2</w:t>
                                </w:r>
                                <w:r w:rsidRPr="00650C12">
                                  <w:rPr>
                                    <w:rFonts w:ascii="Roboto" w:hAnsi="Roboto"/>
                                    <w:b/>
                                    <w:bCs/>
                                    <w:sz w:val="32"/>
                                    <w:szCs w:val="32"/>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77E10C" id="Group 3" o:spid="_x0000_s1029" style="position:absolute;margin-left:0;margin-top:0;width:34.4pt;height:56.45pt;z-index:251660290;mso-position-horizontal:lef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">
                  <v:shapetype id="_x0000_t32" coordsize="21600,21600" o:spt="32" o:oned="t" path="m,l21600,21600e" filled="f">
                    <v:path arrowok="t" fillok="f" o:connecttype="none"/>
                    <o:lock v:ext="edit" shapetype="t"/>
                  </v:shapetype>
                  <v:shape id="AutoShape 77" o:spid="_x0000_s1030"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" strokecolor="#7f7f7f"/>
                  <v:rect id="Rectangle 78" o:spid="_x0000_s1031"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" fillcolor="white [3201]" strokecolor="#5b9bd5 [3208]" strokeweight="1pt">
                    <v:textbox>
                      <w:txbxContent>
                        <w:p w14:paraId="2C01878A" w14:textId="77777777" w:rsidR="00650C12" w:rsidRPr="00650C12" w:rsidRDefault="00650C12">
                          <w:pPr>
                            <w:pStyle w:val="Footer"/>
                            <w:jc w:val="center"/>
                            <w:rPr>
                              <w:rFonts w:ascii="Roboto" w:hAnsi="Roboto"/>
                              <w:b/>
                              <w:bCs/>
                              <w:sz w:val="32"/>
                              <w:szCs w:val="32"/>
                            </w:rPr>
                          </w:pPr>
                          <w:r w:rsidRPr="00650C12">
                            <w:rPr>
                              <w:rFonts w:ascii="Roboto" w:hAnsi="Roboto"/>
                              <w:b/>
                              <w:bCs/>
                              <w:sz w:val="44"/>
                              <w:szCs w:val="44"/>
                            </w:rPr>
                            <w:fldChar w:fldCharType="begin"/>
                          </w:r>
                          <w:r w:rsidRPr="00650C12">
                            <w:rPr>
                              <w:rFonts w:ascii="Roboto" w:hAnsi="Roboto"/>
                              <w:b/>
                              <w:bCs/>
                              <w:sz w:val="44"/>
                              <w:szCs w:val="44"/>
                            </w:rPr>
                            <w:instrText>PAGE    \* MERGEFORMAT</w:instrText>
                          </w:r>
                          <w:r w:rsidRPr="00650C12">
                            <w:rPr>
                              <w:rFonts w:ascii="Roboto" w:hAnsi="Roboto"/>
                              <w:b/>
                              <w:bCs/>
                              <w:sz w:val="44"/>
                              <w:szCs w:val="44"/>
                            </w:rPr>
                            <w:fldChar w:fldCharType="separate"/>
                          </w:r>
                          <w:r w:rsidRPr="00650C12">
                            <w:rPr>
                              <w:rFonts w:ascii="Roboto" w:hAnsi="Roboto"/>
                              <w:b/>
                              <w:bCs/>
                              <w:sz w:val="32"/>
                              <w:szCs w:val="32"/>
                            </w:rPr>
                            <w:t>2</w:t>
                          </w:r>
                          <w:r w:rsidRPr="00650C12">
                            <w:rPr>
                              <w:rFonts w:ascii="Roboto" w:hAnsi="Roboto"/>
                              <w:b/>
                              <w:bCs/>
                              <w:sz w:val="32"/>
                              <w:szCs w:val="32"/>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A174C" w14:textId="77777777" w:rsidR="00175B2D" w:rsidRPr="00393796" w:rsidRDefault="00175B2D" w:rsidP="00BC4E95">
      <w:pPr>
        <w:spacing w:after="0" w:line="240" w:lineRule="auto"/>
      </w:pPr>
      <w:r w:rsidRPr="00393796">
        <w:separator/>
      </w:r>
    </w:p>
  </w:footnote>
  <w:footnote w:type="continuationSeparator" w:id="0">
    <w:p w14:paraId="127D9415" w14:textId="77777777" w:rsidR="00175B2D" w:rsidRPr="00393796" w:rsidRDefault="00175B2D" w:rsidP="00BC4E95">
      <w:pPr>
        <w:spacing w:after="0" w:line="240" w:lineRule="auto"/>
      </w:pPr>
      <w:r w:rsidRPr="00393796">
        <w:continuationSeparator/>
      </w:r>
    </w:p>
  </w:footnote>
  <w:footnote w:type="continuationNotice" w:id="1">
    <w:p w14:paraId="72A09290" w14:textId="77777777" w:rsidR="00175B2D" w:rsidRPr="00393796" w:rsidRDefault="00175B2D">
      <w:pPr>
        <w:spacing w:after="0" w:line="240" w:lineRule="auto"/>
      </w:pPr>
    </w:p>
  </w:footnote>
  <w:footnote w:id="2">
    <w:p w14:paraId="0389F3A4" w14:textId="7612E7E2" w:rsidR="00413AA8" w:rsidRPr="00393796" w:rsidRDefault="00413AA8">
      <w:pPr>
        <w:pStyle w:val="FootnoteText"/>
      </w:pPr>
      <w:r w:rsidRPr="00393796">
        <w:rPr>
          <w:rStyle w:val="FootnoteReference"/>
        </w:rPr>
        <w:footnoteRef/>
      </w:r>
      <w:r w:rsidRPr="00393796">
        <w:t xml:space="preserve">  </w:t>
      </w:r>
      <w:hyperlink r:id="rId1" w:history="1">
        <w:r w:rsidRPr="00393796">
          <w:rPr>
            <w:rStyle w:val="Hyperlink"/>
          </w:rPr>
          <w:t>https://s3.amazonaws.com/sustainabledevelopment.report/2022/2022-sustainable-development-report.pdf</w:t>
        </w:r>
      </w:hyperlink>
      <w:r w:rsidRPr="00393796">
        <w:rPr>
          <w:rStyle w:val="Hyperlink"/>
        </w:rPr>
        <w:t xml:space="preserve"> </w:t>
      </w:r>
    </w:p>
  </w:footnote>
  <w:footnote w:id="3">
    <w:p w14:paraId="660CE6B4" w14:textId="77777777" w:rsidR="00521C84" w:rsidRPr="0015537E" w:rsidRDefault="00521C84" w:rsidP="00521C84">
      <w:pPr>
        <w:pStyle w:val="FootnoteText"/>
      </w:pPr>
      <w:r>
        <w:rPr>
          <w:rStyle w:val="FootnoteReference"/>
        </w:rPr>
        <w:footnoteRef/>
      </w:r>
      <w:r>
        <w:t xml:space="preserve"> </w:t>
      </w:r>
      <w:r w:rsidRPr="0015537E">
        <w:t>Mis</w:t>
      </w:r>
      <w:r>
        <w:t>e à jour du CCA 2023</w:t>
      </w:r>
    </w:p>
  </w:footnote>
  <w:footnote w:id="4">
    <w:p w14:paraId="17FB8280" w14:textId="77777777" w:rsidR="00521C84" w:rsidRDefault="00521C84" w:rsidP="00521C84">
      <w:pPr>
        <w:pStyle w:val="FootnoteText"/>
      </w:pPr>
      <w:r>
        <w:rPr>
          <w:rStyle w:val="FootnoteReference"/>
          <w:rFonts w:eastAsia="Calibri"/>
        </w:rPr>
        <w:footnoteRef/>
      </w:r>
      <w:r>
        <w:t>Indice national harmonise des prix à la consommation (INHPC) Guinée– octobre 2022, INS</w:t>
      </w:r>
    </w:p>
    <w:p w14:paraId="26CA2CB0" w14:textId="77777777" w:rsidR="00521C84" w:rsidRDefault="00521C84" w:rsidP="00521C84">
      <w:pPr>
        <w:pStyle w:val="FootnoteText"/>
      </w:pPr>
    </w:p>
  </w:footnote>
  <w:footnote w:id="5">
    <w:p w14:paraId="2E273E05" w14:textId="7AE23CA4" w:rsidR="002653F1" w:rsidRPr="00393796" w:rsidRDefault="002653F1">
      <w:pPr>
        <w:pStyle w:val="FootnoteText"/>
      </w:pPr>
      <w:r w:rsidRPr="00393796">
        <w:rPr>
          <w:rStyle w:val="FootnoteReference"/>
        </w:rPr>
        <w:footnoteRef/>
      </w:r>
      <w:r w:rsidRPr="00393796">
        <w:t xml:space="preserve"> </w:t>
      </w:r>
      <w:r w:rsidRPr="00393796">
        <w:rPr>
          <w:rFonts w:asciiTheme="minorHAnsi" w:hAnsiTheme="minorHAnsi" w:cstheme="minorHAnsi"/>
        </w:rPr>
        <w:t>Un résultat stratégique représente un changement attendu au niveau des performances institutionnelles et des comportements individuels ou de groupes</w:t>
      </w:r>
      <w:r w:rsidRPr="00393796">
        <w:rPr>
          <w:rFonts w:asciiTheme="minorHAnsi" w:hAnsiTheme="minorHAnsi" w:cstheme="minorHAnsi"/>
          <w:sz w:val="22"/>
          <w:szCs w:val="22"/>
        </w:rPr>
        <w:t xml:space="preserve">. </w:t>
      </w:r>
      <w:r w:rsidRPr="00393796">
        <w:rPr>
          <w:rFonts w:asciiTheme="minorHAnsi" w:hAnsiTheme="minorHAnsi" w:cstheme="minorHAnsi"/>
        </w:rPr>
        <w:t>Le système des Nations Unies y contribue aux cotés de l’ensemble des acteurs du développement</w:t>
      </w:r>
    </w:p>
  </w:footnote>
  <w:footnote w:id="6">
    <w:p w14:paraId="78A66C73" w14:textId="77777777" w:rsidR="00A64797" w:rsidRPr="001B2F19" w:rsidRDefault="00A64797" w:rsidP="00A64797">
      <w:pPr>
        <w:pStyle w:val="FootnoteText"/>
      </w:pPr>
      <w:r w:rsidRPr="00393796">
        <w:rPr>
          <w:rStyle w:val="FootnoteReference"/>
        </w:rPr>
        <w:footnoteRef/>
      </w:r>
      <w:r w:rsidRPr="00393796">
        <w:t xml:space="preserve"> </w:t>
      </w:r>
      <w:hyperlink r:id="rId2" w:history="1">
        <w:r w:rsidRPr="00393796">
          <w:rPr>
            <w:rStyle w:val="Hyperlink"/>
          </w:rPr>
          <w:t>https://www.un.org/fr/content/action-for-human-rights/</w:t>
        </w:r>
      </w:hyperlink>
      <w:r w:rsidRPr="00393796">
        <w:t xml:space="preserve"> </w:t>
      </w:r>
    </w:p>
  </w:footnote>
  <w:footnote w:id="7">
    <w:p w14:paraId="4D8D1E7D" w14:textId="77777777" w:rsidR="00564505" w:rsidRPr="00E01EA1" w:rsidRDefault="00564505" w:rsidP="00564505">
      <w:pPr>
        <w:pStyle w:val="FootnoteText"/>
      </w:pPr>
      <w:r>
        <w:rPr>
          <w:rStyle w:val="FootnoteReference"/>
          <w:rFonts w:eastAsia="Calibri"/>
        </w:rPr>
        <w:footnoteRef/>
      </w:r>
      <w:r>
        <w:t xml:space="preserve"> Le cas échéant </w:t>
      </w:r>
    </w:p>
  </w:footnote>
  <w:footnote w:id="8">
    <w:p w14:paraId="33F8B498" w14:textId="77777777" w:rsidR="00283893" w:rsidRDefault="00283893" w:rsidP="00283893">
      <w:pPr>
        <w:pStyle w:val="FootnoteText"/>
      </w:pPr>
      <w:r>
        <w:rPr>
          <w:rStyle w:val="FootnoteReference"/>
          <w:rFonts w:eastAsia="Calibri"/>
        </w:rPr>
        <w:footnoteRef/>
      </w:r>
      <w:r>
        <w:t xml:space="preserve"> </w:t>
      </w:r>
      <w:r w:rsidRPr="00FF230E">
        <w:t>Politique Nationale du Genre, stratégie nationale VBG, Plan Stratégique national MGF</w:t>
      </w:r>
    </w:p>
  </w:footnote>
  <w:footnote w:id="9">
    <w:p w14:paraId="673509A0" w14:textId="67C0EC53" w:rsidR="00283893" w:rsidRDefault="00283893" w:rsidP="00283893">
      <w:pPr>
        <w:pStyle w:val="FootnoteText"/>
      </w:pPr>
      <w:r>
        <w:rPr>
          <w:rStyle w:val="FootnoteReference"/>
          <w:rFonts w:eastAsia="Calibri"/>
        </w:rPr>
        <w:footnoteRef/>
      </w:r>
      <w:r>
        <w:t xml:space="preserve"> </w:t>
      </w:r>
      <w:r w:rsidRPr="00FF230E">
        <w:t>PNDS,</w:t>
      </w:r>
      <w:r w:rsidR="00014372">
        <w:t xml:space="preserve"> </w:t>
      </w:r>
      <w:r w:rsidRPr="00FF230E">
        <w:t>SRMNIA, DI, EDS</w:t>
      </w:r>
      <w:r>
        <w:t xml:space="preserve"> </w:t>
      </w:r>
    </w:p>
  </w:footnote>
  <w:footnote w:id="10">
    <w:p w14:paraId="78BF3A3B" w14:textId="77777777" w:rsidR="00283893" w:rsidRDefault="00283893" w:rsidP="00283893">
      <w:pPr>
        <w:ind w:left="-50"/>
        <w:rPr>
          <w:rFonts w:ascii="Roboto" w:hAnsi="Roboto" w:cstheme="minorHAnsi"/>
          <w:b/>
          <w:bCs/>
          <w:sz w:val="18"/>
          <w:szCs w:val="18"/>
        </w:rPr>
      </w:pPr>
      <w:r>
        <w:rPr>
          <w:rStyle w:val="FootnoteReference"/>
        </w:rPr>
        <w:footnoteRef/>
      </w:r>
      <w:r>
        <w:t xml:space="preserve"> </w:t>
      </w:r>
      <w:r>
        <w:rPr>
          <w:rFonts w:ascii="Roboto" w:hAnsi="Roboto" w:cstheme="minorHAnsi"/>
          <w:color w:val="000000"/>
          <w:sz w:val="18"/>
          <w:szCs w:val="18"/>
        </w:rPr>
        <w:t>Nombre de cantine scolaire (PAM + DNCaS) sur le Nombre Total d’écoles primaires publiques</w:t>
      </w:r>
    </w:p>
    <w:p w14:paraId="5B29D3FB" w14:textId="77777777" w:rsidR="00283893" w:rsidRDefault="00283893" w:rsidP="00283893">
      <w:pPr>
        <w:pStyle w:val="FootnoteText"/>
      </w:pPr>
    </w:p>
  </w:footnote>
  <w:footnote w:id="11">
    <w:p w14:paraId="6EB62969" w14:textId="77777777" w:rsidR="00283893" w:rsidRDefault="00283893" w:rsidP="00283893">
      <w:pPr>
        <w:pStyle w:val="FootnoteText"/>
      </w:pPr>
      <w:r>
        <w:rPr>
          <w:rStyle w:val="FootnoteReference"/>
          <w:rFonts w:eastAsia="Calibri"/>
        </w:rPr>
        <w:footnoteRef/>
      </w:r>
      <w:r>
        <w:t xml:space="preserve"> Voir liste dans le DHIS2</w:t>
      </w:r>
    </w:p>
  </w:footnote>
  <w:footnote w:id="12">
    <w:p w14:paraId="0EFF22F3" w14:textId="77777777" w:rsidR="00CF144E" w:rsidRPr="00724B76" w:rsidRDefault="00CF144E" w:rsidP="00CF144E">
      <w:pPr>
        <w:pStyle w:val="FootnoteText"/>
        <w:rPr>
          <w:sz w:val="16"/>
          <w:szCs w:val="16"/>
        </w:rPr>
      </w:pPr>
      <w:r>
        <w:rPr>
          <w:rStyle w:val="FootnoteReference"/>
          <w:rFonts w:eastAsia="Calibri"/>
        </w:rPr>
        <w:footnoteRef/>
      </w:r>
      <w:r>
        <w:t xml:space="preserve"> </w:t>
      </w:r>
      <w:r w:rsidRPr="00724B76">
        <w:rPr>
          <w:sz w:val="16"/>
          <w:szCs w:val="16"/>
        </w:rPr>
        <w:t>Enquête Harmonisée sur les Conditions de Vie des Ménages 2018-2019</w:t>
      </w:r>
    </w:p>
  </w:footnote>
  <w:footnote w:id="13">
    <w:p w14:paraId="21A3285F" w14:textId="6ABC33E3" w:rsidR="00CF144E" w:rsidRPr="00CF144E" w:rsidRDefault="00CF144E">
      <w:pPr>
        <w:pStyle w:val="FootnoteText"/>
      </w:pPr>
      <w:r>
        <w:rPr>
          <w:rStyle w:val="FootnoteReference"/>
        </w:rPr>
        <w:footnoteRef/>
      </w:r>
      <w:r>
        <w:t xml:space="preserve"> </w:t>
      </w:r>
      <w:r w:rsidRPr="00CF144E">
        <w:rPr>
          <w:rFonts w:ascii="Roboto" w:eastAsiaTheme="minorEastAsia" w:hAnsi="Roboto" w:cstheme="minorHAnsi"/>
          <w:color w:val="000000" w:themeColor="text1"/>
          <w:sz w:val="16"/>
          <w:szCs w:val="16"/>
          <w:shd w:val="clear" w:color="auto" w:fill="FFFFFF"/>
        </w:rPr>
        <w:t>Enquête Harmonisée sur les Conditions de Vie des Ménages</w:t>
      </w:r>
    </w:p>
  </w:footnote>
  <w:footnote w:id="14">
    <w:p w14:paraId="6CEC71C2" w14:textId="77777777" w:rsidR="00CF144E" w:rsidRDefault="00CF144E" w:rsidP="00CF144E">
      <w:pPr>
        <w:pStyle w:val="FootnoteText"/>
      </w:pPr>
      <w:r>
        <w:rPr>
          <w:rStyle w:val="FootnoteReference"/>
          <w:rFonts w:eastAsia="Calibri"/>
        </w:rPr>
        <w:footnoteRef/>
      </w:r>
      <w:r>
        <w:t xml:space="preserve">  1 Stratégie nationale de financement des ODD + 1 mécanisme de financement du Partenariat africain pour l'enfance (PAE) est en place 2022</w:t>
      </w:r>
    </w:p>
  </w:footnote>
  <w:footnote w:id="15">
    <w:p w14:paraId="03F531C0" w14:textId="77777777" w:rsidR="00283893" w:rsidRDefault="00283893" w:rsidP="00283893">
      <w:pPr>
        <w:pStyle w:val="FootnoteText"/>
      </w:pPr>
      <w:r>
        <w:rPr>
          <w:rStyle w:val="FootnoteReference"/>
          <w:rFonts w:eastAsia="Calibri"/>
        </w:rPr>
        <w:footnoteRef/>
      </w:r>
      <w:r>
        <w:t xml:space="preserve"> </w:t>
      </w:r>
      <w:r w:rsidRPr="005C2776">
        <w:t>procès 28 septembre</w:t>
      </w:r>
      <w:r>
        <w:t xml:space="preserve"> </w:t>
      </w:r>
    </w:p>
  </w:footnote>
  <w:footnote w:id="16">
    <w:p w14:paraId="70825549" w14:textId="77777777" w:rsidR="00283893" w:rsidRPr="00476BD9" w:rsidRDefault="00283893" w:rsidP="00283893">
      <w:pPr>
        <w:pStyle w:val="FootnoteText"/>
      </w:pPr>
      <w:r>
        <w:rPr>
          <w:rStyle w:val="FootnoteReference"/>
          <w:rFonts w:eastAsia="Calibri"/>
        </w:rPr>
        <w:footnoteRef/>
      </w:r>
      <w:r w:rsidRPr="00476BD9">
        <w:t xml:space="preserve"> </w:t>
      </w:r>
      <w:r>
        <w:t>Un avec la p</w:t>
      </w:r>
      <w:r w:rsidRPr="00476BD9">
        <w:t xml:space="preserve">olice et </w:t>
      </w:r>
      <w:r>
        <w:t>la</w:t>
      </w:r>
      <w:r w:rsidRPr="00476BD9">
        <w:t xml:space="preserve"> </w:t>
      </w:r>
      <w:r>
        <w:t>g</w:t>
      </w:r>
      <w:r w:rsidRPr="00476BD9">
        <w:t>endarmerie</w:t>
      </w:r>
      <w:r>
        <w:t xml:space="preserve"> et un avec </w:t>
      </w:r>
      <w:r w:rsidRPr="00476BD9">
        <w:t>l’institut de formation judiciaire</w:t>
      </w:r>
    </w:p>
  </w:footnote>
  <w:footnote w:id="17">
    <w:p w14:paraId="530EB6BF" w14:textId="77777777" w:rsidR="00283893" w:rsidRPr="00476BD9" w:rsidRDefault="00283893" w:rsidP="00283893">
      <w:pPr>
        <w:pStyle w:val="FootnoteText"/>
        <w:rPr>
          <w:lang w:val="en-US"/>
        </w:rPr>
      </w:pPr>
      <w:r>
        <w:rPr>
          <w:rStyle w:val="FootnoteReference"/>
          <w:rFonts w:eastAsia="Calibri"/>
        </w:rPr>
        <w:footnoteRef/>
      </w:r>
      <w:r w:rsidRPr="00476BD9">
        <w:rPr>
          <w:lang w:val="en-US"/>
        </w:rPr>
        <w:t xml:space="preserve"> EDS, MICS, SMART, PALU, ECVHM, AGVSAN</w:t>
      </w:r>
    </w:p>
  </w:footnote>
  <w:footnote w:id="18">
    <w:p w14:paraId="7685A682" w14:textId="77777777" w:rsidR="00283893" w:rsidRPr="00137B3B" w:rsidRDefault="00283893" w:rsidP="00283893">
      <w:pPr>
        <w:pStyle w:val="FootnoteText"/>
        <w:rPr>
          <w:lang w:val="en-US"/>
        </w:rPr>
      </w:pPr>
      <w:r>
        <w:rPr>
          <w:rStyle w:val="FootnoteReference"/>
          <w:rFonts w:eastAsia="Calibri"/>
        </w:rPr>
        <w:footnoteRef/>
      </w:r>
      <w:r w:rsidRPr="00137B3B">
        <w:rPr>
          <w:lang w:val="en-US"/>
        </w:rPr>
        <w:t xml:space="preserve"> EDS, SMART, PALU, ECVHM, AGVSAN</w:t>
      </w:r>
    </w:p>
  </w:footnote>
  <w:footnote w:id="19">
    <w:p w14:paraId="0051C35D" w14:textId="77777777" w:rsidR="00283893" w:rsidRPr="00137B3B" w:rsidRDefault="00283893" w:rsidP="00283893">
      <w:pPr>
        <w:pStyle w:val="FootnoteText"/>
        <w:rPr>
          <w:lang w:val="en-US"/>
        </w:rPr>
      </w:pPr>
      <w:r>
        <w:rPr>
          <w:rStyle w:val="FootnoteReference"/>
          <w:rFonts w:eastAsia="Calibri"/>
        </w:rPr>
        <w:footnoteRef/>
      </w:r>
      <w:r w:rsidRPr="00137B3B">
        <w:rPr>
          <w:lang w:val="en-US"/>
        </w:rPr>
        <w:t xml:space="preserve"> Budget SNDS 21-25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0436F" w14:textId="0BF11B4A" w:rsidR="00477A62" w:rsidRDefault="00C26602">
    <w:pPr>
      <w:pStyle w:val="Header"/>
    </w:pPr>
    <w:r>
      <w:rPr>
        <w:noProof/>
      </w:rPr>
      <mc:AlternateContent>
        <mc:Choice Requires="wps">
          <w:drawing>
            <wp:anchor distT="0" distB="0" distL="114300" distR="114300" simplePos="0" relativeHeight="251658241" behindDoc="1" locked="0" layoutInCell="0" allowOverlap="1" wp14:anchorId="66635642" wp14:editId="750F8A9F">
              <wp:simplePos x="0" y="0"/>
              <wp:positionH relativeFrom="margin">
                <wp:align>center</wp:align>
              </wp:positionH>
              <wp:positionV relativeFrom="margin">
                <wp:align>center</wp:align>
              </wp:positionV>
              <wp:extent cx="5237480" cy="3142615"/>
              <wp:effectExtent l="0" t="0" r="0" b="0"/>
              <wp:wrapNone/>
              <wp:docPr id="8" name="Text Box 8"/>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05E1B31" w14:textId="77777777" w:rsidR="00C26602" w:rsidRDefault="00C26602" w:rsidP="00C26602">
                          <w:pPr>
                            <w:jc w:val="center"/>
                            <w:rPr>
                              <w:rFonts w:ascii="Roboto" w:hAnsi="Roboto"/>
                              <w:color w:val="C0C0C0"/>
                              <w:sz w:val="16"/>
                              <w:szCs w:val="16"/>
                              <w:lang w:val="en-GB"/>
                              <w14:textFill>
                                <w14:solidFill>
                                  <w14:srgbClr w14:val="C0C0C0">
                                    <w14:alpha w14:val="50000"/>
                                  </w14:srgbClr>
                                </w14:solidFill>
                              </w14:textFill>
                            </w:rPr>
                          </w:pPr>
                          <w:r>
                            <w:rPr>
                              <w:rFonts w:ascii="Roboto" w:hAnsi="Roboto"/>
                              <w:color w:val="C0C0C0"/>
                              <w:sz w:val="16"/>
                              <w:szCs w:val="16"/>
                              <w:lang w:val="en-GB"/>
                              <w14:textFill>
                                <w14:solidFill>
                                  <w14:srgbClr w14:val="C0C0C0">
                                    <w14:alpha w14:val="50000"/>
                                  </w14:srgbClr>
                                </w14:solidFill>
                              </w14:textFill>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66635642" id="_x0000_t202" coordsize="21600,21600" o:spt="202" path="m,l,21600r21600,l21600,xe">
              <v:stroke joinstyle="miter"/>
              <v:path gradientshapeok="t" o:connecttype="rect"/>
            </v:shapetype>
            <v:shape id="Text Box 8" o:spid="_x0000_s1027" type="#_x0000_t202" style="position:absolute;margin-left:0;margin-top:0;width:412.4pt;height:247.4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" o:allowincell="f" filled="f" stroked="f">
              <v:stroke joinstyle="round"/>
              <o:lock v:ext="edit" rotation="t" aspectratio="t" verticies="t" adjusthandles="t" grouping="t" shapetype="t"/>
              <v:textbox>
                <w:txbxContent>
                  <w:p w14:paraId="605E1B31" w14:textId="77777777" w:rsidR="00C26602" w:rsidRDefault="00C26602" w:rsidP="00C26602">
                    <w:pPr>
                      <w:jc w:val="center"/>
                      <w:rPr>
                        <w:rFonts w:ascii="Roboto" w:hAnsi="Roboto"/>
                        <w:color w:val="C0C0C0"/>
                        <w:sz w:val="16"/>
                        <w:szCs w:val="16"/>
                        <w:lang w:val="en-GB"/>
                        <w14:textFill>
                          <w14:solidFill>
                            <w14:srgbClr w14:val="C0C0C0">
                              <w14:alpha w14:val="50000"/>
                            </w14:srgbClr>
                          </w14:solidFill>
                        </w14:textFill>
                      </w:rPr>
                    </w:pPr>
                    <w:r>
                      <w:rPr>
                        <w:rFonts w:ascii="Roboto" w:hAnsi="Roboto"/>
                        <w:color w:val="C0C0C0"/>
                        <w:sz w:val="16"/>
                        <w:szCs w:val="16"/>
                        <w:lang w:val="en-GB"/>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53C5C" w14:textId="5267052A" w:rsidR="00477A62" w:rsidRDefault="00C26602">
    <w:pPr>
      <w:pStyle w:val="Header"/>
    </w:pPr>
    <w:r>
      <w:rPr>
        <w:noProof/>
      </w:rPr>
      <mc:AlternateContent>
        <mc:Choice Requires="wps">
          <w:drawing>
            <wp:anchor distT="0" distB="0" distL="114300" distR="114300" simplePos="0" relativeHeight="251658242" behindDoc="1" locked="0" layoutInCell="0" allowOverlap="1" wp14:anchorId="58DA8682" wp14:editId="7045F6DC">
              <wp:simplePos x="0" y="0"/>
              <wp:positionH relativeFrom="margin">
                <wp:align>center</wp:align>
              </wp:positionH>
              <wp:positionV relativeFrom="margin">
                <wp:align>center</wp:align>
              </wp:positionV>
              <wp:extent cx="5237480" cy="3142615"/>
              <wp:effectExtent l="0" t="0" r="0" b="0"/>
              <wp:wrapNone/>
              <wp:docPr id="7" name="Text Box 7"/>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94AB283" w14:textId="0BC199DD" w:rsidR="00C26602" w:rsidRDefault="00C26602" w:rsidP="00C26602">
                          <w:pPr>
                            <w:jc w:val="center"/>
                            <w:rPr>
                              <w:rFonts w:ascii="Roboto" w:hAnsi="Roboto"/>
                              <w:color w:val="C0C0C0"/>
                              <w:sz w:val="16"/>
                              <w:szCs w:val="16"/>
                              <w:lang w:val="en-GB"/>
                              <w14:textFill>
                                <w14:solidFill>
                                  <w14:srgbClr w14:val="C0C0C0">
                                    <w14:alpha w14:val="50000"/>
                                  </w14:srgbClr>
                                </w14:solidFill>
                              </w14:textFill>
                            </w:rPr>
                          </w:pP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8DA8682" id="_x0000_t202" coordsize="21600,21600" o:spt="202" path="m,l,21600r21600,l21600,xe">
              <v:stroke joinstyle="miter"/>
              <v:path gradientshapeok="t" o:connecttype="rect"/>
            </v:shapetype>
            <v:shape id="Text Box 7" o:spid="_x0000_s1028" type="#_x0000_t202" style="position:absolute;margin-left:0;margin-top:0;width:412.4pt;height:247.45pt;rotation:-45;z-index:-25165823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" o:allowincell="f" filled="f" stroked="f">
              <v:stroke joinstyle="round"/>
              <o:lock v:ext="edit" rotation="t" aspectratio="t" verticies="t" adjusthandles="t" grouping="t" shapetype="t"/>
              <v:textbox>
                <w:txbxContent>
                  <w:p w14:paraId="794AB283" w14:textId="0BC199DD" w:rsidR="00C26602" w:rsidRDefault="00C26602" w:rsidP="00C26602">
                    <w:pPr>
                      <w:jc w:val="center"/>
                      <w:rPr>
                        <w:rFonts w:ascii="Roboto" w:hAnsi="Roboto"/>
                        <w:color w:val="C0C0C0"/>
                        <w:sz w:val="16"/>
                        <w:szCs w:val="16"/>
                        <w:lang w:val="en-GB"/>
                        <w14:textFill>
                          <w14:solidFill>
                            <w14:srgbClr w14:val="C0C0C0">
                              <w14:alpha w14:val="50000"/>
                            </w14:srgbClr>
                          </w14:solidFill>
                        </w14:textFill>
                      </w:rPr>
                    </w:pP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6EC6E" w14:textId="376424D6" w:rsidR="00477A62" w:rsidRDefault="00C26602">
    <w:pPr>
      <w:pStyle w:val="Header"/>
    </w:pPr>
    <w:r>
      <w:rPr>
        <w:noProof/>
      </w:rPr>
      <mc:AlternateContent>
        <mc:Choice Requires="wps">
          <w:drawing>
            <wp:anchor distT="0" distB="0" distL="114300" distR="114300" simplePos="0" relativeHeight="251658240" behindDoc="1" locked="0" layoutInCell="0" allowOverlap="1" wp14:anchorId="40DE9E1A" wp14:editId="471C54ED">
              <wp:simplePos x="0" y="0"/>
              <wp:positionH relativeFrom="margin">
                <wp:align>center</wp:align>
              </wp:positionH>
              <wp:positionV relativeFrom="margin">
                <wp:align>center</wp:align>
              </wp:positionV>
              <wp:extent cx="5237480" cy="3142615"/>
              <wp:effectExtent l="0" t="0" r="0" b="0"/>
              <wp:wrapNone/>
              <wp:docPr id="6" name="Text Box 6"/>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6CA9CFE" w14:textId="77777777" w:rsidR="00C26602" w:rsidRDefault="00C26602" w:rsidP="00C26602">
                          <w:pPr>
                            <w:jc w:val="center"/>
                            <w:rPr>
                              <w:rFonts w:ascii="Roboto" w:hAnsi="Roboto"/>
                              <w:color w:val="C0C0C0"/>
                              <w:sz w:val="16"/>
                              <w:szCs w:val="16"/>
                              <w:lang w:val="en-GB"/>
                              <w14:textFill>
                                <w14:solidFill>
                                  <w14:srgbClr w14:val="C0C0C0">
                                    <w14:alpha w14:val="50000"/>
                                  </w14:srgbClr>
                                </w14:solidFill>
                              </w14:textFill>
                            </w:rPr>
                          </w:pPr>
                          <w:r>
                            <w:rPr>
                              <w:rFonts w:ascii="Roboto" w:hAnsi="Roboto"/>
                              <w:color w:val="C0C0C0"/>
                              <w:sz w:val="16"/>
                              <w:szCs w:val="16"/>
                              <w:lang w:val="en-GB"/>
                              <w14:textFill>
                                <w14:solidFill>
                                  <w14:srgbClr w14:val="C0C0C0">
                                    <w14:alpha w14:val="50000"/>
                                  </w14:srgbClr>
                                </w14:solidFill>
                              </w14:textFill>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0DE9E1A" id="_x0000_t202" coordsize="21600,21600" o:spt="202" path="m,l,21600r21600,l21600,xe">
              <v:stroke joinstyle="miter"/>
              <v:path gradientshapeok="t" o:connecttype="rect"/>
            </v:shapetype>
            <v:shape id="Text Box 6" o:spid="_x0000_s1032" type="#_x0000_t202" style="position:absolute;margin-left:0;margin-top:0;width:412.4pt;height:247.4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" o:allowincell="f" filled="f" stroked="f">
              <v:stroke joinstyle="round"/>
              <o:lock v:ext="edit" rotation="t" aspectratio="t" verticies="t" adjusthandles="t" grouping="t" shapetype="t"/>
              <v:textbox>
                <w:txbxContent>
                  <w:p w14:paraId="16CA9CFE" w14:textId="77777777" w:rsidR="00C26602" w:rsidRDefault="00C26602" w:rsidP="00C26602">
                    <w:pPr>
                      <w:jc w:val="center"/>
                      <w:rPr>
                        <w:rFonts w:ascii="Roboto" w:hAnsi="Roboto"/>
                        <w:color w:val="C0C0C0"/>
                        <w:sz w:val="16"/>
                        <w:szCs w:val="16"/>
                        <w:lang w:val="en-GB"/>
                        <w14:textFill>
                          <w14:solidFill>
                            <w14:srgbClr w14:val="C0C0C0">
                              <w14:alpha w14:val="50000"/>
                            </w14:srgbClr>
                          </w14:solidFill>
                        </w14:textFill>
                      </w:rPr>
                    </w:pPr>
                    <w:r>
                      <w:rPr>
                        <w:rFonts w:ascii="Roboto" w:hAnsi="Roboto"/>
                        <w:color w:val="C0C0C0"/>
                        <w:sz w:val="16"/>
                        <w:szCs w:val="16"/>
                        <w:lang w:val="en-GB"/>
                        <w14:textFill>
                          <w14:solidFill>
                            <w14:srgbClr w14:val="C0C0C0">
                              <w14:alpha w14:val="50000"/>
                            </w14:srgbClr>
                          </w14:solidFill>
                        </w14:textFill>
                      </w:rPr>
                      <w:t>Draft</w:t>
                    </w:r>
                  </w:p>
                </w:txbxContent>
              </v:textbox>
              <w10:wrap anchorx="margin" anchory="margin"/>
            </v:shape>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Vwdf6ob8IqEXN6" int2:id="NSIGAlnp">
      <int2:state int2:value="Rejected" int2:type="AugLoop_Text_Critique"/>
    </int2:textHash>
    <int2:textHash int2:hashCode="Mv3MEXJ7e7kfR3" int2:id="jKX8NPD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15D1"/>
    <w:multiLevelType w:val="hybridMultilevel"/>
    <w:tmpl w:val="701E8A5E"/>
    <w:lvl w:ilvl="0" w:tplc="98E2BF3C">
      <w:start w:val="1"/>
      <w:numFmt w:val="bullet"/>
      <w:lvlText w:val=""/>
      <w:lvlJc w:val="left"/>
      <w:pPr>
        <w:ind w:left="1080" w:hanging="360"/>
      </w:pPr>
      <w:rPr>
        <w:rFonts w:ascii="Symbol" w:hAnsi="Symbol"/>
      </w:rPr>
    </w:lvl>
    <w:lvl w:ilvl="1" w:tplc="D1DEA96E">
      <w:start w:val="1"/>
      <w:numFmt w:val="bullet"/>
      <w:lvlText w:val=""/>
      <w:lvlJc w:val="left"/>
      <w:pPr>
        <w:ind w:left="1080" w:hanging="360"/>
      </w:pPr>
      <w:rPr>
        <w:rFonts w:ascii="Symbol" w:hAnsi="Symbol"/>
      </w:rPr>
    </w:lvl>
    <w:lvl w:ilvl="2" w:tplc="8FB4889E">
      <w:start w:val="1"/>
      <w:numFmt w:val="bullet"/>
      <w:lvlText w:val=""/>
      <w:lvlJc w:val="left"/>
      <w:pPr>
        <w:ind w:left="1080" w:hanging="360"/>
      </w:pPr>
      <w:rPr>
        <w:rFonts w:ascii="Symbol" w:hAnsi="Symbol"/>
      </w:rPr>
    </w:lvl>
    <w:lvl w:ilvl="3" w:tplc="BE3EF58A">
      <w:start w:val="1"/>
      <w:numFmt w:val="bullet"/>
      <w:lvlText w:val=""/>
      <w:lvlJc w:val="left"/>
      <w:pPr>
        <w:ind w:left="1080" w:hanging="360"/>
      </w:pPr>
      <w:rPr>
        <w:rFonts w:ascii="Symbol" w:hAnsi="Symbol"/>
      </w:rPr>
    </w:lvl>
    <w:lvl w:ilvl="4" w:tplc="3F56497A">
      <w:start w:val="1"/>
      <w:numFmt w:val="bullet"/>
      <w:lvlText w:val=""/>
      <w:lvlJc w:val="left"/>
      <w:pPr>
        <w:ind w:left="1080" w:hanging="360"/>
      </w:pPr>
      <w:rPr>
        <w:rFonts w:ascii="Symbol" w:hAnsi="Symbol"/>
      </w:rPr>
    </w:lvl>
    <w:lvl w:ilvl="5" w:tplc="27C8A9C6">
      <w:start w:val="1"/>
      <w:numFmt w:val="bullet"/>
      <w:lvlText w:val=""/>
      <w:lvlJc w:val="left"/>
      <w:pPr>
        <w:ind w:left="1080" w:hanging="360"/>
      </w:pPr>
      <w:rPr>
        <w:rFonts w:ascii="Symbol" w:hAnsi="Symbol"/>
      </w:rPr>
    </w:lvl>
    <w:lvl w:ilvl="6" w:tplc="C60AE5D6">
      <w:start w:val="1"/>
      <w:numFmt w:val="bullet"/>
      <w:lvlText w:val=""/>
      <w:lvlJc w:val="left"/>
      <w:pPr>
        <w:ind w:left="1080" w:hanging="360"/>
      </w:pPr>
      <w:rPr>
        <w:rFonts w:ascii="Symbol" w:hAnsi="Symbol"/>
      </w:rPr>
    </w:lvl>
    <w:lvl w:ilvl="7" w:tplc="C52A9892">
      <w:start w:val="1"/>
      <w:numFmt w:val="bullet"/>
      <w:lvlText w:val=""/>
      <w:lvlJc w:val="left"/>
      <w:pPr>
        <w:ind w:left="1080" w:hanging="360"/>
      </w:pPr>
      <w:rPr>
        <w:rFonts w:ascii="Symbol" w:hAnsi="Symbol"/>
      </w:rPr>
    </w:lvl>
    <w:lvl w:ilvl="8" w:tplc="BFFCB8C4">
      <w:start w:val="1"/>
      <w:numFmt w:val="bullet"/>
      <w:lvlText w:val=""/>
      <w:lvlJc w:val="left"/>
      <w:pPr>
        <w:ind w:left="1080" w:hanging="360"/>
      </w:pPr>
      <w:rPr>
        <w:rFonts w:ascii="Symbol" w:hAnsi="Symbol"/>
      </w:rPr>
    </w:lvl>
  </w:abstractNum>
  <w:abstractNum w:abstractNumId="1" w15:restartNumberingAfterBreak="0">
    <w:nsid w:val="06F10ABE"/>
    <w:multiLevelType w:val="multilevel"/>
    <w:tmpl w:val="7E8AEB4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 w15:restartNumberingAfterBreak="0">
    <w:nsid w:val="080F47E0"/>
    <w:multiLevelType w:val="hybridMultilevel"/>
    <w:tmpl w:val="56FEB832"/>
    <w:lvl w:ilvl="0" w:tplc="B0F645CA">
      <w:start w:val="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8CD5EFB"/>
    <w:multiLevelType w:val="hybridMultilevel"/>
    <w:tmpl w:val="0CE4DF00"/>
    <w:lvl w:ilvl="0" w:tplc="B1F8FFE8">
      <w:start w:val="1"/>
      <w:numFmt w:val="bullet"/>
      <w:lvlText w:val=""/>
      <w:lvlJc w:val="left"/>
      <w:pPr>
        <w:ind w:left="1440" w:hanging="360"/>
      </w:pPr>
      <w:rPr>
        <w:rFonts w:ascii="Symbol" w:hAnsi="Symbol"/>
      </w:rPr>
    </w:lvl>
    <w:lvl w:ilvl="1" w:tplc="23EA227A">
      <w:start w:val="1"/>
      <w:numFmt w:val="bullet"/>
      <w:lvlText w:val=""/>
      <w:lvlJc w:val="left"/>
      <w:pPr>
        <w:ind w:left="1440" w:hanging="360"/>
      </w:pPr>
      <w:rPr>
        <w:rFonts w:ascii="Symbol" w:hAnsi="Symbol"/>
      </w:rPr>
    </w:lvl>
    <w:lvl w:ilvl="2" w:tplc="1456710C">
      <w:start w:val="1"/>
      <w:numFmt w:val="bullet"/>
      <w:lvlText w:val=""/>
      <w:lvlJc w:val="left"/>
      <w:pPr>
        <w:ind w:left="1440" w:hanging="360"/>
      </w:pPr>
      <w:rPr>
        <w:rFonts w:ascii="Symbol" w:hAnsi="Symbol"/>
      </w:rPr>
    </w:lvl>
    <w:lvl w:ilvl="3" w:tplc="404ACAAC">
      <w:start w:val="1"/>
      <w:numFmt w:val="bullet"/>
      <w:lvlText w:val=""/>
      <w:lvlJc w:val="left"/>
      <w:pPr>
        <w:ind w:left="1440" w:hanging="360"/>
      </w:pPr>
      <w:rPr>
        <w:rFonts w:ascii="Symbol" w:hAnsi="Symbol"/>
      </w:rPr>
    </w:lvl>
    <w:lvl w:ilvl="4" w:tplc="DB9459D2">
      <w:start w:val="1"/>
      <w:numFmt w:val="bullet"/>
      <w:lvlText w:val=""/>
      <w:lvlJc w:val="left"/>
      <w:pPr>
        <w:ind w:left="1440" w:hanging="360"/>
      </w:pPr>
      <w:rPr>
        <w:rFonts w:ascii="Symbol" w:hAnsi="Symbol"/>
      </w:rPr>
    </w:lvl>
    <w:lvl w:ilvl="5" w:tplc="3AD6A2B0">
      <w:start w:val="1"/>
      <w:numFmt w:val="bullet"/>
      <w:lvlText w:val=""/>
      <w:lvlJc w:val="left"/>
      <w:pPr>
        <w:ind w:left="1440" w:hanging="360"/>
      </w:pPr>
      <w:rPr>
        <w:rFonts w:ascii="Symbol" w:hAnsi="Symbol"/>
      </w:rPr>
    </w:lvl>
    <w:lvl w:ilvl="6" w:tplc="B0203426">
      <w:start w:val="1"/>
      <w:numFmt w:val="bullet"/>
      <w:lvlText w:val=""/>
      <w:lvlJc w:val="left"/>
      <w:pPr>
        <w:ind w:left="1440" w:hanging="360"/>
      </w:pPr>
      <w:rPr>
        <w:rFonts w:ascii="Symbol" w:hAnsi="Symbol"/>
      </w:rPr>
    </w:lvl>
    <w:lvl w:ilvl="7" w:tplc="07ACAC7E">
      <w:start w:val="1"/>
      <w:numFmt w:val="bullet"/>
      <w:lvlText w:val=""/>
      <w:lvlJc w:val="left"/>
      <w:pPr>
        <w:ind w:left="1440" w:hanging="360"/>
      </w:pPr>
      <w:rPr>
        <w:rFonts w:ascii="Symbol" w:hAnsi="Symbol"/>
      </w:rPr>
    </w:lvl>
    <w:lvl w:ilvl="8" w:tplc="13DE889E">
      <w:start w:val="1"/>
      <w:numFmt w:val="bullet"/>
      <w:lvlText w:val=""/>
      <w:lvlJc w:val="left"/>
      <w:pPr>
        <w:ind w:left="1440" w:hanging="360"/>
      </w:pPr>
      <w:rPr>
        <w:rFonts w:ascii="Symbol" w:hAnsi="Symbol"/>
      </w:rPr>
    </w:lvl>
  </w:abstractNum>
  <w:abstractNum w:abstractNumId="4" w15:restartNumberingAfterBreak="0">
    <w:nsid w:val="099B21E8"/>
    <w:multiLevelType w:val="hybridMultilevel"/>
    <w:tmpl w:val="4C0AAC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B07856"/>
    <w:multiLevelType w:val="hybridMultilevel"/>
    <w:tmpl w:val="8E6AE576"/>
    <w:lvl w:ilvl="0" w:tplc="A16AEE3A">
      <w:start w:val="1"/>
      <w:numFmt w:val="bullet"/>
      <w:lvlText w:val=""/>
      <w:lvlJc w:val="left"/>
      <w:pPr>
        <w:ind w:left="1080" w:hanging="360"/>
      </w:pPr>
      <w:rPr>
        <w:rFonts w:ascii="Symbol" w:hAnsi="Symbol" w:hint="default"/>
      </w:rPr>
    </w:lvl>
    <w:lvl w:ilvl="1" w:tplc="72BABFC2">
      <w:start w:val="1"/>
      <w:numFmt w:val="bullet"/>
      <w:lvlText w:val="-"/>
      <w:lvlJc w:val="left"/>
      <w:pPr>
        <w:ind w:left="1800" w:hanging="360"/>
      </w:pPr>
      <w:rPr>
        <w:rFonts w:ascii="Courier New" w:hAnsi="Courier New" w:hint="default"/>
      </w:rPr>
    </w:lvl>
    <w:lvl w:ilvl="2" w:tplc="A16AEE3A">
      <w:start w:val="1"/>
      <w:numFmt w:val="bullet"/>
      <w:lvlText w:val=""/>
      <w:lvlJc w:val="left"/>
      <w:pPr>
        <w:ind w:left="2520" w:hanging="360"/>
      </w:pPr>
      <w:rPr>
        <w:rFonts w:ascii="Symbol" w:hAnsi="Symbol" w:hint="default"/>
      </w:rPr>
    </w:lvl>
    <w:lvl w:ilvl="3" w:tplc="10090001">
      <w:start w:val="1"/>
      <w:numFmt w:val="bullet"/>
      <w:lvlText w:val=""/>
      <w:lvlJc w:val="left"/>
      <w:pPr>
        <w:ind w:left="3240" w:hanging="360"/>
      </w:pPr>
      <w:rPr>
        <w:rFonts w:ascii="Symbol" w:hAnsi="Symbol" w:hint="default"/>
      </w:rPr>
    </w:lvl>
    <w:lvl w:ilvl="4" w:tplc="10090003">
      <w:start w:val="1"/>
      <w:numFmt w:val="bullet"/>
      <w:lvlText w:val="o"/>
      <w:lvlJc w:val="left"/>
      <w:pPr>
        <w:ind w:left="3960" w:hanging="360"/>
      </w:pPr>
      <w:rPr>
        <w:rFonts w:ascii="Courier New" w:hAnsi="Courier New" w:cs="Courier New" w:hint="default"/>
      </w:rPr>
    </w:lvl>
    <w:lvl w:ilvl="5" w:tplc="10090005">
      <w:start w:val="1"/>
      <w:numFmt w:val="bullet"/>
      <w:lvlText w:val=""/>
      <w:lvlJc w:val="left"/>
      <w:pPr>
        <w:ind w:left="4680" w:hanging="360"/>
      </w:pPr>
      <w:rPr>
        <w:rFonts w:ascii="Wingdings" w:hAnsi="Wingdings" w:hint="default"/>
      </w:rPr>
    </w:lvl>
    <w:lvl w:ilvl="6" w:tplc="10090001">
      <w:start w:val="1"/>
      <w:numFmt w:val="bullet"/>
      <w:lvlText w:val=""/>
      <w:lvlJc w:val="left"/>
      <w:pPr>
        <w:ind w:left="5400" w:hanging="360"/>
      </w:pPr>
      <w:rPr>
        <w:rFonts w:ascii="Symbol" w:hAnsi="Symbol" w:hint="default"/>
      </w:rPr>
    </w:lvl>
    <w:lvl w:ilvl="7" w:tplc="10090003">
      <w:start w:val="1"/>
      <w:numFmt w:val="bullet"/>
      <w:lvlText w:val="o"/>
      <w:lvlJc w:val="left"/>
      <w:pPr>
        <w:ind w:left="6120" w:hanging="360"/>
      </w:pPr>
      <w:rPr>
        <w:rFonts w:ascii="Courier New" w:hAnsi="Courier New" w:cs="Courier New" w:hint="default"/>
      </w:rPr>
    </w:lvl>
    <w:lvl w:ilvl="8" w:tplc="10090005">
      <w:start w:val="1"/>
      <w:numFmt w:val="bullet"/>
      <w:lvlText w:val=""/>
      <w:lvlJc w:val="left"/>
      <w:pPr>
        <w:ind w:left="6840" w:hanging="360"/>
      </w:pPr>
      <w:rPr>
        <w:rFonts w:ascii="Wingdings" w:hAnsi="Wingdings" w:hint="default"/>
      </w:rPr>
    </w:lvl>
  </w:abstractNum>
  <w:abstractNum w:abstractNumId="6" w15:restartNumberingAfterBreak="0">
    <w:nsid w:val="0D180CD4"/>
    <w:multiLevelType w:val="hybridMultilevel"/>
    <w:tmpl w:val="9288F0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D25029D"/>
    <w:multiLevelType w:val="hybridMultilevel"/>
    <w:tmpl w:val="F036F4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EAD2E19"/>
    <w:multiLevelType w:val="hybridMultilevel"/>
    <w:tmpl w:val="66E86424"/>
    <w:lvl w:ilvl="0" w:tplc="437E973C">
      <w:start w:val="1"/>
      <w:numFmt w:val="bullet"/>
      <w:lvlText w:val=""/>
      <w:lvlJc w:val="left"/>
      <w:pPr>
        <w:ind w:left="1440" w:hanging="360"/>
      </w:pPr>
      <w:rPr>
        <w:rFonts w:ascii="Symbol" w:hAnsi="Symbol"/>
      </w:rPr>
    </w:lvl>
    <w:lvl w:ilvl="1" w:tplc="830010F0">
      <w:start w:val="1"/>
      <w:numFmt w:val="bullet"/>
      <w:lvlText w:val=""/>
      <w:lvlJc w:val="left"/>
      <w:pPr>
        <w:ind w:left="1440" w:hanging="360"/>
      </w:pPr>
      <w:rPr>
        <w:rFonts w:ascii="Symbol" w:hAnsi="Symbol"/>
      </w:rPr>
    </w:lvl>
    <w:lvl w:ilvl="2" w:tplc="290C2F46">
      <w:start w:val="1"/>
      <w:numFmt w:val="bullet"/>
      <w:lvlText w:val=""/>
      <w:lvlJc w:val="left"/>
      <w:pPr>
        <w:ind w:left="1440" w:hanging="360"/>
      </w:pPr>
      <w:rPr>
        <w:rFonts w:ascii="Symbol" w:hAnsi="Symbol"/>
      </w:rPr>
    </w:lvl>
    <w:lvl w:ilvl="3" w:tplc="0F3A80CC">
      <w:start w:val="1"/>
      <w:numFmt w:val="bullet"/>
      <w:lvlText w:val=""/>
      <w:lvlJc w:val="left"/>
      <w:pPr>
        <w:ind w:left="1440" w:hanging="360"/>
      </w:pPr>
      <w:rPr>
        <w:rFonts w:ascii="Symbol" w:hAnsi="Symbol"/>
      </w:rPr>
    </w:lvl>
    <w:lvl w:ilvl="4" w:tplc="B058CEDA">
      <w:start w:val="1"/>
      <w:numFmt w:val="bullet"/>
      <w:lvlText w:val=""/>
      <w:lvlJc w:val="left"/>
      <w:pPr>
        <w:ind w:left="1440" w:hanging="360"/>
      </w:pPr>
      <w:rPr>
        <w:rFonts w:ascii="Symbol" w:hAnsi="Symbol"/>
      </w:rPr>
    </w:lvl>
    <w:lvl w:ilvl="5" w:tplc="F8D24326">
      <w:start w:val="1"/>
      <w:numFmt w:val="bullet"/>
      <w:lvlText w:val=""/>
      <w:lvlJc w:val="left"/>
      <w:pPr>
        <w:ind w:left="1440" w:hanging="360"/>
      </w:pPr>
      <w:rPr>
        <w:rFonts w:ascii="Symbol" w:hAnsi="Symbol"/>
      </w:rPr>
    </w:lvl>
    <w:lvl w:ilvl="6" w:tplc="5C56B7C0">
      <w:start w:val="1"/>
      <w:numFmt w:val="bullet"/>
      <w:lvlText w:val=""/>
      <w:lvlJc w:val="left"/>
      <w:pPr>
        <w:ind w:left="1440" w:hanging="360"/>
      </w:pPr>
      <w:rPr>
        <w:rFonts w:ascii="Symbol" w:hAnsi="Symbol"/>
      </w:rPr>
    </w:lvl>
    <w:lvl w:ilvl="7" w:tplc="F5C643C2">
      <w:start w:val="1"/>
      <w:numFmt w:val="bullet"/>
      <w:lvlText w:val=""/>
      <w:lvlJc w:val="left"/>
      <w:pPr>
        <w:ind w:left="1440" w:hanging="360"/>
      </w:pPr>
      <w:rPr>
        <w:rFonts w:ascii="Symbol" w:hAnsi="Symbol"/>
      </w:rPr>
    </w:lvl>
    <w:lvl w:ilvl="8" w:tplc="D2BE5BFE">
      <w:start w:val="1"/>
      <w:numFmt w:val="bullet"/>
      <w:lvlText w:val=""/>
      <w:lvlJc w:val="left"/>
      <w:pPr>
        <w:ind w:left="1440" w:hanging="360"/>
      </w:pPr>
      <w:rPr>
        <w:rFonts w:ascii="Symbol" w:hAnsi="Symbol"/>
      </w:rPr>
    </w:lvl>
  </w:abstractNum>
  <w:abstractNum w:abstractNumId="9" w15:restartNumberingAfterBreak="0">
    <w:nsid w:val="0F9450D6"/>
    <w:multiLevelType w:val="hybridMultilevel"/>
    <w:tmpl w:val="EEB2A736"/>
    <w:lvl w:ilvl="0" w:tplc="402EA4D4">
      <w:start w:val="1"/>
      <w:numFmt w:val="bullet"/>
      <w:lvlText w:val=""/>
      <w:lvlJc w:val="left"/>
      <w:pPr>
        <w:ind w:left="720" w:hanging="360"/>
      </w:pPr>
      <w:rPr>
        <w:rFonts w:ascii="Wingdings" w:hAnsi="Wingdings" w:hint="default"/>
        <w:color w:val="C00000"/>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0E8575B"/>
    <w:multiLevelType w:val="hybridMultilevel"/>
    <w:tmpl w:val="F9D03CA4"/>
    <w:lvl w:ilvl="0" w:tplc="AC84DE60">
      <w:start w:val="1"/>
      <w:numFmt w:val="bullet"/>
      <w:lvlText w:val=""/>
      <w:lvlJc w:val="left"/>
      <w:pPr>
        <w:ind w:left="1440" w:hanging="360"/>
      </w:pPr>
      <w:rPr>
        <w:rFonts w:ascii="Symbol" w:hAnsi="Symbol"/>
      </w:rPr>
    </w:lvl>
    <w:lvl w:ilvl="1" w:tplc="C6E4A908">
      <w:start w:val="1"/>
      <w:numFmt w:val="bullet"/>
      <w:lvlText w:val=""/>
      <w:lvlJc w:val="left"/>
      <w:pPr>
        <w:ind w:left="1440" w:hanging="360"/>
      </w:pPr>
      <w:rPr>
        <w:rFonts w:ascii="Symbol" w:hAnsi="Symbol"/>
      </w:rPr>
    </w:lvl>
    <w:lvl w:ilvl="2" w:tplc="03621082">
      <w:start w:val="1"/>
      <w:numFmt w:val="bullet"/>
      <w:lvlText w:val=""/>
      <w:lvlJc w:val="left"/>
      <w:pPr>
        <w:ind w:left="1440" w:hanging="360"/>
      </w:pPr>
      <w:rPr>
        <w:rFonts w:ascii="Symbol" w:hAnsi="Symbol"/>
      </w:rPr>
    </w:lvl>
    <w:lvl w:ilvl="3" w:tplc="AAEEDE4E">
      <w:start w:val="1"/>
      <w:numFmt w:val="bullet"/>
      <w:lvlText w:val=""/>
      <w:lvlJc w:val="left"/>
      <w:pPr>
        <w:ind w:left="1440" w:hanging="360"/>
      </w:pPr>
      <w:rPr>
        <w:rFonts w:ascii="Symbol" w:hAnsi="Symbol"/>
      </w:rPr>
    </w:lvl>
    <w:lvl w:ilvl="4" w:tplc="0402308C">
      <w:start w:val="1"/>
      <w:numFmt w:val="bullet"/>
      <w:lvlText w:val=""/>
      <w:lvlJc w:val="left"/>
      <w:pPr>
        <w:ind w:left="1440" w:hanging="360"/>
      </w:pPr>
      <w:rPr>
        <w:rFonts w:ascii="Symbol" w:hAnsi="Symbol"/>
      </w:rPr>
    </w:lvl>
    <w:lvl w:ilvl="5" w:tplc="C3F89118">
      <w:start w:val="1"/>
      <w:numFmt w:val="bullet"/>
      <w:lvlText w:val=""/>
      <w:lvlJc w:val="left"/>
      <w:pPr>
        <w:ind w:left="1440" w:hanging="360"/>
      </w:pPr>
      <w:rPr>
        <w:rFonts w:ascii="Symbol" w:hAnsi="Symbol"/>
      </w:rPr>
    </w:lvl>
    <w:lvl w:ilvl="6" w:tplc="D1C4D108">
      <w:start w:val="1"/>
      <w:numFmt w:val="bullet"/>
      <w:lvlText w:val=""/>
      <w:lvlJc w:val="left"/>
      <w:pPr>
        <w:ind w:left="1440" w:hanging="360"/>
      </w:pPr>
      <w:rPr>
        <w:rFonts w:ascii="Symbol" w:hAnsi="Symbol"/>
      </w:rPr>
    </w:lvl>
    <w:lvl w:ilvl="7" w:tplc="D5EAF542">
      <w:start w:val="1"/>
      <w:numFmt w:val="bullet"/>
      <w:lvlText w:val=""/>
      <w:lvlJc w:val="left"/>
      <w:pPr>
        <w:ind w:left="1440" w:hanging="360"/>
      </w:pPr>
      <w:rPr>
        <w:rFonts w:ascii="Symbol" w:hAnsi="Symbol"/>
      </w:rPr>
    </w:lvl>
    <w:lvl w:ilvl="8" w:tplc="71EABA30">
      <w:start w:val="1"/>
      <w:numFmt w:val="bullet"/>
      <w:lvlText w:val=""/>
      <w:lvlJc w:val="left"/>
      <w:pPr>
        <w:ind w:left="1440" w:hanging="360"/>
      </w:pPr>
      <w:rPr>
        <w:rFonts w:ascii="Symbol" w:hAnsi="Symbol"/>
      </w:rPr>
    </w:lvl>
  </w:abstractNum>
  <w:abstractNum w:abstractNumId="11" w15:restartNumberingAfterBreak="0">
    <w:nsid w:val="12753999"/>
    <w:multiLevelType w:val="hybridMultilevel"/>
    <w:tmpl w:val="95BA8976"/>
    <w:lvl w:ilvl="0" w:tplc="402EA4D4">
      <w:start w:val="1"/>
      <w:numFmt w:val="bullet"/>
      <w:lvlText w:val=""/>
      <w:lvlJc w:val="left"/>
      <w:pPr>
        <w:ind w:left="720" w:hanging="360"/>
      </w:pPr>
      <w:rPr>
        <w:rFonts w:ascii="Wingdings" w:hAnsi="Wingdings" w:hint="default"/>
        <w:color w:val="C00000"/>
        <w:sz w:val="20"/>
      </w:rPr>
    </w:lvl>
    <w:lvl w:ilvl="1" w:tplc="00CE17C8">
      <w:start w:val="3"/>
      <w:numFmt w:val="bullet"/>
      <w:lvlText w:val="•"/>
      <w:lvlJc w:val="left"/>
      <w:pPr>
        <w:ind w:left="1440" w:hanging="360"/>
      </w:pPr>
      <w:rPr>
        <w:rFonts w:ascii="Roboto" w:eastAsia="Calibri" w:hAnsi="Roboto"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2D947D5"/>
    <w:multiLevelType w:val="hybridMultilevel"/>
    <w:tmpl w:val="EAAA01C2"/>
    <w:lvl w:ilvl="0" w:tplc="AAC2438A">
      <w:start w:val="1"/>
      <w:numFmt w:val="decimal"/>
      <w:lvlText w:val="%1-"/>
      <w:lvlJc w:val="left"/>
      <w:pPr>
        <w:ind w:left="720" w:hanging="360"/>
      </w:pPr>
    </w:lvl>
    <w:lvl w:ilvl="1" w:tplc="61543ED8">
      <w:start w:val="1"/>
      <w:numFmt w:val="decimal"/>
      <w:lvlText w:val="%2-"/>
      <w:lvlJc w:val="left"/>
      <w:pPr>
        <w:ind w:left="720" w:hanging="360"/>
      </w:pPr>
    </w:lvl>
    <w:lvl w:ilvl="2" w:tplc="47A02C92">
      <w:start w:val="1"/>
      <w:numFmt w:val="decimal"/>
      <w:lvlText w:val="%3-"/>
      <w:lvlJc w:val="left"/>
      <w:pPr>
        <w:ind w:left="720" w:hanging="360"/>
      </w:pPr>
    </w:lvl>
    <w:lvl w:ilvl="3" w:tplc="3E521976">
      <w:start w:val="1"/>
      <w:numFmt w:val="decimal"/>
      <w:lvlText w:val="%4-"/>
      <w:lvlJc w:val="left"/>
      <w:pPr>
        <w:ind w:left="720" w:hanging="360"/>
      </w:pPr>
    </w:lvl>
    <w:lvl w:ilvl="4" w:tplc="0AF6D142">
      <w:start w:val="1"/>
      <w:numFmt w:val="decimal"/>
      <w:lvlText w:val="%5-"/>
      <w:lvlJc w:val="left"/>
      <w:pPr>
        <w:ind w:left="720" w:hanging="360"/>
      </w:pPr>
    </w:lvl>
    <w:lvl w:ilvl="5" w:tplc="6C902A0E">
      <w:start w:val="1"/>
      <w:numFmt w:val="decimal"/>
      <w:lvlText w:val="%6-"/>
      <w:lvlJc w:val="left"/>
      <w:pPr>
        <w:ind w:left="720" w:hanging="360"/>
      </w:pPr>
    </w:lvl>
    <w:lvl w:ilvl="6" w:tplc="A4E4628C">
      <w:start w:val="1"/>
      <w:numFmt w:val="decimal"/>
      <w:lvlText w:val="%7-"/>
      <w:lvlJc w:val="left"/>
      <w:pPr>
        <w:ind w:left="720" w:hanging="360"/>
      </w:pPr>
    </w:lvl>
    <w:lvl w:ilvl="7" w:tplc="1C6A5EB6">
      <w:start w:val="1"/>
      <w:numFmt w:val="decimal"/>
      <w:lvlText w:val="%8-"/>
      <w:lvlJc w:val="left"/>
      <w:pPr>
        <w:ind w:left="720" w:hanging="360"/>
      </w:pPr>
    </w:lvl>
    <w:lvl w:ilvl="8" w:tplc="C2B4FC78">
      <w:start w:val="1"/>
      <w:numFmt w:val="decimal"/>
      <w:lvlText w:val="%9-"/>
      <w:lvlJc w:val="left"/>
      <w:pPr>
        <w:ind w:left="720" w:hanging="360"/>
      </w:pPr>
    </w:lvl>
  </w:abstractNum>
  <w:abstractNum w:abstractNumId="13" w15:restartNumberingAfterBreak="0">
    <w:nsid w:val="16893307"/>
    <w:multiLevelType w:val="hybridMultilevel"/>
    <w:tmpl w:val="B9C8A06A"/>
    <w:lvl w:ilvl="0" w:tplc="85768CC2">
      <w:start w:val="1"/>
      <w:numFmt w:val="bullet"/>
      <w:lvlText w:val="ü"/>
      <w:lvlJc w:val="left"/>
      <w:pPr>
        <w:ind w:left="720" w:hanging="360"/>
      </w:pPr>
      <w:rPr>
        <w:rFonts w:ascii="Wingdings" w:hAnsi="Wingdings" w:hint="default"/>
      </w:rPr>
    </w:lvl>
    <w:lvl w:ilvl="1" w:tplc="74B4BB50">
      <w:start w:val="1"/>
      <w:numFmt w:val="bullet"/>
      <w:lvlText w:val="o"/>
      <w:lvlJc w:val="left"/>
      <w:pPr>
        <w:ind w:left="1440" w:hanging="360"/>
      </w:pPr>
      <w:rPr>
        <w:rFonts w:ascii="Courier New" w:hAnsi="Courier New" w:hint="default"/>
      </w:rPr>
    </w:lvl>
    <w:lvl w:ilvl="2" w:tplc="7FB4A952">
      <w:start w:val="1"/>
      <w:numFmt w:val="bullet"/>
      <w:lvlText w:val=""/>
      <w:lvlJc w:val="left"/>
      <w:pPr>
        <w:ind w:left="2160" w:hanging="360"/>
      </w:pPr>
      <w:rPr>
        <w:rFonts w:ascii="Wingdings" w:hAnsi="Wingdings" w:hint="default"/>
      </w:rPr>
    </w:lvl>
    <w:lvl w:ilvl="3" w:tplc="239EC9A8">
      <w:start w:val="1"/>
      <w:numFmt w:val="bullet"/>
      <w:lvlText w:val=""/>
      <w:lvlJc w:val="left"/>
      <w:pPr>
        <w:ind w:left="2880" w:hanging="360"/>
      </w:pPr>
      <w:rPr>
        <w:rFonts w:ascii="Symbol" w:hAnsi="Symbol" w:hint="default"/>
      </w:rPr>
    </w:lvl>
    <w:lvl w:ilvl="4" w:tplc="F11C58E8">
      <w:start w:val="1"/>
      <w:numFmt w:val="bullet"/>
      <w:lvlText w:val="o"/>
      <w:lvlJc w:val="left"/>
      <w:pPr>
        <w:ind w:left="3600" w:hanging="360"/>
      </w:pPr>
      <w:rPr>
        <w:rFonts w:ascii="Courier New" w:hAnsi="Courier New" w:hint="default"/>
      </w:rPr>
    </w:lvl>
    <w:lvl w:ilvl="5" w:tplc="1868BE8C">
      <w:start w:val="1"/>
      <w:numFmt w:val="bullet"/>
      <w:lvlText w:val=""/>
      <w:lvlJc w:val="left"/>
      <w:pPr>
        <w:ind w:left="4320" w:hanging="360"/>
      </w:pPr>
      <w:rPr>
        <w:rFonts w:ascii="Wingdings" w:hAnsi="Wingdings" w:hint="default"/>
      </w:rPr>
    </w:lvl>
    <w:lvl w:ilvl="6" w:tplc="A05C621C">
      <w:start w:val="1"/>
      <w:numFmt w:val="bullet"/>
      <w:lvlText w:val=""/>
      <w:lvlJc w:val="left"/>
      <w:pPr>
        <w:ind w:left="5040" w:hanging="360"/>
      </w:pPr>
      <w:rPr>
        <w:rFonts w:ascii="Symbol" w:hAnsi="Symbol" w:hint="default"/>
      </w:rPr>
    </w:lvl>
    <w:lvl w:ilvl="7" w:tplc="4C142B14">
      <w:start w:val="1"/>
      <w:numFmt w:val="bullet"/>
      <w:lvlText w:val="o"/>
      <w:lvlJc w:val="left"/>
      <w:pPr>
        <w:ind w:left="5760" w:hanging="360"/>
      </w:pPr>
      <w:rPr>
        <w:rFonts w:ascii="Courier New" w:hAnsi="Courier New" w:hint="default"/>
      </w:rPr>
    </w:lvl>
    <w:lvl w:ilvl="8" w:tplc="2A0EC758">
      <w:start w:val="1"/>
      <w:numFmt w:val="bullet"/>
      <w:lvlText w:val=""/>
      <w:lvlJc w:val="left"/>
      <w:pPr>
        <w:ind w:left="6480" w:hanging="360"/>
      </w:pPr>
      <w:rPr>
        <w:rFonts w:ascii="Wingdings" w:hAnsi="Wingdings" w:hint="default"/>
      </w:rPr>
    </w:lvl>
  </w:abstractNum>
  <w:abstractNum w:abstractNumId="14" w15:restartNumberingAfterBreak="0">
    <w:nsid w:val="22510F17"/>
    <w:multiLevelType w:val="hybridMultilevel"/>
    <w:tmpl w:val="D2A82532"/>
    <w:lvl w:ilvl="0" w:tplc="7868A8A8">
      <w:start w:val="1"/>
      <w:numFmt w:val="decimal"/>
      <w:lvlText w:val="%1."/>
      <w:lvlJc w:val="left"/>
      <w:pPr>
        <w:ind w:left="720" w:hanging="360"/>
      </w:pPr>
    </w:lvl>
    <w:lvl w:ilvl="1" w:tplc="B010E23E">
      <w:start w:val="1"/>
      <w:numFmt w:val="lowerLetter"/>
      <w:lvlText w:val="%2."/>
      <w:lvlJc w:val="left"/>
      <w:pPr>
        <w:ind w:left="1440" w:hanging="360"/>
      </w:pPr>
    </w:lvl>
    <w:lvl w:ilvl="2" w:tplc="27B6EF62">
      <w:start w:val="1"/>
      <w:numFmt w:val="lowerRoman"/>
      <w:lvlText w:val="%3."/>
      <w:lvlJc w:val="right"/>
      <w:pPr>
        <w:ind w:left="2160" w:hanging="180"/>
      </w:pPr>
    </w:lvl>
    <w:lvl w:ilvl="3" w:tplc="349A4598">
      <w:start w:val="1"/>
      <w:numFmt w:val="decimal"/>
      <w:lvlText w:val="%4."/>
      <w:lvlJc w:val="left"/>
      <w:pPr>
        <w:ind w:left="2880" w:hanging="360"/>
      </w:pPr>
    </w:lvl>
    <w:lvl w:ilvl="4" w:tplc="401CC294">
      <w:start w:val="1"/>
      <w:numFmt w:val="lowerLetter"/>
      <w:lvlText w:val="%5."/>
      <w:lvlJc w:val="left"/>
      <w:pPr>
        <w:ind w:left="3600" w:hanging="360"/>
      </w:pPr>
    </w:lvl>
    <w:lvl w:ilvl="5" w:tplc="2138B7C6">
      <w:start w:val="1"/>
      <w:numFmt w:val="lowerRoman"/>
      <w:lvlText w:val="%6."/>
      <w:lvlJc w:val="right"/>
      <w:pPr>
        <w:ind w:left="4320" w:hanging="180"/>
      </w:pPr>
    </w:lvl>
    <w:lvl w:ilvl="6" w:tplc="CCA453A6">
      <w:start w:val="1"/>
      <w:numFmt w:val="decimal"/>
      <w:lvlText w:val="%7."/>
      <w:lvlJc w:val="left"/>
      <w:pPr>
        <w:ind w:left="5040" w:hanging="360"/>
      </w:pPr>
    </w:lvl>
    <w:lvl w:ilvl="7" w:tplc="72B85D66">
      <w:start w:val="1"/>
      <w:numFmt w:val="lowerLetter"/>
      <w:lvlText w:val="%8."/>
      <w:lvlJc w:val="left"/>
      <w:pPr>
        <w:ind w:left="5760" w:hanging="360"/>
      </w:pPr>
    </w:lvl>
    <w:lvl w:ilvl="8" w:tplc="AF0274FE">
      <w:start w:val="1"/>
      <w:numFmt w:val="lowerRoman"/>
      <w:lvlText w:val="%9."/>
      <w:lvlJc w:val="right"/>
      <w:pPr>
        <w:ind w:left="6480" w:hanging="180"/>
      </w:pPr>
    </w:lvl>
  </w:abstractNum>
  <w:abstractNum w:abstractNumId="15" w15:restartNumberingAfterBreak="0">
    <w:nsid w:val="23A936ED"/>
    <w:multiLevelType w:val="hybridMultilevel"/>
    <w:tmpl w:val="CA2695A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540485B"/>
    <w:multiLevelType w:val="hybridMultilevel"/>
    <w:tmpl w:val="165C42D4"/>
    <w:lvl w:ilvl="0" w:tplc="2D5ECEE6">
      <w:start w:val="1"/>
      <w:numFmt w:val="bullet"/>
      <w:lvlText w:val=""/>
      <w:lvlJc w:val="left"/>
      <w:pPr>
        <w:ind w:left="1440" w:hanging="360"/>
      </w:pPr>
      <w:rPr>
        <w:rFonts w:ascii="Symbol" w:hAnsi="Symbol"/>
      </w:rPr>
    </w:lvl>
    <w:lvl w:ilvl="1" w:tplc="010EE68E">
      <w:start w:val="1"/>
      <w:numFmt w:val="bullet"/>
      <w:lvlText w:val=""/>
      <w:lvlJc w:val="left"/>
      <w:pPr>
        <w:ind w:left="1440" w:hanging="360"/>
      </w:pPr>
      <w:rPr>
        <w:rFonts w:ascii="Symbol" w:hAnsi="Symbol"/>
      </w:rPr>
    </w:lvl>
    <w:lvl w:ilvl="2" w:tplc="699602D2">
      <w:start w:val="1"/>
      <w:numFmt w:val="bullet"/>
      <w:lvlText w:val=""/>
      <w:lvlJc w:val="left"/>
      <w:pPr>
        <w:ind w:left="1440" w:hanging="360"/>
      </w:pPr>
      <w:rPr>
        <w:rFonts w:ascii="Symbol" w:hAnsi="Symbol"/>
      </w:rPr>
    </w:lvl>
    <w:lvl w:ilvl="3" w:tplc="90E0840A">
      <w:start w:val="1"/>
      <w:numFmt w:val="bullet"/>
      <w:lvlText w:val=""/>
      <w:lvlJc w:val="left"/>
      <w:pPr>
        <w:ind w:left="1440" w:hanging="360"/>
      </w:pPr>
      <w:rPr>
        <w:rFonts w:ascii="Symbol" w:hAnsi="Symbol"/>
      </w:rPr>
    </w:lvl>
    <w:lvl w:ilvl="4" w:tplc="04DE0F7A">
      <w:start w:val="1"/>
      <w:numFmt w:val="bullet"/>
      <w:lvlText w:val=""/>
      <w:lvlJc w:val="left"/>
      <w:pPr>
        <w:ind w:left="1440" w:hanging="360"/>
      </w:pPr>
      <w:rPr>
        <w:rFonts w:ascii="Symbol" w:hAnsi="Symbol"/>
      </w:rPr>
    </w:lvl>
    <w:lvl w:ilvl="5" w:tplc="35CC1CCC">
      <w:start w:val="1"/>
      <w:numFmt w:val="bullet"/>
      <w:lvlText w:val=""/>
      <w:lvlJc w:val="left"/>
      <w:pPr>
        <w:ind w:left="1440" w:hanging="360"/>
      </w:pPr>
      <w:rPr>
        <w:rFonts w:ascii="Symbol" w:hAnsi="Symbol"/>
      </w:rPr>
    </w:lvl>
    <w:lvl w:ilvl="6" w:tplc="3580C93C">
      <w:start w:val="1"/>
      <w:numFmt w:val="bullet"/>
      <w:lvlText w:val=""/>
      <w:lvlJc w:val="left"/>
      <w:pPr>
        <w:ind w:left="1440" w:hanging="360"/>
      </w:pPr>
      <w:rPr>
        <w:rFonts w:ascii="Symbol" w:hAnsi="Symbol"/>
      </w:rPr>
    </w:lvl>
    <w:lvl w:ilvl="7" w:tplc="8424F634">
      <w:start w:val="1"/>
      <w:numFmt w:val="bullet"/>
      <w:lvlText w:val=""/>
      <w:lvlJc w:val="left"/>
      <w:pPr>
        <w:ind w:left="1440" w:hanging="360"/>
      </w:pPr>
      <w:rPr>
        <w:rFonts w:ascii="Symbol" w:hAnsi="Symbol"/>
      </w:rPr>
    </w:lvl>
    <w:lvl w:ilvl="8" w:tplc="E8D83798">
      <w:start w:val="1"/>
      <w:numFmt w:val="bullet"/>
      <w:lvlText w:val=""/>
      <w:lvlJc w:val="left"/>
      <w:pPr>
        <w:ind w:left="1440" w:hanging="360"/>
      </w:pPr>
      <w:rPr>
        <w:rFonts w:ascii="Symbol" w:hAnsi="Symbol"/>
      </w:rPr>
    </w:lvl>
  </w:abstractNum>
  <w:abstractNum w:abstractNumId="17" w15:restartNumberingAfterBreak="0">
    <w:nsid w:val="291E16EB"/>
    <w:multiLevelType w:val="hybridMultilevel"/>
    <w:tmpl w:val="E6DADEF6"/>
    <w:lvl w:ilvl="0" w:tplc="3C68DC40">
      <w:start w:val="1"/>
      <w:numFmt w:val="bullet"/>
      <w:lvlText w:val=""/>
      <w:lvlJc w:val="left"/>
      <w:pPr>
        <w:ind w:left="1440" w:hanging="360"/>
      </w:pPr>
      <w:rPr>
        <w:rFonts w:ascii="Symbol" w:hAnsi="Symbol"/>
      </w:rPr>
    </w:lvl>
    <w:lvl w:ilvl="1" w:tplc="2444A2E6">
      <w:start w:val="1"/>
      <w:numFmt w:val="bullet"/>
      <w:lvlText w:val=""/>
      <w:lvlJc w:val="left"/>
      <w:pPr>
        <w:ind w:left="1440" w:hanging="360"/>
      </w:pPr>
      <w:rPr>
        <w:rFonts w:ascii="Symbol" w:hAnsi="Symbol"/>
      </w:rPr>
    </w:lvl>
    <w:lvl w:ilvl="2" w:tplc="01AEAAE8">
      <w:start w:val="1"/>
      <w:numFmt w:val="bullet"/>
      <w:lvlText w:val=""/>
      <w:lvlJc w:val="left"/>
      <w:pPr>
        <w:ind w:left="1440" w:hanging="360"/>
      </w:pPr>
      <w:rPr>
        <w:rFonts w:ascii="Symbol" w:hAnsi="Symbol"/>
      </w:rPr>
    </w:lvl>
    <w:lvl w:ilvl="3" w:tplc="FACCEC90">
      <w:start w:val="1"/>
      <w:numFmt w:val="bullet"/>
      <w:lvlText w:val=""/>
      <w:lvlJc w:val="left"/>
      <w:pPr>
        <w:ind w:left="1440" w:hanging="360"/>
      </w:pPr>
      <w:rPr>
        <w:rFonts w:ascii="Symbol" w:hAnsi="Symbol"/>
      </w:rPr>
    </w:lvl>
    <w:lvl w:ilvl="4" w:tplc="E2BCD806">
      <w:start w:val="1"/>
      <w:numFmt w:val="bullet"/>
      <w:lvlText w:val=""/>
      <w:lvlJc w:val="left"/>
      <w:pPr>
        <w:ind w:left="1440" w:hanging="360"/>
      </w:pPr>
      <w:rPr>
        <w:rFonts w:ascii="Symbol" w:hAnsi="Symbol"/>
      </w:rPr>
    </w:lvl>
    <w:lvl w:ilvl="5" w:tplc="DE54E3B6">
      <w:start w:val="1"/>
      <w:numFmt w:val="bullet"/>
      <w:lvlText w:val=""/>
      <w:lvlJc w:val="left"/>
      <w:pPr>
        <w:ind w:left="1440" w:hanging="360"/>
      </w:pPr>
      <w:rPr>
        <w:rFonts w:ascii="Symbol" w:hAnsi="Symbol"/>
      </w:rPr>
    </w:lvl>
    <w:lvl w:ilvl="6" w:tplc="6CD6ECDE">
      <w:start w:val="1"/>
      <w:numFmt w:val="bullet"/>
      <w:lvlText w:val=""/>
      <w:lvlJc w:val="left"/>
      <w:pPr>
        <w:ind w:left="1440" w:hanging="360"/>
      </w:pPr>
      <w:rPr>
        <w:rFonts w:ascii="Symbol" w:hAnsi="Symbol"/>
      </w:rPr>
    </w:lvl>
    <w:lvl w:ilvl="7" w:tplc="9162E0DE">
      <w:start w:val="1"/>
      <w:numFmt w:val="bullet"/>
      <w:lvlText w:val=""/>
      <w:lvlJc w:val="left"/>
      <w:pPr>
        <w:ind w:left="1440" w:hanging="360"/>
      </w:pPr>
      <w:rPr>
        <w:rFonts w:ascii="Symbol" w:hAnsi="Symbol"/>
      </w:rPr>
    </w:lvl>
    <w:lvl w:ilvl="8" w:tplc="3774B552">
      <w:start w:val="1"/>
      <w:numFmt w:val="bullet"/>
      <w:lvlText w:val=""/>
      <w:lvlJc w:val="left"/>
      <w:pPr>
        <w:ind w:left="1440" w:hanging="360"/>
      </w:pPr>
      <w:rPr>
        <w:rFonts w:ascii="Symbol" w:hAnsi="Symbol"/>
      </w:rPr>
    </w:lvl>
  </w:abstractNum>
  <w:abstractNum w:abstractNumId="18" w15:restartNumberingAfterBreak="0">
    <w:nsid w:val="29D22995"/>
    <w:multiLevelType w:val="hybridMultilevel"/>
    <w:tmpl w:val="FFFFFFFF"/>
    <w:lvl w:ilvl="0" w:tplc="CE529802">
      <w:start w:val="1"/>
      <w:numFmt w:val="bullet"/>
      <w:lvlText w:val=""/>
      <w:lvlJc w:val="left"/>
      <w:pPr>
        <w:ind w:left="720" w:hanging="360"/>
      </w:pPr>
      <w:rPr>
        <w:rFonts w:ascii="Symbol" w:hAnsi="Symbol" w:hint="default"/>
      </w:rPr>
    </w:lvl>
    <w:lvl w:ilvl="1" w:tplc="123A8810">
      <w:start w:val="1"/>
      <w:numFmt w:val="bullet"/>
      <w:lvlText w:val="-"/>
      <w:lvlJc w:val="left"/>
      <w:pPr>
        <w:ind w:left="1440" w:hanging="360"/>
      </w:pPr>
      <w:rPr>
        <w:rFonts w:ascii="Calibri" w:hAnsi="Calibri" w:hint="default"/>
      </w:rPr>
    </w:lvl>
    <w:lvl w:ilvl="2" w:tplc="3E78E7F8">
      <w:start w:val="1"/>
      <w:numFmt w:val="bullet"/>
      <w:lvlText w:val=""/>
      <w:lvlJc w:val="left"/>
      <w:pPr>
        <w:ind w:left="2160" w:hanging="360"/>
      </w:pPr>
      <w:rPr>
        <w:rFonts w:ascii="Wingdings" w:hAnsi="Wingdings" w:hint="default"/>
      </w:rPr>
    </w:lvl>
    <w:lvl w:ilvl="3" w:tplc="B0380A30">
      <w:start w:val="1"/>
      <w:numFmt w:val="bullet"/>
      <w:lvlText w:val=""/>
      <w:lvlJc w:val="left"/>
      <w:pPr>
        <w:ind w:left="2880" w:hanging="360"/>
      </w:pPr>
      <w:rPr>
        <w:rFonts w:ascii="Symbol" w:hAnsi="Symbol" w:hint="default"/>
      </w:rPr>
    </w:lvl>
    <w:lvl w:ilvl="4" w:tplc="4484DB38">
      <w:start w:val="1"/>
      <w:numFmt w:val="bullet"/>
      <w:lvlText w:val="o"/>
      <w:lvlJc w:val="left"/>
      <w:pPr>
        <w:ind w:left="3600" w:hanging="360"/>
      </w:pPr>
      <w:rPr>
        <w:rFonts w:ascii="Courier New" w:hAnsi="Courier New" w:hint="default"/>
      </w:rPr>
    </w:lvl>
    <w:lvl w:ilvl="5" w:tplc="B178CDFC">
      <w:start w:val="1"/>
      <w:numFmt w:val="bullet"/>
      <w:lvlText w:val=""/>
      <w:lvlJc w:val="left"/>
      <w:pPr>
        <w:ind w:left="4320" w:hanging="360"/>
      </w:pPr>
      <w:rPr>
        <w:rFonts w:ascii="Wingdings" w:hAnsi="Wingdings" w:hint="default"/>
      </w:rPr>
    </w:lvl>
    <w:lvl w:ilvl="6" w:tplc="B7AA98DA">
      <w:start w:val="1"/>
      <w:numFmt w:val="bullet"/>
      <w:lvlText w:val=""/>
      <w:lvlJc w:val="left"/>
      <w:pPr>
        <w:ind w:left="5040" w:hanging="360"/>
      </w:pPr>
      <w:rPr>
        <w:rFonts w:ascii="Symbol" w:hAnsi="Symbol" w:hint="default"/>
      </w:rPr>
    </w:lvl>
    <w:lvl w:ilvl="7" w:tplc="5844B7A8">
      <w:start w:val="1"/>
      <w:numFmt w:val="bullet"/>
      <w:lvlText w:val="o"/>
      <w:lvlJc w:val="left"/>
      <w:pPr>
        <w:ind w:left="5760" w:hanging="360"/>
      </w:pPr>
      <w:rPr>
        <w:rFonts w:ascii="Courier New" w:hAnsi="Courier New" w:hint="default"/>
      </w:rPr>
    </w:lvl>
    <w:lvl w:ilvl="8" w:tplc="284E7DBE">
      <w:start w:val="1"/>
      <w:numFmt w:val="bullet"/>
      <w:lvlText w:val=""/>
      <w:lvlJc w:val="left"/>
      <w:pPr>
        <w:ind w:left="6480" w:hanging="360"/>
      </w:pPr>
      <w:rPr>
        <w:rFonts w:ascii="Wingdings" w:hAnsi="Wingdings" w:hint="default"/>
      </w:rPr>
    </w:lvl>
  </w:abstractNum>
  <w:abstractNum w:abstractNumId="19" w15:restartNumberingAfterBreak="0">
    <w:nsid w:val="2CE4684F"/>
    <w:multiLevelType w:val="hybridMultilevel"/>
    <w:tmpl w:val="EA7AE78E"/>
    <w:lvl w:ilvl="0" w:tplc="DA9C4A20">
      <w:start w:val="1"/>
      <w:numFmt w:val="bullet"/>
      <w:lvlText w:val=""/>
      <w:lvlJc w:val="left"/>
      <w:pPr>
        <w:ind w:left="1440" w:hanging="360"/>
      </w:pPr>
      <w:rPr>
        <w:rFonts w:ascii="Symbol" w:hAnsi="Symbol"/>
      </w:rPr>
    </w:lvl>
    <w:lvl w:ilvl="1" w:tplc="42D2DBBE">
      <w:start w:val="1"/>
      <w:numFmt w:val="bullet"/>
      <w:lvlText w:val=""/>
      <w:lvlJc w:val="left"/>
      <w:pPr>
        <w:ind w:left="1440" w:hanging="360"/>
      </w:pPr>
      <w:rPr>
        <w:rFonts w:ascii="Symbol" w:hAnsi="Symbol"/>
      </w:rPr>
    </w:lvl>
    <w:lvl w:ilvl="2" w:tplc="BC22089E">
      <w:start w:val="1"/>
      <w:numFmt w:val="bullet"/>
      <w:lvlText w:val=""/>
      <w:lvlJc w:val="left"/>
      <w:pPr>
        <w:ind w:left="1440" w:hanging="360"/>
      </w:pPr>
      <w:rPr>
        <w:rFonts w:ascii="Symbol" w:hAnsi="Symbol"/>
      </w:rPr>
    </w:lvl>
    <w:lvl w:ilvl="3" w:tplc="E3024C38">
      <w:start w:val="1"/>
      <w:numFmt w:val="bullet"/>
      <w:lvlText w:val=""/>
      <w:lvlJc w:val="left"/>
      <w:pPr>
        <w:ind w:left="1440" w:hanging="360"/>
      </w:pPr>
      <w:rPr>
        <w:rFonts w:ascii="Symbol" w:hAnsi="Symbol"/>
      </w:rPr>
    </w:lvl>
    <w:lvl w:ilvl="4" w:tplc="8BF01358">
      <w:start w:val="1"/>
      <w:numFmt w:val="bullet"/>
      <w:lvlText w:val=""/>
      <w:lvlJc w:val="left"/>
      <w:pPr>
        <w:ind w:left="1440" w:hanging="360"/>
      </w:pPr>
      <w:rPr>
        <w:rFonts w:ascii="Symbol" w:hAnsi="Symbol"/>
      </w:rPr>
    </w:lvl>
    <w:lvl w:ilvl="5" w:tplc="5E8C8FC2">
      <w:start w:val="1"/>
      <w:numFmt w:val="bullet"/>
      <w:lvlText w:val=""/>
      <w:lvlJc w:val="left"/>
      <w:pPr>
        <w:ind w:left="1440" w:hanging="360"/>
      </w:pPr>
      <w:rPr>
        <w:rFonts w:ascii="Symbol" w:hAnsi="Symbol"/>
      </w:rPr>
    </w:lvl>
    <w:lvl w:ilvl="6" w:tplc="B13A75C8">
      <w:start w:val="1"/>
      <w:numFmt w:val="bullet"/>
      <w:lvlText w:val=""/>
      <w:lvlJc w:val="left"/>
      <w:pPr>
        <w:ind w:left="1440" w:hanging="360"/>
      </w:pPr>
      <w:rPr>
        <w:rFonts w:ascii="Symbol" w:hAnsi="Symbol"/>
      </w:rPr>
    </w:lvl>
    <w:lvl w:ilvl="7" w:tplc="191E1392">
      <w:start w:val="1"/>
      <w:numFmt w:val="bullet"/>
      <w:lvlText w:val=""/>
      <w:lvlJc w:val="left"/>
      <w:pPr>
        <w:ind w:left="1440" w:hanging="360"/>
      </w:pPr>
      <w:rPr>
        <w:rFonts w:ascii="Symbol" w:hAnsi="Symbol"/>
      </w:rPr>
    </w:lvl>
    <w:lvl w:ilvl="8" w:tplc="45DEBFA2">
      <w:start w:val="1"/>
      <w:numFmt w:val="bullet"/>
      <w:lvlText w:val=""/>
      <w:lvlJc w:val="left"/>
      <w:pPr>
        <w:ind w:left="1440" w:hanging="360"/>
      </w:pPr>
      <w:rPr>
        <w:rFonts w:ascii="Symbol" w:hAnsi="Symbol"/>
      </w:rPr>
    </w:lvl>
  </w:abstractNum>
  <w:abstractNum w:abstractNumId="20" w15:restartNumberingAfterBreak="0">
    <w:nsid w:val="2D931B2A"/>
    <w:multiLevelType w:val="hybridMultilevel"/>
    <w:tmpl w:val="8F985BCC"/>
    <w:lvl w:ilvl="0" w:tplc="8310900E">
      <w:start w:val="1"/>
      <w:numFmt w:val="bullet"/>
      <w:lvlText w:val="─"/>
      <w:lvlJc w:val="left"/>
      <w:pPr>
        <w:ind w:left="1440" w:hanging="360"/>
      </w:pPr>
      <w:rPr>
        <w:rFonts w:ascii="Calibri" w:hAnsi="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2E4D0691"/>
    <w:multiLevelType w:val="hybridMultilevel"/>
    <w:tmpl w:val="53BA61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0340759"/>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3" w15:restartNumberingAfterBreak="0">
    <w:nsid w:val="314DE30C"/>
    <w:multiLevelType w:val="hybridMultilevel"/>
    <w:tmpl w:val="FFFFFFFF"/>
    <w:lvl w:ilvl="0" w:tplc="17C6833A">
      <w:start w:val="1"/>
      <w:numFmt w:val="upperLetter"/>
      <w:lvlText w:val="%1."/>
      <w:lvlJc w:val="left"/>
      <w:pPr>
        <w:ind w:left="720" w:hanging="360"/>
      </w:pPr>
    </w:lvl>
    <w:lvl w:ilvl="1" w:tplc="E16A1D86">
      <w:start w:val="1"/>
      <w:numFmt w:val="lowerLetter"/>
      <w:lvlText w:val="%2."/>
      <w:lvlJc w:val="left"/>
      <w:pPr>
        <w:ind w:left="1440" w:hanging="360"/>
      </w:pPr>
    </w:lvl>
    <w:lvl w:ilvl="2" w:tplc="F48078FA">
      <w:start w:val="1"/>
      <w:numFmt w:val="lowerRoman"/>
      <w:lvlText w:val="%3."/>
      <w:lvlJc w:val="right"/>
      <w:pPr>
        <w:ind w:left="2160" w:hanging="180"/>
      </w:pPr>
    </w:lvl>
    <w:lvl w:ilvl="3" w:tplc="9A925D26">
      <w:start w:val="1"/>
      <w:numFmt w:val="decimal"/>
      <w:lvlText w:val="%4."/>
      <w:lvlJc w:val="left"/>
      <w:pPr>
        <w:ind w:left="2880" w:hanging="360"/>
      </w:pPr>
    </w:lvl>
    <w:lvl w:ilvl="4" w:tplc="E1B8F9F0">
      <w:start w:val="1"/>
      <w:numFmt w:val="lowerLetter"/>
      <w:lvlText w:val="%5."/>
      <w:lvlJc w:val="left"/>
      <w:pPr>
        <w:ind w:left="3600" w:hanging="360"/>
      </w:pPr>
    </w:lvl>
    <w:lvl w:ilvl="5" w:tplc="275ECED4">
      <w:start w:val="1"/>
      <w:numFmt w:val="lowerRoman"/>
      <w:lvlText w:val="%6."/>
      <w:lvlJc w:val="right"/>
      <w:pPr>
        <w:ind w:left="4320" w:hanging="180"/>
      </w:pPr>
    </w:lvl>
    <w:lvl w:ilvl="6" w:tplc="472A768A">
      <w:start w:val="1"/>
      <w:numFmt w:val="decimal"/>
      <w:lvlText w:val="%7."/>
      <w:lvlJc w:val="left"/>
      <w:pPr>
        <w:ind w:left="5040" w:hanging="360"/>
      </w:pPr>
    </w:lvl>
    <w:lvl w:ilvl="7" w:tplc="E890A07A">
      <w:start w:val="1"/>
      <w:numFmt w:val="lowerLetter"/>
      <w:lvlText w:val="%8."/>
      <w:lvlJc w:val="left"/>
      <w:pPr>
        <w:ind w:left="5760" w:hanging="360"/>
      </w:pPr>
    </w:lvl>
    <w:lvl w:ilvl="8" w:tplc="EFA8BF34">
      <w:start w:val="1"/>
      <w:numFmt w:val="lowerRoman"/>
      <w:lvlText w:val="%9."/>
      <w:lvlJc w:val="right"/>
      <w:pPr>
        <w:ind w:left="6480" w:hanging="180"/>
      </w:pPr>
    </w:lvl>
  </w:abstractNum>
  <w:abstractNum w:abstractNumId="24" w15:restartNumberingAfterBreak="0">
    <w:nsid w:val="35293213"/>
    <w:multiLevelType w:val="hybridMultilevel"/>
    <w:tmpl w:val="6B7256A6"/>
    <w:lvl w:ilvl="0" w:tplc="0409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3610459B"/>
    <w:multiLevelType w:val="hybridMultilevel"/>
    <w:tmpl w:val="1D86039E"/>
    <w:lvl w:ilvl="0" w:tplc="1C6CBDDC">
      <w:start w:val="1"/>
      <w:numFmt w:val="bullet"/>
      <w:lvlText w:val=""/>
      <w:lvlJc w:val="left"/>
      <w:pPr>
        <w:ind w:left="1440" w:hanging="360"/>
      </w:pPr>
      <w:rPr>
        <w:rFonts w:ascii="Symbol" w:hAnsi="Symbol"/>
      </w:rPr>
    </w:lvl>
    <w:lvl w:ilvl="1" w:tplc="2106336C">
      <w:start w:val="1"/>
      <w:numFmt w:val="bullet"/>
      <w:lvlText w:val=""/>
      <w:lvlJc w:val="left"/>
      <w:pPr>
        <w:ind w:left="1440" w:hanging="360"/>
      </w:pPr>
      <w:rPr>
        <w:rFonts w:ascii="Symbol" w:hAnsi="Symbol"/>
      </w:rPr>
    </w:lvl>
    <w:lvl w:ilvl="2" w:tplc="0ACED37A">
      <w:start w:val="1"/>
      <w:numFmt w:val="bullet"/>
      <w:lvlText w:val=""/>
      <w:lvlJc w:val="left"/>
      <w:pPr>
        <w:ind w:left="1440" w:hanging="360"/>
      </w:pPr>
      <w:rPr>
        <w:rFonts w:ascii="Symbol" w:hAnsi="Symbol"/>
      </w:rPr>
    </w:lvl>
    <w:lvl w:ilvl="3" w:tplc="8C26F328">
      <w:start w:val="1"/>
      <w:numFmt w:val="bullet"/>
      <w:lvlText w:val=""/>
      <w:lvlJc w:val="left"/>
      <w:pPr>
        <w:ind w:left="1440" w:hanging="360"/>
      </w:pPr>
      <w:rPr>
        <w:rFonts w:ascii="Symbol" w:hAnsi="Symbol"/>
      </w:rPr>
    </w:lvl>
    <w:lvl w:ilvl="4" w:tplc="104462E2">
      <w:start w:val="1"/>
      <w:numFmt w:val="bullet"/>
      <w:lvlText w:val=""/>
      <w:lvlJc w:val="left"/>
      <w:pPr>
        <w:ind w:left="1440" w:hanging="360"/>
      </w:pPr>
      <w:rPr>
        <w:rFonts w:ascii="Symbol" w:hAnsi="Symbol"/>
      </w:rPr>
    </w:lvl>
    <w:lvl w:ilvl="5" w:tplc="EC623358">
      <w:start w:val="1"/>
      <w:numFmt w:val="bullet"/>
      <w:lvlText w:val=""/>
      <w:lvlJc w:val="left"/>
      <w:pPr>
        <w:ind w:left="1440" w:hanging="360"/>
      </w:pPr>
      <w:rPr>
        <w:rFonts w:ascii="Symbol" w:hAnsi="Symbol"/>
      </w:rPr>
    </w:lvl>
    <w:lvl w:ilvl="6" w:tplc="14926C02">
      <w:start w:val="1"/>
      <w:numFmt w:val="bullet"/>
      <w:lvlText w:val=""/>
      <w:lvlJc w:val="left"/>
      <w:pPr>
        <w:ind w:left="1440" w:hanging="360"/>
      </w:pPr>
      <w:rPr>
        <w:rFonts w:ascii="Symbol" w:hAnsi="Symbol"/>
      </w:rPr>
    </w:lvl>
    <w:lvl w:ilvl="7" w:tplc="ECEE24E0">
      <w:start w:val="1"/>
      <w:numFmt w:val="bullet"/>
      <w:lvlText w:val=""/>
      <w:lvlJc w:val="left"/>
      <w:pPr>
        <w:ind w:left="1440" w:hanging="360"/>
      </w:pPr>
      <w:rPr>
        <w:rFonts w:ascii="Symbol" w:hAnsi="Symbol"/>
      </w:rPr>
    </w:lvl>
    <w:lvl w:ilvl="8" w:tplc="EAAA2364">
      <w:start w:val="1"/>
      <w:numFmt w:val="bullet"/>
      <w:lvlText w:val=""/>
      <w:lvlJc w:val="left"/>
      <w:pPr>
        <w:ind w:left="1440" w:hanging="360"/>
      </w:pPr>
      <w:rPr>
        <w:rFonts w:ascii="Symbol" w:hAnsi="Symbol"/>
      </w:rPr>
    </w:lvl>
  </w:abstractNum>
  <w:abstractNum w:abstractNumId="26" w15:restartNumberingAfterBreak="0">
    <w:nsid w:val="367E4871"/>
    <w:multiLevelType w:val="hybridMultilevel"/>
    <w:tmpl w:val="94D639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AA57C26"/>
    <w:multiLevelType w:val="hybridMultilevel"/>
    <w:tmpl w:val="3D36B8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C6C3AD0"/>
    <w:multiLevelType w:val="hybridMultilevel"/>
    <w:tmpl w:val="004A7756"/>
    <w:lvl w:ilvl="0" w:tplc="8B0002CA">
      <w:start w:val="1"/>
      <w:numFmt w:val="bullet"/>
      <w:lvlText w:val=""/>
      <w:lvlJc w:val="left"/>
      <w:pPr>
        <w:ind w:left="1440" w:hanging="360"/>
      </w:pPr>
      <w:rPr>
        <w:rFonts w:ascii="Symbol" w:hAnsi="Symbol"/>
      </w:rPr>
    </w:lvl>
    <w:lvl w:ilvl="1" w:tplc="6DBAFF3A">
      <w:start w:val="1"/>
      <w:numFmt w:val="bullet"/>
      <w:lvlText w:val=""/>
      <w:lvlJc w:val="left"/>
      <w:pPr>
        <w:ind w:left="1440" w:hanging="360"/>
      </w:pPr>
      <w:rPr>
        <w:rFonts w:ascii="Symbol" w:hAnsi="Symbol"/>
      </w:rPr>
    </w:lvl>
    <w:lvl w:ilvl="2" w:tplc="227C37D6">
      <w:start w:val="1"/>
      <w:numFmt w:val="bullet"/>
      <w:lvlText w:val=""/>
      <w:lvlJc w:val="left"/>
      <w:pPr>
        <w:ind w:left="1440" w:hanging="360"/>
      </w:pPr>
      <w:rPr>
        <w:rFonts w:ascii="Symbol" w:hAnsi="Symbol"/>
      </w:rPr>
    </w:lvl>
    <w:lvl w:ilvl="3" w:tplc="6472EE3A">
      <w:start w:val="1"/>
      <w:numFmt w:val="bullet"/>
      <w:lvlText w:val=""/>
      <w:lvlJc w:val="left"/>
      <w:pPr>
        <w:ind w:left="1440" w:hanging="360"/>
      </w:pPr>
      <w:rPr>
        <w:rFonts w:ascii="Symbol" w:hAnsi="Symbol"/>
      </w:rPr>
    </w:lvl>
    <w:lvl w:ilvl="4" w:tplc="E072324C">
      <w:start w:val="1"/>
      <w:numFmt w:val="bullet"/>
      <w:lvlText w:val=""/>
      <w:lvlJc w:val="left"/>
      <w:pPr>
        <w:ind w:left="1440" w:hanging="360"/>
      </w:pPr>
      <w:rPr>
        <w:rFonts w:ascii="Symbol" w:hAnsi="Symbol"/>
      </w:rPr>
    </w:lvl>
    <w:lvl w:ilvl="5" w:tplc="01A2F4B8">
      <w:start w:val="1"/>
      <w:numFmt w:val="bullet"/>
      <w:lvlText w:val=""/>
      <w:lvlJc w:val="left"/>
      <w:pPr>
        <w:ind w:left="1440" w:hanging="360"/>
      </w:pPr>
      <w:rPr>
        <w:rFonts w:ascii="Symbol" w:hAnsi="Symbol"/>
      </w:rPr>
    </w:lvl>
    <w:lvl w:ilvl="6" w:tplc="CE82E9C2">
      <w:start w:val="1"/>
      <w:numFmt w:val="bullet"/>
      <w:lvlText w:val=""/>
      <w:lvlJc w:val="left"/>
      <w:pPr>
        <w:ind w:left="1440" w:hanging="360"/>
      </w:pPr>
      <w:rPr>
        <w:rFonts w:ascii="Symbol" w:hAnsi="Symbol"/>
      </w:rPr>
    </w:lvl>
    <w:lvl w:ilvl="7" w:tplc="5DEC97F4">
      <w:start w:val="1"/>
      <w:numFmt w:val="bullet"/>
      <w:lvlText w:val=""/>
      <w:lvlJc w:val="left"/>
      <w:pPr>
        <w:ind w:left="1440" w:hanging="360"/>
      </w:pPr>
      <w:rPr>
        <w:rFonts w:ascii="Symbol" w:hAnsi="Symbol"/>
      </w:rPr>
    </w:lvl>
    <w:lvl w:ilvl="8" w:tplc="CF741644">
      <w:start w:val="1"/>
      <w:numFmt w:val="bullet"/>
      <w:lvlText w:val=""/>
      <w:lvlJc w:val="left"/>
      <w:pPr>
        <w:ind w:left="1440" w:hanging="360"/>
      </w:pPr>
      <w:rPr>
        <w:rFonts w:ascii="Symbol" w:hAnsi="Symbol"/>
      </w:rPr>
    </w:lvl>
  </w:abstractNum>
  <w:abstractNum w:abstractNumId="29" w15:restartNumberingAfterBreak="0">
    <w:nsid w:val="44702D35"/>
    <w:multiLevelType w:val="hybridMultilevel"/>
    <w:tmpl w:val="F716C690"/>
    <w:lvl w:ilvl="0" w:tplc="5D1A2F28">
      <w:start w:val="1"/>
      <w:numFmt w:val="decimal"/>
      <w:lvlText w:val="%1-"/>
      <w:lvlJc w:val="left"/>
      <w:pPr>
        <w:ind w:left="720" w:hanging="360"/>
      </w:pPr>
      <w:rPr>
        <w:rFonts w:hint="default"/>
        <w:color w:val="000000" w:themeColor="text1"/>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F1945AC"/>
    <w:multiLevelType w:val="hybridMultilevel"/>
    <w:tmpl w:val="3F645A74"/>
    <w:lvl w:ilvl="0" w:tplc="8310900E">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0E421AE"/>
    <w:multiLevelType w:val="hybridMultilevel"/>
    <w:tmpl w:val="FFFFFFFF"/>
    <w:lvl w:ilvl="0" w:tplc="85104BBA">
      <w:start w:val="1"/>
      <w:numFmt w:val="decimal"/>
      <w:lvlText w:val="%1."/>
      <w:lvlJc w:val="left"/>
      <w:pPr>
        <w:ind w:left="720" w:hanging="360"/>
      </w:pPr>
    </w:lvl>
    <w:lvl w:ilvl="1" w:tplc="ADBA2C74">
      <w:start w:val="1"/>
      <w:numFmt w:val="lowerLetter"/>
      <w:lvlText w:val="%2."/>
      <w:lvlJc w:val="left"/>
      <w:pPr>
        <w:ind w:left="1440" w:hanging="360"/>
      </w:pPr>
    </w:lvl>
    <w:lvl w:ilvl="2" w:tplc="C274610C">
      <w:start w:val="1"/>
      <w:numFmt w:val="lowerRoman"/>
      <w:lvlText w:val="%3."/>
      <w:lvlJc w:val="right"/>
      <w:pPr>
        <w:ind w:left="2160" w:hanging="180"/>
      </w:pPr>
    </w:lvl>
    <w:lvl w:ilvl="3" w:tplc="A5509D82">
      <w:start w:val="1"/>
      <w:numFmt w:val="decimal"/>
      <w:lvlText w:val="%4."/>
      <w:lvlJc w:val="left"/>
      <w:pPr>
        <w:ind w:left="2880" w:hanging="360"/>
      </w:pPr>
    </w:lvl>
    <w:lvl w:ilvl="4" w:tplc="33B4F78E">
      <w:start w:val="1"/>
      <w:numFmt w:val="lowerLetter"/>
      <w:lvlText w:val="%5."/>
      <w:lvlJc w:val="left"/>
      <w:pPr>
        <w:ind w:left="3600" w:hanging="360"/>
      </w:pPr>
    </w:lvl>
    <w:lvl w:ilvl="5" w:tplc="9F2CE4F6">
      <w:start w:val="1"/>
      <w:numFmt w:val="lowerRoman"/>
      <w:lvlText w:val="%6."/>
      <w:lvlJc w:val="right"/>
      <w:pPr>
        <w:ind w:left="4320" w:hanging="180"/>
      </w:pPr>
    </w:lvl>
    <w:lvl w:ilvl="6" w:tplc="3D5EB9E4">
      <w:start w:val="1"/>
      <w:numFmt w:val="decimal"/>
      <w:lvlText w:val="%7."/>
      <w:lvlJc w:val="left"/>
      <w:pPr>
        <w:ind w:left="5040" w:hanging="360"/>
      </w:pPr>
    </w:lvl>
    <w:lvl w:ilvl="7" w:tplc="D91CB0DC">
      <w:start w:val="1"/>
      <w:numFmt w:val="lowerLetter"/>
      <w:lvlText w:val="%8."/>
      <w:lvlJc w:val="left"/>
      <w:pPr>
        <w:ind w:left="5760" w:hanging="360"/>
      </w:pPr>
    </w:lvl>
    <w:lvl w:ilvl="8" w:tplc="5BB234E6">
      <w:start w:val="1"/>
      <w:numFmt w:val="lowerRoman"/>
      <w:lvlText w:val="%9."/>
      <w:lvlJc w:val="right"/>
      <w:pPr>
        <w:ind w:left="6480" w:hanging="180"/>
      </w:pPr>
    </w:lvl>
  </w:abstractNum>
  <w:abstractNum w:abstractNumId="32" w15:restartNumberingAfterBreak="0">
    <w:nsid w:val="52777293"/>
    <w:multiLevelType w:val="hybridMultilevel"/>
    <w:tmpl w:val="8342EC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6293083"/>
    <w:multiLevelType w:val="hybridMultilevel"/>
    <w:tmpl w:val="82B4A1CA"/>
    <w:lvl w:ilvl="0" w:tplc="1C427E8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63A280B"/>
    <w:multiLevelType w:val="hybridMultilevel"/>
    <w:tmpl w:val="C75A60CE"/>
    <w:lvl w:ilvl="0" w:tplc="8310900E">
      <w:start w:val="1"/>
      <w:numFmt w:val="bullet"/>
      <w:lvlText w:val="─"/>
      <w:lvlJc w:val="left"/>
      <w:pPr>
        <w:ind w:left="720" w:hanging="360"/>
      </w:pPr>
      <w:rPr>
        <w:rFonts w:ascii="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A2C1784"/>
    <w:multiLevelType w:val="hybridMultilevel"/>
    <w:tmpl w:val="A462E668"/>
    <w:lvl w:ilvl="0" w:tplc="D4869062">
      <w:start w:val="1"/>
      <w:numFmt w:val="bullet"/>
      <w:lvlText w:val=""/>
      <w:lvlJc w:val="left"/>
      <w:pPr>
        <w:ind w:left="1440" w:hanging="360"/>
      </w:pPr>
      <w:rPr>
        <w:rFonts w:ascii="Symbol" w:hAnsi="Symbol"/>
      </w:rPr>
    </w:lvl>
    <w:lvl w:ilvl="1" w:tplc="62D4B4F4">
      <w:start w:val="1"/>
      <w:numFmt w:val="bullet"/>
      <w:lvlText w:val=""/>
      <w:lvlJc w:val="left"/>
      <w:pPr>
        <w:ind w:left="1440" w:hanging="360"/>
      </w:pPr>
      <w:rPr>
        <w:rFonts w:ascii="Symbol" w:hAnsi="Symbol"/>
      </w:rPr>
    </w:lvl>
    <w:lvl w:ilvl="2" w:tplc="84B4692A">
      <w:start w:val="1"/>
      <w:numFmt w:val="bullet"/>
      <w:lvlText w:val=""/>
      <w:lvlJc w:val="left"/>
      <w:pPr>
        <w:ind w:left="1440" w:hanging="360"/>
      </w:pPr>
      <w:rPr>
        <w:rFonts w:ascii="Symbol" w:hAnsi="Symbol"/>
      </w:rPr>
    </w:lvl>
    <w:lvl w:ilvl="3" w:tplc="D3308F46">
      <w:start w:val="1"/>
      <w:numFmt w:val="bullet"/>
      <w:lvlText w:val=""/>
      <w:lvlJc w:val="left"/>
      <w:pPr>
        <w:ind w:left="1440" w:hanging="360"/>
      </w:pPr>
      <w:rPr>
        <w:rFonts w:ascii="Symbol" w:hAnsi="Symbol"/>
      </w:rPr>
    </w:lvl>
    <w:lvl w:ilvl="4" w:tplc="F970C41A">
      <w:start w:val="1"/>
      <w:numFmt w:val="bullet"/>
      <w:lvlText w:val=""/>
      <w:lvlJc w:val="left"/>
      <w:pPr>
        <w:ind w:left="1440" w:hanging="360"/>
      </w:pPr>
      <w:rPr>
        <w:rFonts w:ascii="Symbol" w:hAnsi="Symbol"/>
      </w:rPr>
    </w:lvl>
    <w:lvl w:ilvl="5" w:tplc="BC64C5FC">
      <w:start w:val="1"/>
      <w:numFmt w:val="bullet"/>
      <w:lvlText w:val=""/>
      <w:lvlJc w:val="left"/>
      <w:pPr>
        <w:ind w:left="1440" w:hanging="360"/>
      </w:pPr>
      <w:rPr>
        <w:rFonts w:ascii="Symbol" w:hAnsi="Symbol"/>
      </w:rPr>
    </w:lvl>
    <w:lvl w:ilvl="6" w:tplc="D27A4D34">
      <w:start w:val="1"/>
      <w:numFmt w:val="bullet"/>
      <w:lvlText w:val=""/>
      <w:lvlJc w:val="left"/>
      <w:pPr>
        <w:ind w:left="1440" w:hanging="360"/>
      </w:pPr>
      <w:rPr>
        <w:rFonts w:ascii="Symbol" w:hAnsi="Symbol"/>
      </w:rPr>
    </w:lvl>
    <w:lvl w:ilvl="7" w:tplc="4C746388">
      <w:start w:val="1"/>
      <w:numFmt w:val="bullet"/>
      <w:lvlText w:val=""/>
      <w:lvlJc w:val="left"/>
      <w:pPr>
        <w:ind w:left="1440" w:hanging="360"/>
      </w:pPr>
      <w:rPr>
        <w:rFonts w:ascii="Symbol" w:hAnsi="Symbol"/>
      </w:rPr>
    </w:lvl>
    <w:lvl w:ilvl="8" w:tplc="C1C8C92A">
      <w:start w:val="1"/>
      <w:numFmt w:val="bullet"/>
      <w:lvlText w:val=""/>
      <w:lvlJc w:val="left"/>
      <w:pPr>
        <w:ind w:left="1440" w:hanging="360"/>
      </w:pPr>
      <w:rPr>
        <w:rFonts w:ascii="Symbol" w:hAnsi="Symbol"/>
      </w:rPr>
    </w:lvl>
  </w:abstractNum>
  <w:abstractNum w:abstractNumId="36" w15:restartNumberingAfterBreak="0">
    <w:nsid w:val="646B2D13"/>
    <w:multiLevelType w:val="hybridMultilevel"/>
    <w:tmpl w:val="CD1E7838"/>
    <w:lvl w:ilvl="0" w:tplc="95B4B42C">
      <w:start w:val="1"/>
      <w:numFmt w:val="bullet"/>
      <w:lvlText w:val=""/>
      <w:lvlJc w:val="left"/>
      <w:pPr>
        <w:ind w:left="1440" w:hanging="360"/>
      </w:pPr>
      <w:rPr>
        <w:rFonts w:ascii="Symbol" w:hAnsi="Symbol"/>
      </w:rPr>
    </w:lvl>
    <w:lvl w:ilvl="1" w:tplc="ACD29DA8">
      <w:start w:val="1"/>
      <w:numFmt w:val="bullet"/>
      <w:lvlText w:val=""/>
      <w:lvlJc w:val="left"/>
      <w:pPr>
        <w:ind w:left="1440" w:hanging="360"/>
      </w:pPr>
      <w:rPr>
        <w:rFonts w:ascii="Symbol" w:hAnsi="Symbol"/>
      </w:rPr>
    </w:lvl>
    <w:lvl w:ilvl="2" w:tplc="D642392A">
      <w:start w:val="1"/>
      <w:numFmt w:val="bullet"/>
      <w:lvlText w:val=""/>
      <w:lvlJc w:val="left"/>
      <w:pPr>
        <w:ind w:left="1440" w:hanging="360"/>
      </w:pPr>
      <w:rPr>
        <w:rFonts w:ascii="Symbol" w:hAnsi="Symbol"/>
      </w:rPr>
    </w:lvl>
    <w:lvl w:ilvl="3" w:tplc="83B8B0D4">
      <w:start w:val="1"/>
      <w:numFmt w:val="bullet"/>
      <w:lvlText w:val=""/>
      <w:lvlJc w:val="left"/>
      <w:pPr>
        <w:ind w:left="1440" w:hanging="360"/>
      </w:pPr>
      <w:rPr>
        <w:rFonts w:ascii="Symbol" w:hAnsi="Symbol"/>
      </w:rPr>
    </w:lvl>
    <w:lvl w:ilvl="4" w:tplc="36E4163C">
      <w:start w:val="1"/>
      <w:numFmt w:val="bullet"/>
      <w:lvlText w:val=""/>
      <w:lvlJc w:val="left"/>
      <w:pPr>
        <w:ind w:left="1440" w:hanging="360"/>
      </w:pPr>
      <w:rPr>
        <w:rFonts w:ascii="Symbol" w:hAnsi="Symbol"/>
      </w:rPr>
    </w:lvl>
    <w:lvl w:ilvl="5" w:tplc="515A509A">
      <w:start w:val="1"/>
      <w:numFmt w:val="bullet"/>
      <w:lvlText w:val=""/>
      <w:lvlJc w:val="left"/>
      <w:pPr>
        <w:ind w:left="1440" w:hanging="360"/>
      </w:pPr>
      <w:rPr>
        <w:rFonts w:ascii="Symbol" w:hAnsi="Symbol"/>
      </w:rPr>
    </w:lvl>
    <w:lvl w:ilvl="6" w:tplc="B2DC470A">
      <w:start w:val="1"/>
      <w:numFmt w:val="bullet"/>
      <w:lvlText w:val=""/>
      <w:lvlJc w:val="left"/>
      <w:pPr>
        <w:ind w:left="1440" w:hanging="360"/>
      </w:pPr>
      <w:rPr>
        <w:rFonts w:ascii="Symbol" w:hAnsi="Symbol"/>
      </w:rPr>
    </w:lvl>
    <w:lvl w:ilvl="7" w:tplc="E0AEF11E">
      <w:start w:val="1"/>
      <w:numFmt w:val="bullet"/>
      <w:lvlText w:val=""/>
      <w:lvlJc w:val="left"/>
      <w:pPr>
        <w:ind w:left="1440" w:hanging="360"/>
      </w:pPr>
      <w:rPr>
        <w:rFonts w:ascii="Symbol" w:hAnsi="Symbol"/>
      </w:rPr>
    </w:lvl>
    <w:lvl w:ilvl="8" w:tplc="927AC62E">
      <w:start w:val="1"/>
      <w:numFmt w:val="bullet"/>
      <w:lvlText w:val=""/>
      <w:lvlJc w:val="left"/>
      <w:pPr>
        <w:ind w:left="1440" w:hanging="360"/>
      </w:pPr>
      <w:rPr>
        <w:rFonts w:ascii="Symbol" w:hAnsi="Symbol"/>
      </w:rPr>
    </w:lvl>
  </w:abstractNum>
  <w:abstractNum w:abstractNumId="37" w15:restartNumberingAfterBreak="0">
    <w:nsid w:val="6A948A13"/>
    <w:multiLevelType w:val="hybridMultilevel"/>
    <w:tmpl w:val="FFFFFFFF"/>
    <w:lvl w:ilvl="0" w:tplc="B0FA09D4">
      <w:start w:val="1"/>
      <w:numFmt w:val="upperLetter"/>
      <w:lvlText w:val="%1."/>
      <w:lvlJc w:val="left"/>
      <w:pPr>
        <w:ind w:left="720" w:hanging="360"/>
      </w:pPr>
    </w:lvl>
    <w:lvl w:ilvl="1" w:tplc="6596AFDC">
      <w:start w:val="1"/>
      <w:numFmt w:val="lowerLetter"/>
      <w:lvlText w:val="%2."/>
      <w:lvlJc w:val="left"/>
      <w:pPr>
        <w:ind w:left="1440" w:hanging="360"/>
      </w:pPr>
    </w:lvl>
    <w:lvl w:ilvl="2" w:tplc="F8EAE23E">
      <w:start w:val="1"/>
      <w:numFmt w:val="lowerRoman"/>
      <w:lvlText w:val="%3."/>
      <w:lvlJc w:val="right"/>
      <w:pPr>
        <w:ind w:left="2160" w:hanging="180"/>
      </w:pPr>
    </w:lvl>
    <w:lvl w:ilvl="3" w:tplc="0572432E">
      <w:start w:val="1"/>
      <w:numFmt w:val="decimal"/>
      <w:lvlText w:val="%4."/>
      <w:lvlJc w:val="left"/>
      <w:pPr>
        <w:ind w:left="2880" w:hanging="360"/>
      </w:pPr>
    </w:lvl>
    <w:lvl w:ilvl="4" w:tplc="CE96D90E">
      <w:start w:val="1"/>
      <w:numFmt w:val="lowerLetter"/>
      <w:lvlText w:val="%5."/>
      <w:lvlJc w:val="left"/>
      <w:pPr>
        <w:ind w:left="3600" w:hanging="360"/>
      </w:pPr>
    </w:lvl>
    <w:lvl w:ilvl="5" w:tplc="AC9A3C14">
      <w:start w:val="1"/>
      <w:numFmt w:val="lowerRoman"/>
      <w:lvlText w:val="%6."/>
      <w:lvlJc w:val="right"/>
      <w:pPr>
        <w:ind w:left="4320" w:hanging="180"/>
      </w:pPr>
    </w:lvl>
    <w:lvl w:ilvl="6" w:tplc="1C82E9FC">
      <w:start w:val="1"/>
      <w:numFmt w:val="decimal"/>
      <w:lvlText w:val="%7."/>
      <w:lvlJc w:val="left"/>
      <w:pPr>
        <w:ind w:left="5040" w:hanging="360"/>
      </w:pPr>
    </w:lvl>
    <w:lvl w:ilvl="7" w:tplc="05DC1FE8">
      <w:start w:val="1"/>
      <w:numFmt w:val="lowerLetter"/>
      <w:lvlText w:val="%8."/>
      <w:lvlJc w:val="left"/>
      <w:pPr>
        <w:ind w:left="5760" w:hanging="360"/>
      </w:pPr>
    </w:lvl>
    <w:lvl w:ilvl="8" w:tplc="6D40A564">
      <w:start w:val="1"/>
      <w:numFmt w:val="lowerRoman"/>
      <w:lvlText w:val="%9."/>
      <w:lvlJc w:val="right"/>
      <w:pPr>
        <w:ind w:left="6480" w:hanging="180"/>
      </w:pPr>
    </w:lvl>
  </w:abstractNum>
  <w:abstractNum w:abstractNumId="38" w15:restartNumberingAfterBreak="0">
    <w:nsid w:val="76F65A1D"/>
    <w:multiLevelType w:val="hybridMultilevel"/>
    <w:tmpl w:val="FFFFFFFF"/>
    <w:lvl w:ilvl="0" w:tplc="1A58FF92">
      <w:start w:val="1"/>
      <w:numFmt w:val="upperLetter"/>
      <w:lvlText w:val="%1."/>
      <w:lvlJc w:val="left"/>
      <w:pPr>
        <w:ind w:left="720" w:hanging="360"/>
      </w:pPr>
    </w:lvl>
    <w:lvl w:ilvl="1" w:tplc="0E5C25B6">
      <w:start w:val="1"/>
      <w:numFmt w:val="lowerLetter"/>
      <w:lvlText w:val="%2."/>
      <w:lvlJc w:val="left"/>
      <w:pPr>
        <w:ind w:left="1440" w:hanging="360"/>
      </w:pPr>
    </w:lvl>
    <w:lvl w:ilvl="2" w:tplc="01E4EEAC">
      <w:start w:val="1"/>
      <w:numFmt w:val="lowerRoman"/>
      <w:lvlText w:val="%3."/>
      <w:lvlJc w:val="right"/>
      <w:pPr>
        <w:ind w:left="2160" w:hanging="180"/>
      </w:pPr>
    </w:lvl>
    <w:lvl w:ilvl="3" w:tplc="04F0BB0C">
      <w:start w:val="1"/>
      <w:numFmt w:val="decimal"/>
      <w:lvlText w:val="%4."/>
      <w:lvlJc w:val="left"/>
      <w:pPr>
        <w:ind w:left="2880" w:hanging="360"/>
      </w:pPr>
    </w:lvl>
    <w:lvl w:ilvl="4" w:tplc="4864AB08">
      <w:start w:val="1"/>
      <w:numFmt w:val="lowerLetter"/>
      <w:lvlText w:val="%5."/>
      <w:lvlJc w:val="left"/>
      <w:pPr>
        <w:ind w:left="3600" w:hanging="360"/>
      </w:pPr>
    </w:lvl>
    <w:lvl w:ilvl="5" w:tplc="F0B03C20">
      <w:start w:val="1"/>
      <w:numFmt w:val="lowerRoman"/>
      <w:lvlText w:val="%6."/>
      <w:lvlJc w:val="right"/>
      <w:pPr>
        <w:ind w:left="4320" w:hanging="180"/>
      </w:pPr>
    </w:lvl>
    <w:lvl w:ilvl="6" w:tplc="0E902270">
      <w:start w:val="1"/>
      <w:numFmt w:val="decimal"/>
      <w:lvlText w:val="%7."/>
      <w:lvlJc w:val="left"/>
      <w:pPr>
        <w:ind w:left="5040" w:hanging="360"/>
      </w:pPr>
    </w:lvl>
    <w:lvl w:ilvl="7" w:tplc="AC98C370">
      <w:start w:val="1"/>
      <w:numFmt w:val="lowerLetter"/>
      <w:lvlText w:val="%8."/>
      <w:lvlJc w:val="left"/>
      <w:pPr>
        <w:ind w:left="5760" w:hanging="360"/>
      </w:pPr>
    </w:lvl>
    <w:lvl w:ilvl="8" w:tplc="1E308E1A">
      <w:start w:val="1"/>
      <w:numFmt w:val="lowerRoman"/>
      <w:lvlText w:val="%9."/>
      <w:lvlJc w:val="right"/>
      <w:pPr>
        <w:ind w:left="6480" w:hanging="180"/>
      </w:pPr>
    </w:lvl>
  </w:abstractNum>
  <w:abstractNum w:abstractNumId="39" w15:restartNumberingAfterBreak="0">
    <w:nsid w:val="7C941B19"/>
    <w:multiLevelType w:val="hybridMultilevel"/>
    <w:tmpl w:val="A7423F52"/>
    <w:lvl w:ilvl="0" w:tplc="8310900E">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66220413">
    <w:abstractNumId w:val="13"/>
  </w:num>
  <w:num w:numId="2" w16cid:durableId="1913539950">
    <w:abstractNumId w:val="9"/>
  </w:num>
  <w:num w:numId="3" w16cid:durableId="596787855">
    <w:abstractNumId w:val="11"/>
  </w:num>
  <w:num w:numId="4" w16cid:durableId="474571780">
    <w:abstractNumId w:val="20"/>
  </w:num>
  <w:num w:numId="5" w16cid:durableId="89157696">
    <w:abstractNumId w:val="21"/>
  </w:num>
  <w:num w:numId="6" w16cid:durableId="834877059">
    <w:abstractNumId w:val="32"/>
  </w:num>
  <w:num w:numId="7" w16cid:durableId="109325812">
    <w:abstractNumId w:val="26"/>
  </w:num>
  <w:num w:numId="8" w16cid:durableId="253243924">
    <w:abstractNumId w:val="27"/>
  </w:num>
  <w:num w:numId="9" w16cid:durableId="92551918">
    <w:abstractNumId w:val="18"/>
  </w:num>
  <w:num w:numId="10" w16cid:durableId="1442408691">
    <w:abstractNumId w:val="3"/>
  </w:num>
  <w:num w:numId="11" w16cid:durableId="749693539">
    <w:abstractNumId w:val="19"/>
  </w:num>
  <w:num w:numId="12" w16cid:durableId="1388190169">
    <w:abstractNumId w:val="17"/>
  </w:num>
  <w:num w:numId="13" w16cid:durableId="1676766588">
    <w:abstractNumId w:val="6"/>
  </w:num>
  <w:num w:numId="14" w16cid:durableId="1445071977">
    <w:abstractNumId w:val="7"/>
  </w:num>
  <w:num w:numId="15" w16cid:durableId="500700852">
    <w:abstractNumId w:val="16"/>
  </w:num>
  <w:num w:numId="16" w16cid:durableId="1489134482">
    <w:abstractNumId w:val="0"/>
  </w:num>
  <w:num w:numId="17" w16cid:durableId="727730911">
    <w:abstractNumId w:val="4"/>
  </w:num>
  <w:num w:numId="18" w16cid:durableId="1879276414">
    <w:abstractNumId w:val="14"/>
  </w:num>
  <w:num w:numId="19" w16cid:durableId="1414398365">
    <w:abstractNumId w:val="31"/>
  </w:num>
  <w:num w:numId="20" w16cid:durableId="511380524">
    <w:abstractNumId w:val="10"/>
  </w:num>
  <w:num w:numId="21" w16cid:durableId="1329214016">
    <w:abstractNumId w:val="28"/>
  </w:num>
  <w:num w:numId="22" w16cid:durableId="2105765280">
    <w:abstractNumId w:val="5"/>
  </w:num>
  <w:num w:numId="23" w16cid:durableId="2102288884">
    <w:abstractNumId w:val="25"/>
  </w:num>
  <w:num w:numId="24" w16cid:durableId="508370419">
    <w:abstractNumId w:val="15"/>
  </w:num>
  <w:num w:numId="25" w16cid:durableId="1581982350">
    <w:abstractNumId w:val="8"/>
  </w:num>
  <w:num w:numId="26" w16cid:durableId="875846642">
    <w:abstractNumId w:val="36"/>
  </w:num>
  <w:num w:numId="27" w16cid:durableId="1664115941">
    <w:abstractNumId w:val="35"/>
  </w:num>
  <w:num w:numId="28" w16cid:durableId="103421763">
    <w:abstractNumId w:val="34"/>
  </w:num>
  <w:num w:numId="29" w16cid:durableId="351802874">
    <w:abstractNumId w:val="24"/>
  </w:num>
  <w:num w:numId="30" w16cid:durableId="1250653232">
    <w:abstractNumId w:val="39"/>
  </w:num>
  <w:num w:numId="31" w16cid:durableId="243759549">
    <w:abstractNumId w:val="30"/>
  </w:num>
  <w:num w:numId="32" w16cid:durableId="918753476">
    <w:abstractNumId w:val="29"/>
  </w:num>
  <w:num w:numId="33" w16cid:durableId="1580942950">
    <w:abstractNumId w:val="2"/>
  </w:num>
  <w:num w:numId="34" w16cid:durableId="63450673">
    <w:abstractNumId w:val="22"/>
  </w:num>
  <w:num w:numId="35" w16cid:durableId="1115172618">
    <w:abstractNumId w:val="38"/>
  </w:num>
  <w:num w:numId="36" w16cid:durableId="1355502278">
    <w:abstractNumId w:val="37"/>
  </w:num>
  <w:num w:numId="37" w16cid:durableId="402073087">
    <w:abstractNumId w:val="23"/>
  </w:num>
  <w:num w:numId="38" w16cid:durableId="1479496850">
    <w:abstractNumId w:val="1"/>
  </w:num>
  <w:num w:numId="39" w16cid:durableId="2071884320">
    <w:abstractNumId w:val="33"/>
  </w:num>
  <w:num w:numId="40" w16cid:durableId="365761767">
    <w:abstractNumId w:val="1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wNTYzNjI2MTK2NDBU0lEKTi0uzszPAykwqQUAgYi2giwAAAA="/>
  </w:docVars>
  <w:rsids>
    <w:rsidRoot w:val="00BC4E95"/>
    <w:rsid w:val="00001B84"/>
    <w:rsid w:val="00002162"/>
    <w:rsid w:val="000024F9"/>
    <w:rsid w:val="00002839"/>
    <w:rsid w:val="00002862"/>
    <w:rsid w:val="00002E91"/>
    <w:rsid w:val="00004954"/>
    <w:rsid w:val="00004F10"/>
    <w:rsid w:val="00005A0D"/>
    <w:rsid w:val="00006016"/>
    <w:rsid w:val="0000651A"/>
    <w:rsid w:val="00007AE0"/>
    <w:rsid w:val="00007B79"/>
    <w:rsid w:val="0001083B"/>
    <w:rsid w:val="0001281D"/>
    <w:rsid w:val="00012D2A"/>
    <w:rsid w:val="0001334E"/>
    <w:rsid w:val="000141A0"/>
    <w:rsid w:val="00014372"/>
    <w:rsid w:val="0001615A"/>
    <w:rsid w:val="00017345"/>
    <w:rsid w:val="000177E0"/>
    <w:rsid w:val="00017959"/>
    <w:rsid w:val="00017EAC"/>
    <w:rsid w:val="0002153A"/>
    <w:rsid w:val="00021603"/>
    <w:rsid w:val="000222F7"/>
    <w:rsid w:val="00022552"/>
    <w:rsid w:val="00022A67"/>
    <w:rsid w:val="00023E4E"/>
    <w:rsid w:val="00024330"/>
    <w:rsid w:val="00024336"/>
    <w:rsid w:val="00024649"/>
    <w:rsid w:val="00024AC4"/>
    <w:rsid w:val="00025142"/>
    <w:rsid w:val="0002655F"/>
    <w:rsid w:val="000267E6"/>
    <w:rsid w:val="00026F92"/>
    <w:rsid w:val="00027DBF"/>
    <w:rsid w:val="00030973"/>
    <w:rsid w:val="00030A09"/>
    <w:rsid w:val="00031149"/>
    <w:rsid w:val="00031DFD"/>
    <w:rsid w:val="000324FC"/>
    <w:rsid w:val="000332C8"/>
    <w:rsid w:val="0003363F"/>
    <w:rsid w:val="00033EFF"/>
    <w:rsid w:val="000341E6"/>
    <w:rsid w:val="0003435C"/>
    <w:rsid w:val="00035022"/>
    <w:rsid w:val="0003566A"/>
    <w:rsid w:val="00036A7A"/>
    <w:rsid w:val="00036BB0"/>
    <w:rsid w:val="00036F4E"/>
    <w:rsid w:val="0003708D"/>
    <w:rsid w:val="0003730C"/>
    <w:rsid w:val="000409A4"/>
    <w:rsid w:val="00040F7C"/>
    <w:rsid w:val="00041404"/>
    <w:rsid w:val="00041514"/>
    <w:rsid w:val="00041929"/>
    <w:rsid w:val="000433A0"/>
    <w:rsid w:val="000444BE"/>
    <w:rsid w:val="000444EB"/>
    <w:rsid w:val="0004459D"/>
    <w:rsid w:val="000447E2"/>
    <w:rsid w:val="00045078"/>
    <w:rsid w:val="000460C3"/>
    <w:rsid w:val="000468A3"/>
    <w:rsid w:val="00046E2C"/>
    <w:rsid w:val="000479C0"/>
    <w:rsid w:val="00047BFC"/>
    <w:rsid w:val="00047C69"/>
    <w:rsid w:val="00047E6B"/>
    <w:rsid w:val="0004BC6F"/>
    <w:rsid w:val="00050238"/>
    <w:rsid w:val="00050388"/>
    <w:rsid w:val="00050614"/>
    <w:rsid w:val="000509B3"/>
    <w:rsid w:val="00051249"/>
    <w:rsid w:val="00051345"/>
    <w:rsid w:val="000517FF"/>
    <w:rsid w:val="00051F96"/>
    <w:rsid w:val="00052A75"/>
    <w:rsid w:val="00053B5F"/>
    <w:rsid w:val="00053C5C"/>
    <w:rsid w:val="00054D61"/>
    <w:rsid w:val="000564B2"/>
    <w:rsid w:val="00056F90"/>
    <w:rsid w:val="00057006"/>
    <w:rsid w:val="0005704E"/>
    <w:rsid w:val="00057691"/>
    <w:rsid w:val="00057793"/>
    <w:rsid w:val="00057B81"/>
    <w:rsid w:val="00057C9D"/>
    <w:rsid w:val="000614BA"/>
    <w:rsid w:val="000632FB"/>
    <w:rsid w:val="0006332E"/>
    <w:rsid w:val="000646E9"/>
    <w:rsid w:val="000647EC"/>
    <w:rsid w:val="0006528C"/>
    <w:rsid w:val="000657D6"/>
    <w:rsid w:val="00065ACD"/>
    <w:rsid w:val="00066130"/>
    <w:rsid w:val="0006625E"/>
    <w:rsid w:val="00066C3C"/>
    <w:rsid w:val="00066CB3"/>
    <w:rsid w:val="00067D5D"/>
    <w:rsid w:val="0006C489"/>
    <w:rsid w:val="00071A39"/>
    <w:rsid w:val="00071A3A"/>
    <w:rsid w:val="000741DD"/>
    <w:rsid w:val="000742BD"/>
    <w:rsid w:val="0007545C"/>
    <w:rsid w:val="00075BB9"/>
    <w:rsid w:val="0007607F"/>
    <w:rsid w:val="00076C50"/>
    <w:rsid w:val="0007752E"/>
    <w:rsid w:val="00080601"/>
    <w:rsid w:val="00080696"/>
    <w:rsid w:val="00081099"/>
    <w:rsid w:val="00081961"/>
    <w:rsid w:val="0008303F"/>
    <w:rsid w:val="00083E3A"/>
    <w:rsid w:val="00084151"/>
    <w:rsid w:val="000842A0"/>
    <w:rsid w:val="00084CD5"/>
    <w:rsid w:val="00084E7D"/>
    <w:rsid w:val="0008547B"/>
    <w:rsid w:val="00085830"/>
    <w:rsid w:val="00086E23"/>
    <w:rsid w:val="000931ED"/>
    <w:rsid w:val="00093777"/>
    <w:rsid w:val="00094495"/>
    <w:rsid w:val="0009488E"/>
    <w:rsid w:val="00094BFD"/>
    <w:rsid w:val="00095773"/>
    <w:rsid w:val="000958CF"/>
    <w:rsid w:val="000967F6"/>
    <w:rsid w:val="000976A9"/>
    <w:rsid w:val="000977D3"/>
    <w:rsid w:val="000A0C8F"/>
    <w:rsid w:val="000A0E90"/>
    <w:rsid w:val="000A1E58"/>
    <w:rsid w:val="000A236E"/>
    <w:rsid w:val="000A2AFD"/>
    <w:rsid w:val="000A4486"/>
    <w:rsid w:val="000A5918"/>
    <w:rsid w:val="000A5CF4"/>
    <w:rsid w:val="000A6818"/>
    <w:rsid w:val="000A6D94"/>
    <w:rsid w:val="000B019D"/>
    <w:rsid w:val="000B0298"/>
    <w:rsid w:val="000B062F"/>
    <w:rsid w:val="000B1E71"/>
    <w:rsid w:val="000B23CE"/>
    <w:rsid w:val="000B2772"/>
    <w:rsid w:val="000B2C3C"/>
    <w:rsid w:val="000B2D39"/>
    <w:rsid w:val="000B4F62"/>
    <w:rsid w:val="000B61C3"/>
    <w:rsid w:val="000B787A"/>
    <w:rsid w:val="000C049B"/>
    <w:rsid w:val="000C1F30"/>
    <w:rsid w:val="000C2785"/>
    <w:rsid w:val="000C3E46"/>
    <w:rsid w:val="000C4148"/>
    <w:rsid w:val="000C4192"/>
    <w:rsid w:val="000C4D1E"/>
    <w:rsid w:val="000C55D5"/>
    <w:rsid w:val="000C591C"/>
    <w:rsid w:val="000C5CB5"/>
    <w:rsid w:val="000C5E4E"/>
    <w:rsid w:val="000C61F4"/>
    <w:rsid w:val="000C6CBF"/>
    <w:rsid w:val="000C706B"/>
    <w:rsid w:val="000D00EA"/>
    <w:rsid w:val="000D12F0"/>
    <w:rsid w:val="000D22EF"/>
    <w:rsid w:val="000D2B39"/>
    <w:rsid w:val="000D47F0"/>
    <w:rsid w:val="000D5356"/>
    <w:rsid w:val="000D59BE"/>
    <w:rsid w:val="000D5D20"/>
    <w:rsid w:val="000D61DE"/>
    <w:rsid w:val="000D6D0F"/>
    <w:rsid w:val="000E053D"/>
    <w:rsid w:val="000E10FC"/>
    <w:rsid w:val="000E19AD"/>
    <w:rsid w:val="000E1A1A"/>
    <w:rsid w:val="000E3632"/>
    <w:rsid w:val="000E4673"/>
    <w:rsid w:val="000E4D89"/>
    <w:rsid w:val="000E53E6"/>
    <w:rsid w:val="000E6695"/>
    <w:rsid w:val="000E6DA8"/>
    <w:rsid w:val="000E78AA"/>
    <w:rsid w:val="000E7F4A"/>
    <w:rsid w:val="000F2133"/>
    <w:rsid w:val="000F23E4"/>
    <w:rsid w:val="000F298D"/>
    <w:rsid w:val="000F2AF9"/>
    <w:rsid w:val="000F31BA"/>
    <w:rsid w:val="000F3777"/>
    <w:rsid w:val="000F3959"/>
    <w:rsid w:val="000F4910"/>
    <w:rsid w:val="000F544A"/>
    <w:rsid w:val="000F5DCF"/>
    <w:rsid w:val="000F706C"/>
    <w:rsid w:val="000F7222"/>
    <w:rsid w:val="000F7D58"/>
    <w:rsid w:val="001011AF"/>
    <w:rsid w:val="00101387"/>
    <w:rsid w:val="001029C1"/>
    <w:rsid w:val="00103DC9"/>
    <w:rsid w:val="0010460B"/>
    <w:rsid w:val="00104D89"/>
    <w:rsid w:val="00105AFE"/>
    <w:rsid w:val="00105B52"/>
    <w:rsid w:val="0010701B"/>
    <w:rsid w:val="00107378"/>
    <w:rsid w:val="0010769D"/>
    <w:rsid w:val="001078BA"/>
    <w:rsid w:val="00107A3C"/>
    <w:rsid w:val="00110624"/>
    <w:rsid w:val="0011081E"/>
    <w:rsid w:val="0011154C"/>
    <w:rsid w:val="001126F7"/>
    <w:rsid w:val="00112702"/>
    <w:rsid w:val="001144AB"/>
    <w:rsid w:val="001149B9"/>
    <w:rsid w:val="00114E0A"/>
    <w:rsid w:val="00115B51"/>
    <w:rsid w:val="00115BE6"/>
    <w:rsid w:val="00116EEF"/>
    <w:rsid w:val="00120A03"/>
    <w:rsid w:val="00121135"/>
    <w:rsid w:val="001214F3"/>
    <w:rsid w:val="0012202F"/>
    <w:rsid w:val="001238B7"/>
    <w:rsid w:val="00123C53"/>
    <w:rsid w:val="00123C82"/>
    <w:rsid w:val="00125F57"/>
    <w:rsid w:val="00126AF9"/>
    <w:rsid w:val="00126DCE"/>
    <w:rsid w:val="00126F70"/>
    <w:rsid w:val="0012796C"/>
    <w:rsid w:val="00130C6A"/>
    <w:rsid w:val="00130D9B"/>
    <w:rsid w:val="0013103E"/>
    <w:rsid w:val="001316D2"/>
    <w:rsid w:val="00131E63"/>
    <w:rsid w:val="001322F9"/>
    <w:rsid w:val="0013290F"/>
    <w:rsid w:val="001329E1"/>
    <w:rsid w:val="00132B0E"/>
    <w:rsid w:val="00132EE2"/>
    <w:rsid w:val="00133033"/>
    <w:rsid w:val="001333C4"/>
    <w:rsid w:val="0013481E"/>
    <w:rsid w:val="00134AD3"/>
    <w:rsid w:val="00135324"/>
    <w:rsid w:val="00135B33"/>
    <w:rsid w:val="00135EB8"/>
    <w:rsid w:val="00136BB0"/>
    <w:rsid w:val="00137384"/>
    <w:rsid w:val="00140767"/>
    <w:rsid w:val="0014077E"/>
    <w:rsid w:val="0014086C"/>
    <w:rsid w:val="001409D9"/>
    <w:rsid w:val="0014115B"/>
    <w:rsid w:val="001413C7"/>
    <w:rsid w:val="00142592"/>
    <w:rsid w:val="00142A67"/>
    <w:rsid w:val="00142DF9"/>
    <w:rsid w:val="00143562"/>
    <w:rsid w:val="00144373"/>
    <w:rsid w:val="00144765"/>
    <w:rsid w:val="00144FA7"/>
    <w:rsid w:val="00145375"/>
    <w:rsid w:val="00145BF1"/>
    <w:rsid w:val="00147191"/>
    <w:rsid w:val="0014790D"/>
    <w:rsid w:val="00150431"/>
    <w:rsid w:val="00151AD4"/>
    <w:rsid w:val="00151E8F"/>
    <w:rsid w:val="001524DF"/>
    <w:rsid w:val="001528ED"/>
    <w:rsid w:val="00152BB4"/>
    <w:rsid w:val="00152D69"/>
    <w:rsid w:val="00152FA1"/>
    <w:rsid w:val="001537B3"/>
    <w:rsid w:val="00154468"/>
    <w:rsid w:val="00155030"/>
    <w:rsid w:val="00155265"/>
    <w:rsid w:val="0015537E"/>
    <w:rsid w:val="00155446"/>
    <w:rsid w:val="001554F0"/>
    <w:rsid w:val="001555D2"/>
    <w:rsid w:val="00155728"/>
    <w:rsid w:val="00155CF5"/>
    <w:rsid w:val="0015659D"/>
    <w:rsid w:val="0015691F"/>
    <w:rsid w:val="00156A6F"/>
    <w:rsid w:val="00156DF4"/>
    <w:rsid w:val="00160D5A"/>
    <w:rsid w:val="00161AAD"/>
    <w:rsid w:val="00161AFB"/>
    <w:rsid w:val="00161DBD"/>
    <w:rsid w:val="00163DAD"/>
    <w:rsid w:val="00163F64"/>
    <w:rsid w:val="00164851"/>
    <w:rsid w:val="001649E9"/>
    <w:rsid w:val="00165D31"/>
    <w:rsid w:val="00166226"/>
    <w:rsid w:val="00166992"/>
    <w:rsid w:val="00166ED5"/>
    <w:rsid w:val="001677C3"/>
    <w:rsid w:val="001704AF"/>
    <w:rsid w:val="001705F0"/>
    <w:rsid w:val="0017122A"/>
    <w:rsid w:val="00171A7A"/>
    <w:rsid w:val="00172DB8"/>
    <w:rsid w:val="0017324B"/>
    <w:rsid w:val="001732DC"/>
    <w:rsid w:val="00173565"/>
    <w:rsid w:val="00173DE2"/>
    <w:rsid w:val="00174416"/>
    <w:rsid w:val="00174E1D"/>
    <w:rsid w:val="00175B2D"/>
    <w:rsid w:val="00176D2F"/>
    <w:rsid w:val="001774A9"/>
    <w:rsid w:val="00177B3B"/>
    <w:rsid w:val="001800F6"/>
    <w:rsid w:val="001801FD"/>
    <w:rsid w:val="0018095C"/>
    <w:rsid w:val="00181158"/>
    <w:rsid w:val="00181A3F"/>
    <w:rsid w:val="00182150"/>
    <w:rsid w:val="00182F26"/>
    <w:rsid w:val="001830A6"/>
    <w:rsid w:val="00184544"/>
    <w:rsid w:val="001851EE"/>
    <w:rsid w:val="00185229"/>
    <w:rsid w:val="00185823"/>
    <w:rsid w:val="00185BB1"/>
    <w:rsid w:val="00185F6B"/>
    <w:rsid w:val="00186767"/>
    <w:rsid w:val="0018687C"/>
    <w:rsid w:val="00186BC6"/>
    <w:rsid w:val="0018753C"/>
    <w:rsid w:val="00187AA9"/>
    <w:rsid w:val="00191024"/>
    <w:rsid w:val="00191254"/>
    <w:rsid w:val="00197837"/>
    <w:rsid w:val="001A04A5"/>
    <w:rsid w:val="001A17A7"/>
    <w:rsid w:val="001A2385"/>
    <w:rsid w:val="001A25FE"/>
    <w:rsid w:val="001A7505"/>
    <w:rsid w:val="001B0820"/>
    <w:rsid w:val="001B098F"/>
    <w:rsid w:val="001B0EA6"/>
    <w:rsid w:val="001B15DE"/>
    <w:rsid w:val="001B2560"/>
    <w:rsid w:val="001B2AC2"/>
    <w:rsid w:val="001B2F19"/>
    <w:rsid w:val="001B3296"/>
    <w:rsid w:val="001B3771"/>
    <w:rsid w:val="001B3B99"/>
    <w:rsid w:val="001B48D5"/>
    <w:rsid w:val="001B4EE5"/>
    <w:rsid w:val="001B718A"/>
    <w:rsid w:val="001B7BF7"/>
    <w:rsid w:val="001C079B"/>
    <w:rsid w:val="001C0ED3"/>
    <w:rsid w:val="001C1687"/>
    <w:rsid w:val="001C255C"/>
    <w:rsid w:val="001C2A66"/>
    <w:rsid w:val="001C4B79"/>
    <w:rsid w:val="001C4DF0"/>
    <w:rsid w:val="001C52D0"/>
    <w:rsid w:val="001C56E3"/>
    <w:rsid w:val="001C5C6F"/>
    <w:rsid w:val="001C622A"/>
    <w:rsid w:val="001C6B9C"/>
    <w:rsid w:val="001C733D"/>
    <w:rsid w:val="001D2F35"/>
    <w:rsid w:val="001D3520"/>
    <w:rsid w:val="001D357C"/>
    <w:rsid w:val="001D509A"/>
    <w:rsid w:val="001D554D"/>
    <w:rsid w:val="001D7510"/>
    <w:rsid w:val="001D7755"/>
    <w:rsid w:val="001E0AEF"/>
    <w:rsid w:val="001E0F52"/>
    <w:rsid w:val="001E2838"/>
    <w:rsid w:val="001E4299"/>
    <w:rsid w:val="001E5609"/>
    <w:rsid w:val="001E6582"/>
    <w:rsid w:val="001F0468"/>
    <w:rsid w:val="001F1152"/>
    <w:rsid w:val="001F16F7"/>
    <w:rsid w:val="001F1E49"/>
    <w:rsid w:val="001F1F83"/>
    <w:rsid w:val="001F1FA6"/>
    <w:rsid w:val="001F23B2"/>
    <w:rsid w:val="001F25AB"/>
    <w:rsid w:val="001F447D"/>
    <w:rsid w:val="001F4AE0"/>
    <w:rsid w:val="001F4B00"/>
    <w:rsid w:val="001F7103"/>
    <w:rsid w:val="001F730A"/>
    <w:rsid w:val="001F7AAF"/>
    <w:rsid w:val="001F7C77"/>
    <w:rsid w:val="001F7D20"/>
    <w:rsid w:val="001F7D2B"/>
    <w:rsid w:val="00200831"/>
    <w:rsid w:val="002014A8"/>
    <w:rsid w:val="002015A6"/>
    <w:rsid w:val="00202395"/>
    <w:rsid w:val="00202589"/>
    <w:rsid w:val="0020278B"/>
    <w:rsid w:val="00202A08"/>
    <w:rsid w:val="00203E46"/>
    <w:rsid w:val="0020409C"/>
    <w:rsid w:val="0020500D"/>
    <w:rsid w:val="00205C6B"/>
    <w:rsid w:val="002061C4"/>
    <w:rsid w:val="00206244"/>
    <w:rsid w:val="002067E4"/>
    <w:rsid w:val="00206A84"/>
    <w:rsid w:val="00207346"/>
    <w:rsid w:val="002079CB"/>
    <w:rsid w:val="00210882"/>
    <w:rsid w:val="00210DF7"/>
    <w:rsid w:val="00210F3B"/>
    <w:rsid w:val="002110B3"/>
    <w:rsid w:val="00212AB9"/>
    <w:rsid w:val="00212F22"/>
    <w:rsid w:val="002133C6"/>
    <w:rsid w:val="002138CA"/>
    <w:rsid w:val="00213CAA"/>
    <w:rsid w:val="0021416B"/>
    <w:rsid w:val="00216A59"/>
    <w:rsid w:val="00217671"/>
    <w:rsid w:val="00217EC0"/>
    <w:rsid w:val="002202CD"/>
    <w:rsid w:val="00221F30"/>
    <w:rsid w:val="00222295"/>
    <w:rsid w:val="00224CC0"/>
    <w:rsid w:val="002254B7"/>
    <w:rsid w:val="00230405"/>
    <w:rsid w:val="00231277"/>
    <w:rsid w:val="002320E8"/>
    <w:rsid w:val="00232B1F"/>
    <w:rsid w:val="0023424E"/>
    <w:rsid w:val="0023465A"/>
    <w:rsid w:val="002367A4"/>
    <w:rsid w:val="00237B96"/>
    <w:rsid w:val="00237D12"/>
    <w:rsid w:val="00237FD5"/>
    <w:rsid w:val="002402A9"/>
    <w:rsid w:val="00240443"/>
    <w:rsid w:val="00241155"/>
    <w:rsid w:val="00241611"/>
    <w:rsid w:val="002416D8"/>
    <w:rsid w:val="002420A7"/>
    <w:rsid w:val="00242B9E"/>
    <w:rsid w:val="00244A44"/>
    <w:rsid w:val="00245067"/>
    <w:rsid w:val="00246271"/>
    <w:rsid w:val="002469DE"/>
    <w:rsid w:val="00247DC2"/>
    <w:rsid w:val="002500F9"/>
    <w:rsid w:val="00251528"/>
    <w:rsid w:val="0025443E"/>
    <w:rsid w:val="00254862"/>
    <w:rsid w:val="0025583E"/>
    <w:rsid w:val="00255A76"/>
    <w:rsid w:val="00255E73"/>
    <w:rsid w:val="00255EB5"/>
    <w:rsid w:val="00256C93"/>
    <w:rsid w:val="00256D01"/>
    <w:rsid w:val="00260C01"/>
    <w:rsid w:val="00260DAC"/>
    <w:rsid w:val="00260E63"/>
    <w:rsid w:val="00261771"/>
    <w:rsid w:val="00261E7B"/>
    <w:rsid w:val="0026200F"/>
    <w:rsid w:val="002627C2"/>
    <w:rsid w:val="002639EE"/>
    <w:rsid w:val="0026469D"/>
    <w:rsid w:val="00264A66"/>
    <w:rsid w:val="00264E90"/>
    <w:rsid w:val="002653F1"/>
    <w:rsid w:val="002657C2"/>
    <w:rsid w:val="0026717F"/>
    <w:rsid w:val="0026730D"/>
    <w:rsid w:val="0026762E"/>
    <w:rsid w:val="0026793F"/>
    <w:rsid w:val="0026AE0A"/>
    <w:rsid w:val="0027035A"/>
    <w:rsid w:val="002706A4"/>
    <w:rsid w:val="002708A7"/>
    <w:rsid w:val="00270EED"/>
    <w:rsid w:val="0027102B"/>
    <w:rsid w:val="00271A27"/>
    <w:rsid w:val="00271A82"/>
    <w:rsid w:val="00271F42"/>
    <w:rsid w:val="00272792"/>
    <w:rsid w:val="002729C2"/>
    <w:rsid w:val="00272E12"/>
    <w:rsid w:val="00273195"/>
    <w:rsid w:val="002736D1"/>
    <w:rsid w:val="002738D9"/>
    <w:rsid w:val="00280AD0"/>
    <w:rsid w:val="002817E4"/>
    <w:rsid w:val="002821E5"/>
    <w:rsid w:val="00282ADF"/>
    <w:rsid w:val="00282AE3"/>
    <w:rsid w:val="00282BA7"/>
    <w:rsid w:val="00283008"/>
    <w:rsid w:val="002832F9"/>
    <w:rsid w:val="00283752"/>
    <w:rsid w:val="00283893"/>
    <w:rsid w:val="00283C03"/>
    <w:rsid w:val="00283F4C"/>
    <w:rsid w:val="002843BB"/>
    <w:rsid w:val="00284660"/>
    <w:rsid w:val="00285123"/>
    <w:rsid w:val="00285C65"/>
    <w:rsid w:val="00286AE0"/>
    <w:rsid w:val="00286C11"/>
    <w:rsid w:val="00287C4A"/>
    <w:rsid w:val="00290560"/>
    <w:rsid w:val="00290678"/>
    <w:rsid w:val="002915D9"/>
    <w:rsid w:val="0029185E"/>
    <w:rsid w:val="00291EBB"/>
    <w:rsid w:val="00292310"/>
    <w:rsid w:val="002925B2"/>
    <w:rsid w:val="00292C29"/>
    <w:rsid w:val="0029363B"/>
    <w:rsid w:val="002936AF"/>
    <w:rsid w:val="00294FBE"/>
    <w:rsid w:val="00295D61"/>
    <w:rsid w:val="00296D4E"/>
    <w:rsid w:val="00297499"/>
    <w:rsid w:val="002A0D2A"/>
    <w:rsid w:val="002A16DE"/>
    <w:rsid w:val="002A183F"/>
    <w:rsid w:val="002A2120"/>
    <w:rsid w:val="002A2C1C"/>
    <w:rsid w:val="002A2D2B"/>
    <w:rsid w:val="002A2DEC"/>
    <w:rsid w:val="002A2EF7"/>
    <w:rsid w:val="002A2F66"/>
    <w:rsid w:val="002A4FDA"/>
    <w:rsid w:val="002A50CC"/>
    <w:rsid w:val="002A51F1"/>
    <w:rsid w:val="002A5C7F"/>
    <w:rsid w:val="002A68D0"/>
    <w:rsid w:val="002A7B33"/>
    <w:rsid w:val="002A7B96"/>
    <w:rsid w:val="002B0CA7"/>
    <w:rsid w:val="002B0CE6"/>
    <w:rsid w:val="002B1741"/>
    <w:rsid w:val="002B1EA7"/>
    <w:rsid w:val="002B2357"/>
    <w:rsid w:val="002B30F9"/>
    <w:rsid w:val="002B330F"/>
    <w:rsid w:val="002B4885"/>
    <w:rsid w:val="002B5673"/>
    <w:rsid w:val="002B6C3F"/>
    <w:rsid w:val="002C0289"/>
    <w:rsid w:val="002C0685"/>
    <w:rsid w:val="002C1301"/>
    <w:rsid w:val="002C2A37"/>
    <w:rsid w:val="002C323A"/>
    <w:rsid w:val="002C5816"/>
    <w:rsid w:val="002C59B0"/>
    <w:rsid w:val="002C6631"/>
    <w:rsid w:val="002D12E1"/>
    <w:rsid w:val="002D19B2"/>
    <w:rsid w:val="002D5B5A"/>
    <w:rsid w:val="002D6A88"/>
    <w:rsid w:val="002D70ED"/>
    <w:rsid w:val="002D7940"/>
    <w:rsid w:val="002D7D15"/>
    <w:rsid w:val="002E0661"/>
    <w:rsid w:val="002E0D54"/>
    <w:rsid w:val="002E1C33"/>
    <w:rsid w:val="002E1F77"/>
    <w:rsid w:val="002E37E1"/>
    <w:rsid w:val="002E3DD0"/>
    <w:rsid w:val="002E44B3"/>
    <w:rsid w:val="002E46F3"/>
    <w:rsid w:val="002E49B1"/>
    <w:rsid w:val="002E71C3"/>
    <w:rsid w:val="002E7F07"/>
    <w:rsid w:val="002F02DF"/>
    <w:rsid w:val="002F0446"/>
    <w:rsid w:val="002F0454"/>
    <w:rsid w:val="002F12F2"/>
    <w:rsid w:val="002F1546"/>
    <w:rsid w:val="002F2926"/>
    <w:rsid w:val="002F39AD"/>
    <w:rsid w:val="002F3B02"/>
    <w:rsid w:val="002F4B98"/>
    <w:rsid w:val="002F4FD9"/>
    <w:rsid w:val="002F6B09"/>
    <w:rsid w:val="002F7D28"/>
    <w:rsid w:val="002F7E94"/>
    <w:rsid w:val="00300159"/>
    <w:rsid w:val="00300C50"/>
    <w:rsid w:val="00300F82"/>
    <w:rsid w:val="003014A1"/>
    <w:rsid w:val="00301D37"/>
    <w:rsid w:val="0030231E"/>
    <w:rsid w:val="003030C8"/>
    <w:rsid w:val="00303830"/>
    <w:rsid w:val="00303BD5"/>
    <w:rsid w:val="003064A6"/>
    <w:rsid w:val="00306ACD"/>
    <w:rsid w:val="00306F0D"/>
    <w:rsid w:val="00307071"/>
    <w:rsid w:val="00310AC7"/>
    <w:rsid w:val="00310CBC"/>
    <w:rsid w:val="00310FDC"/>
    <w:rsid w:val="00311731"/>
    <w:rsid w:val="003146D5"/>
    <w:rsid w:val="0031492C"/>
    <w:rsid w:val="003150DF"/>
    <w:rsid w:val="00317700"/>
    <w:rsid w:val="0032014F"/>
    <w:rsid w:val="00320A83"/>
    <w:rsid w:val="0032118B"/>
    <w:rsid w:val="00321DF0"/>
    <w:rsid w:val="0032217E"/>
    <w:rsid w:val="00322653"/>
    <w:rsid w:val="00322A78"/>
    <w:rsid w:val="00322D4C"/>
    <w:rsid w:val="00322E50"/>
    <w:rsid w:val="00325576"/>
    <w:rsid w:val="00325E2A"/>
    <w:rsid w:val="0032655C"/>
    <w:rsid w:val="00326F56"/>
    <w:rsid w:val="00327014"/>
    <w:rsid w:val="00327EC1"/>
    <w:rsid w:val="003307E8"/>
    <w:rsid w:val="003312CF"/>
    <w:rsid w:val="003314DF"/>
    <w:rsid w:val="00331D38"/>
    <w:rsid w:val="003328E0"/>
    <w:rsid w:val="003337F5"/>
    <w:rsid w:val="00334278"/>
    <w:rsid w:val="0033439E"/>
    <w:rsid w:val="003345B2"/>
    <w:rsid w:val="00334942"/>
    <w:rsid w:val="00334C45"/>
    <w:rsid w:val="0033526D"/>
    <w:rsid w:val="003352D2"/>
    <w:rsid w:val="00335E80"/>
    <w:rsid w:val="003373B7"/>
    <w:rsid w:val="00337FF8"/>
    <w:rsid w:val="00342217"/>
    <w:rsid w:val="00343062"/>
    <w:rsid w:val="003433D5"/>
    <w:rsid w:val="003434BD"/>
    <w:rsid w:val="00343C15"/>
    <w:rsid w:val="003440BB"/>
    <w:rsid w:val="003453C4"/>
    <w:rsid w:val="00347400"/>
    <w:rsid w:val="00350067"/>
    <w:rsid w:val="00350EF4"/>
    <w:rsid w:val="003510BD"/>
    <w:rsid w:val="003510F1"/>
    <w:rsid w:val="003516FF"/>
    <w:rsid w:val="00351A44"/>
    <w:rsid w:val="00351E39"/>
    <w:rsid w:val="0035285C"/>
    <w:rsid w:val="00352C49"/>
    <w:rsid w:val="00353223"/>
    <w:rsid w:val="00353976"/>
    <w:rsid w:val="00353DA8"/>
    <w:rsid w:val="003553EF"/>
    <w:rsid w:val="0035617D"/>
    <w:rsid w:val="003567D8"/>
    <w:rsid w:val="003576C4"/>
    <w:rsid w:val="00360B9F"/>
    <w:rsid w:val="00361049"/>
    <w:rsid w:val="003614D6"/>
    <w:rsid w:val="00361858"/>
    <w:rsid w:val="00361F4B"/>
    <w:rsid w:val="00362AC5"/>
    <w:rsid w:val="00362C93"/>
    <w:rsid w:val="003631AC"/>
    <w:rsid w:val="003645F6"/>
    <w:rsid w:val="003647F7"/>
    <w:rsid w:val="00364D97"/>
    <w:rsid w:val="00365278"/>
    <w:rsid w:val="00365B5B"/>
    <w:rsid w:val="003660BE"/>
    <w:rsid w:val="003662E6"/>
    <w:rsid w:val="00370667"/>
    <w:rsid w:val="00370D13"/>
    <w:rsid w:val="003712B8"/>
    <w:rsid w:val="00372D26"/>
    <w:rsid w:val="00372F9D"/>
    <w:rsid w:val="00373461"/>
    <w:rsid w:val="00373CBC"/>
    <w:rsid w:val="00373CE4"/>
    <w:rsid w:val="00374012"/>
    <w:rsid w:val="003741DE"/>
    <w:rsid w:val="0037438D"/>
    <w:rsid w:val="003746EC"/>
    <w:rsid w:val="0037534D"/>
    <w:rsid w:val="00375601"/>
    <w:rsid w:val="0037639D"/>
    <w:rsid w:val="00376B43"/>
    <w:rsid w:val="00376ED6"/>
    <w:rsid w:val="0038018F"/>
    <w:rsid w:val="00380C9D"/>
    <w:rsid w:val="00381754"/>
    <w:rsid w:val="00382B6E"/>
    <w:rsid w:val="00382B9E"/>
    <w:rsid w:val="00383C9F"/>
    <w:rsid w:val="00384346"/>
    <w:rsid w:val="003845A7"/>
    <w:rsid w:val="00384B32"/>
    <w:rsid w:val="00385E5D"/>
    <w:rsid w:val="00387867"/>
    <w:rsid w:val="00387B5A"/>
    <w:rsid w:val="00390271"/>
    <w:rsid w:val="003912D6"/>
    <w:rsid w:val="00392142"/>
    <w:rsid w:val="003925F6"/>
    <w:rsid w:val="003926C1"/>
    <w:rsid w:val="00393179"/>
    <w:rsid w:val="003936BD"/>
    <w:rsid w:val="00393796"/>
    <w:rsid w:val="00394257"/>
    <w:rsid w:val="00394487"/>
    <w:rsid w:val="00395B10"/>
    <w:rsid w:val="00395B54"/>
    <w:rsid w:val="00396427"/>
    <w:rsid w:val="003A01B5"/>
    <w:rsid w:val="003A089F"/>
    <w:rsid w:val="003A2071"/>
    <w:rsid w:val="003A2C4B"/>
    <w:rsid w:val="003A3469"/>
    <w:rsid w:val="003A3922"/>
    <w:rsid w:val="003A423F"/>
    <w:rsid w:val="003A5F23"/>
    <w:rsid w:val="003A6DAF"/>
    <w:rsid w:val="003A711B"/>
    <w:rsid w:val="003A7E4E"/>
    <w:rsid w:val="003B0F31"/>
    <w:rsid w:val="003B1B54"/>
    <w:rsid w:val="003B24A9"/>
    <w:rsid w:val="003B27F5"/>
    <w:rsid w:val="003B38D0"/>
    <w:rsid w:val="003B3936"/>
    <w:rsid w:val="003B3A91"/>
    <w:rsid w:val="003B4763"/>
    <w:rsid w:val="003B4A89"/>
    <w:rsid w:val="003B5671"/>
    <w:rsid w:val="003B593A"/>
    <w:rsid w:val="003B5B08"/>
    <w:rsid w:val="003B61B8"/>
    <w:rsid w:val="003B78B7"/>
    <w:rsid w:val="003C0B85"/>
    <w:rsid w:val="003C1AE5"/>
    <w:rsid w:val="003C2216"/>
    <w:rsid w:val="003C2728"/>
    <w:rsid w:val="003C3078"/>
    <w:rsid w:val="003C437E"/>
    <w:rsid w:val="003C4431"/>
    <w:rsid w:val="003C4678"/>
    <w:rsid w:val="003C4C82"/>
    <w:rsid w:val="003C51DC"/>
    <w:rsid w:val="003C5B40"/>
    <w:rsid w:val="003C60E4"/>
    <w:rsid w:val="003C6FBA"/>
    <w:rsid w:val="003C7074"/>
    <w:rsid w:val="003C72FB"/>
    <w:rsid w:val="003D061C"/>
    <w:rsid w:val="003D0FC8"/>
    <w:rsid w:val="003D17BD"/>
    <w:rsid w:val="003D17FB"/>
    <w:rsid w:val="003D4121"/>
    <w:rsid w:val="003D5BE2"/>
    <w:rsid w:val="003D5D2B"/>
    <w:rsid w:val="003D5D2D"/>
    <w:rsid w:val="003D6BF4"/>
    <w:rsid w:val="003E04E3"/>
    <w:rsid w:val="003E07A3"/>
    <w:rsid w:val="003E0D00"/>
    <w:rsid w:val="003E0D90"/>
    <w:rsid w:val="003E0E69"/>
    <w:rsid w:val="003E120E"/>
    <w:rsid w:val="003E2263"/>
    <w:rsid w:val="003E3453"/>
    <w:rsid w:val="003E42A0"/>
    <w:rsid w:val="003E4D6C"/>
    <w:rsid w:val="003E5AEA"/>
    <w:rsid w:val="003E6415"/>
    <w:rsid w:val="003E6E83"/>
    <w:rsid w:val="003E7604"/>
    <w:rsid w:val="003E7F6A"/>
    <w:rsid w:val="003E7FAC"/>
    <w:rsid w:val="003F0E0C"/>
    <w:rsid w:val="003F0ED2"/>
    <w:rsid w:val="003F1249"/>
    <w:rsid w:val="003F1326"/>
    <w:rsid w:val="003F1585"/>
    <w:rsid w:val="003F26BB"/>
    <w:rsid w:val="003F35D2"/>
    <w:rsid w:val="003F41AB"/>
    <w:rsid w:val="003F5521"/>
    <w:rsid w:val="003F5837"/>
    <w:rsid w:val="00401B9F"/>
    <w:rsid w:val="00401C73"/>
    <w:rsid w:val="004022BD"/>
    <w:rsid w:val="0040253A"/>
    <w:rsid w:val="00403EC0"/>
    <w:rsid w:val="004043EE"/>
    <w:rsid w:val="00404FF9"/>
    <w:rsid w:val="00405CAE"/>
    <w:rsid w:val="00406948"/>
    <w:rsid w:val="004071FA"/>
    <w:rsid w:val="004079C5"/>
    <w:rsid w:val="00407F39"/>
    <w:rsid w:val="0041191A"/>
    <w:rsid w:val="00412897"/>
    <w:rsid w:val="00412F00"/>
    <w:rsid w:val="00413573"/>
    <w:rsid w:val="00413AA8"/>
    <w:rsid w:val="00413E47"/>
    <w:rsid w:val="00414386"/>
    <w:rsid w:val="00414A67"/>
    <w:rsid w:val="004152D2"/>
    <w:rsid w:val="00415403"/>
    <w:rsid w:val="00415B53"/>
    <w:rsid w:val="00415E7E"/>
    <w:rsid w:val="004165EE"/>
    <w:rsid w:val="00416801"/>
    <w:rsid w:val="0041748B"/>
    <w:rsid w:val="004200DE"/>
    <w:rsid w:val="00420B87"/>
    <w:rsid w:val="004210BC"/>
    <w:rsid w:val="00421AFB"/>
    <w:rsid w:val="004220B0"/>
    <w:rsid w:val="0042216E"/>
    <w:rsid w:val="00422AFD"/>
    <w:rsid w:val="004236BE"/>
    <w:rsid w:val="00423EEF"/>
    <w:rsid w:val="00424008"/>
    <w:rsid w:val="0042481C"/>
    <w:rsid w:val="004250D9"/>
    <w:rsid w:val="004258CF"/>
    <w:rsid w:val="00427326"/>
    <w:rsid w:val="00431D0E"/>
    <w:rsid w:val="004320E5"/>
    <w:rsid w:val="00432CDC"/>
    <w:rsid w:val="004333D6"/>
    <w:rsid w:val="004341AC"/>
    <w:rsid w:val="004344BA"/>
    <w:rsid w:val="0043524D"/>
    <w:rsid w:val="00435CB4"/>
    <w:rsid w:val="004364F0"/>
    <w:rsid w:val="00436601"/>
    <w:rsid w:val="0043731E"/>
    <w:rsid w:val="0043794F"/>
    <w:rsid w:val="00437BF4"/>
    <w:rsid w:val="00440A87"/>
    <w:rsid w:val="004410AB"/>
    <w:rsid w:val="00441F6B"/>
    <w:rsid w:val="00442372"/>
    <w:rsid w:val="00442AC1"/>
    <w:rsid w:val="004438CD"/>
    <w:rsid w:val="004439C3"/>
    <w:rsid w:val="00443B5A"/>
    <w:rsid w:val="004446AD"/>
    <w:rsid w:val="0044471C"/>
    <w:rsid w:val="00444A16"/>
    <w:rsid w:val="00444A1B"/>
    <w:rsid w:val="00445616"/>
    <w:rsid w:val="00445955"/>
    <w:rsid w:val="004465C9"/>
    <w:rsid w:val="00447B82"/>
    <w:rsid w:val="00447BEE"/>
    <w:rsid w:val="0045035F"/>
    <w:rsid w:val="00450901"/>
    <w:rsid w:val="00452E79"/>
    <w:rsid w:val="004534B1"/>
    <w:rsid w:val="00453754"/>
    <w:rsid w:val="0045415B"/>
    <w:rsid w:val="0045467F"/>
    <w:rsid w:val="00454A3B"/>
    <w:rsid w:val="00455E9E"/>
    <w:rsid w:val="0045601E"/>
    <w:rsid w:val="00456048"/>
    <w:rsid w:val="00456264"/>
    <w:rsid w:val="00457548"/>
    <w:rsid w:val="0046075D"/>
    <w:rsid w:val="00460B2A"/>
    <w:rsid w:val="00461291"/>
    <w:rsid w:val="004613BA"/>
    <w:rsid w:val="00461422"/>
    <w:rsid w:val="0046155C"/>
    <w:rsid w:val="00461792"/>
    <w:rsid w:val="00461D4C"/>
    <w:rsid w:val="0046263F"/>
    <w:rsid w:val="0046296A"/>
    <w:rsid w:val="00462CE6"/>
    <w:rsid w:val="00462E1A"/>
    <w:rsid w:val="00463084"/>
    <w:rsid w:val="004632D8"/>
    <w:rsid w:val="0046473E"/>
    <w:rsid w:val="00465055"/>
    <w:rsid w:val="004654AB"/>
    <w:rsid w:val="00465505"/>
    <w:rsid w:val="00465A84"/>
    <w:rsid w:val="00465A91"/>
    <w:rsid w:val="00467A4F"/>
    <w:rsid w:val="004703BF"/>
    <w:rsid w:val="004709B7"/>
    <w:rsid w:val="00470B07"/>
    <w:rsid w:val="00472659"/>
    <w:rsid w:val="004737C3"/>
    <w:rsid w:val="00474841"/>
    <w:rsid w:val="00474DB0"/>
    <w:rsid w:val="00475426"/>
    <w:rsid w:val="00475818"/>
    <w:rsid w:val="004758FA"/>
    <w:rsid w:val="00476673"/>
    <w:rsid w:val="00476D0F"/>
    <w:rsid w:val="00477927"/>
    <w:rsid w:val="00477A62"/>
    <w:rsid w:val="00480CAD"/>
    <w:rsid w:val="00480E02"/>
    <w:rsid w:val="00481CAF"/>
    <w:rsid w:val="004839EC"/>
    <w:rsid w:val="00484922"/>
    <w:rsid w:val="00485028"/>
    <w:rsid w:val="004850D4"/>
    <w:rsid w:val="004857D0"/>
    <w:rsid w:val="00485D15"/>
    <w:rsid w:val="00485EA8"/>
    <w:rsid w:val="00485F81"/>
    <w:rsid w:val="00487D44"/>
    <w:rsid w:val="0049080A"/>
    <w:rsid w:val="00490E47"/>
    <w:rsid w:val="00491237"/>
    <w:rsid w:val="00491260"/>
    <w:rsid w:val="00492734"/>
    <w:rsid w:val="00492946"/>
    <w:rsid w:val="00494911"/>
    <w:rsid w:val="00494A53"/>
    <w:rsid w:val="00495527"/>
    <w:rsid w:val="0049592D"/>
    <w:rsid w:val="004959BC"/>
    <w:rsid w:val="0049644B"/>
    <w:rsid w:val="00496DAC"/>
    <w:rsid w:val="00497767"/>
    <w:rsid w:val="00497897"/>
    <w:rsid w:val="00497CD1"/>
    <w:rsid w:val="004A2BB9"/>
    <w:rsid w:val="004A44DE"/>
    <w:rsid w:val="004A4F3F"/>
    <w:rsid w:val="004A62E6"/>
    <w:rsid w:val="004A73E2"/>
    <w:rsid w:val="004B0035"/>
    <w:rsid w:val="004B095B"/>
    <w:rsid w:val="004B1697"/>
    <w:rsid w:val="004B212D"/>
    <w:rsid w:val="004B3B7F"/>
    <w:rsid w:val="004B3BE3"/>
    <w:rsid w:val="004B533B"/>
    <w:rsid w:val="004B5693"/>
    <w:rsid w:val="004B7029"/>
    <w:rsid w:val="004B72A4"/>
    <w:rsid w:val="004C00AC"/>
    <w:rsid w:val="004C05FC"/>
    <w:rsid w:val="004C0A33"/>
    <w:rsid w:val="004C0BAE"/>
    <w:rsid w:val="004C1839"/>
    <w:rsid w:val="004C2258"/>
    <w:rsid w:val="004C24BB"/>
    <w:rsid w:val="004C3211"/>
    <w:rsid w:val="004C338B"/>
    <w:rsid w:val="004C4619"/>
    <w:rsid w:val="004C4AD6"/>
    <w:rsid w:val="004C4B6F"/>
    <w:rsid w:val="004C549B"/>
    <w:rsid w:val="004C5B81"/>
    <w:rsid w:val="004C620A"/>
    <w:rsid w:val="004C73A7"/>
    <w:rsid w:val="004D04D7"/>
    <w:rsid w:val="004D1749"/>
    <w:rsid w:val="004D1D55"/>
    <w:rsid w:val="004D3811"/>
    <w:rsid w:val="004D3A6E"/>
    <w:rsid w:val="004D4193"/>
    <w:rsid w:val="004D4412"/>
    <w:rsid w:val="004D4A3E"/>
    <w:rsid w:val="004D5F8C"/>
    <w:rsid w:val="004D67C4"/>
    <w:rsid w:val="004D757A"/>
    <w:rsid w:val="004D773F"/>
    <w:rsid w:val="004E301A"/>
    <w:rsid w:val="004E385E"/>
    <w:rsid w:val="004E3A9E"/>
    <w:rsid w:val="004E4F08"/>
    <w:rsid w:val="004E548F"/>
    <w:rsid w:val="004E5773"/>
    <w:rsid w:val="004E6258"/>
    <w:rsid w:val="004E6326"/>
    <w:rsid w:val="004E65C3"/>
    <w:rsid w:val="004E6E49"/>
    <w:rsid w:val="004F2549"/>
    <w:rsid w:val="004F2593"/>
    <w:rsid w:val="004F2729"/>
    <w:rsid w:val="004F2A88"/>
    <w:rsid w:val="004F405E"/>
    <w:rsid w:val="004F41DE"/>
    <w:rsid w:val="004F46F3"/>
    <w:rsid w:val="004F47C6"/>
    <w:rsid w:val="004F592A"/>
    <w:rsid w:val="004F6CEE"/>
    <w:rsid w:val="004F6E33"/>
    <w:rsid w:val="004F723D"/>
    <w:rsid w:val="004F7B62"/>
    <w:rsid w:val="004F7C15"/>
    <w:rsid w:val="00500E08"/>
    <w:rsid w:val="00500E82"/>
    <w:rsid w:val="00501C93"/>
    <w:rsid w:val="00502560"/>
    <w:rsid w:val="00502C07"/>
    <w:rsid w:val="00502D29"/>
    <w:rsid w:val="0050312C"/>
    <w:rsid w:val="00503347"/>
    <w:rsid w:val="00503455"/>
    <w:rsid w:val="0050354D"/>
    <w:rsid w:val="00503803"/>
    <w:rsid w:val="00503935"/>
    <w:rsid w:val="00503AF1"/>
    <w:rsid w:val="00504AB2"/>
    <w:rsid w:val="0050574D"/>
    <w:rsid w:val="005060A0"/>
    <w:rsid w:val="00507972"/>
    <w:rsid w:val="00507E05"/>
    <w:rsid w:val="00507F7A"/>
    <w:rsid w:val="00510D2A"/>
    <w:rsid w:val="00510F18"/>
    <w:rsid w:val="00512819"/>
    <w:rsid w:val="00514295"/>
    <w:rsid w:val="00514BCA"/>
    <w:rsid w:val="00514C65"/>
    <w:rsid w:val="005150CE"/>
    <w:rsid w:val="005173B5"/>
    <w:rsid w:val="00517C9A"/>
    <w:rsid w:val="00517D1E"/>
    <w:rsid w:val="0052022E"/>
    <w:rsid w:val="005204D2"/>
    <w:rsid w:val="00520660"/>
    <w:rsid w:val="00521C84"/>
    <w:rsid w:val="0052417E"/>
    <w:rsid w:val="00524190"/>
    <w:rsid w:val="00524D8A"/>
    <w:rsid w:val="00524DE5"/>
    <w:rsid w:val="00525034"/>
    <w:rsid w:val="00525798"/>
    <w:rsid w:val="0052710D"/>
    <w:rsid w:val="00527685"/>
    <w:rsid w:val="0053003A"/>
    <w:rsid w:val="00530DB5"/>
    <w:rsid w:val="005325C7"/>
    <w:rsid w:val="0053282D"/>
    <w:rsid w:val="00532925"/>
    <w:rsid w:val="00532DA7"/>
    <w:rsid w:val="00533074"/>
    <w:rsid w:val="00533B83"/>
    <w:rsid w:val="00535A56"/>
    <w:rsid w:val="00536B0D"/>
    <w:rsid w:val="00536FA5"/>
    <w:rsid w:val="005377E7"/>
    <w:rsid w:val="00539548"/>
    <w:rsid w:val="00540567"/>
    <w:rsid w:val="00540CDF"/>
    <w:rsid w:val="00541799"/>
    <w:rsid w:val="005432D5"/>
    <w:rsid w:val="00544CA0"/>
    <w:rsid w:val="00545228"/>
    <w:rsid w:val="00545803"/>
    <w:rsid w:val="00546048"/>
    <w:rsid w:val="00546235"/>
    <w:rsid w:val="00547A96"/>
    <w:rsid w:val="005501FC"/>
    <w:rsid w:val="0055023B"/>
    <w:rsid w:val="00550E08"/>
    <w:rsid w:val="005511D8"/>
    <w:rsid w:val="005517EE"/>
    <w:rsid w:val="00551902"/>
    <w:rsid w:val="00551E5F"/>
    <w:rsid w:val="005522A9"/>
    <w:rsid w:val="00553546"/>
    <w:rsid w:val="00553678"/>
    <w:rsid w:val="0055395B"/>
    <w:rsid w:val="00553D1D"/>
    <w:rsid w:val="00554E06"/>
    <w:rsid w:val="005556C6"/>
    <w:rsid w:val="00555F38"/>
    <w:rsid w:val="005573BB"/>
    <w:rsid w:val="005577BA"/>
    <w:rsid w:val="00557C76"/>
    <w:rsid w:val="00557EF2"/>
    <w:rsid w:val="0056025F"/>
    <w:rsid w:val="00560F5C"/>
    <w:rsid w:val="005615BE"/>
    <w:rsid w:val="005617B8"/>
    <w:rsid w:val="00561B0D"/>
    <w:rsid w:val="00561C73"/>
    <w:rsid w:val="00561CC2"/>
    <w:rsid w:val="00561D19"/>
    <w:rsid w:val="0056223C"/>
    <w:rsid w:val="00564330"/>
    <w:rsid w:val="00564505"/>
    <w:rsid w:val="005646CE"/>
    <w:rsid w:val="00564934"/>
    <w:rsid w:val="00567571"/>
    <w:rsid w:val="00567609"/>
    <w:rsid w:val="005676DA"/>
    <w:rsid w:val="005677D9"/>
    <w:rsid w:val="00570D0D"/>
    <w:rsid w:val="00570D3D"/>
    <w:rsid w:val="00571810"/>
    <w:rsid w:val="00572197"/>
    <w:rsid w:val="005726C3"/>
    <w:rsid w:val="00574486"/>
    <w:rsid w:val="00574533"/>
    <w:rsid w:val="00574D36"/>
    <w:rsid w:val="0057744C"/>
    <w:rsid w:val="00581804"/>
    <w:rsid w:val="00582929"/>
    <w:rsid w:val="00582A0B"/>
    <w:rsid w:val="00583B93"/>
    <w:rsid w:val="00583C36"/>
    <w:rsid w:val="00584905"/>
    <w:rsid w:val="0058566D"/>
    <w:rsid w:val="00585F47"/>
    <w:rsid w:val="005869F3"/>
    <w:rsid w:val="005873F0"/>
    <w:rsid w:val="00587BE2"/>
    <w:rsid w:val="00587DE1"/>
    <w:rsid w:val="00591090"/>
    <w:rsid w:val="005912E8"/>
    <w:rsid w:val="00591F89"/>
    <w:rsid w:val="005927D9"/>
    <w:rsid w:val="00592A47"/>
    <w:rsid w:val="00593469"/>
    <w:rsid w:val="00593535"/>
    <w:rsid w:val="0059371C"/>
    <w:rsid w:val="00593988"/>
    <w:rsid w:val="00594B1C"/>
    <w:rsid w:val="00594E62"/>
    <w:rsid w:val="00595209"/>
    <w:rsid w:val="00595A97"/>
    <w:rsid w:val="00595C03"/>
    <w:rsid w:val="005960EB"/>
    <w:rsid w:val="00596206"/>
    <w:rsid w:val="0059630B"/>
    <w:rsid w:val="005A0324"/>
    <w:rsid w:val="005A069C"/>
    <w:rsid w:val="005A26C4"/>
    <w:rsid w:val="005A29DC"/>
    <w:rsid w:val="005A2D74"/>
    <w:rsid w:val="005A330F"/>
    <w:rsid w:val="005A49AD"/>
    <w:rsid w:val="005A6174"/>
    <w:rsid w:val="005A6317"/>
    <w:rsid w:val="005A6323"/>
    <w:rsid w:val="005A6A90"/>
    <w:rsid w:val="005AF2FC"/>
    <w:rsid w:val="005B0CE6"/>
    <w:rsid w:val="005B1F3F"/>
    <w:rsid w:val="005B3291"/>
    <w:rsid w:val="005B34CD"/>
    <w:rsid w:val="005B3AF4"/>
    <w:rsid w:val="005B3DE6"/>
    <w:rsid w:val="005B51EE"/>
    <w:rsid w:val="005B7AE4"/>
    <w:rsid w:val="005C0497"/>
    <w:rsid w:val="005C169F"/>
    <w:rsid w:val="005C2EEA"/>
    <w:rsid w:val="005C3E8B"/>
    <w:rsid w:val="005C3F9C"/>
    <w:rsid w:val="005C4054"/>
    <w:rsid w:val="005C45A4"/>
    <w:rsid w:val="005C57B4"/>
    <w:rsid w:val="005C6589"/>
    <w:rsid w:val="005C6681"/>
    <w:rsid w:val="005C7D67"/>
    <w:rsid w:val="005D0543"/>
    <w:rsid w:val="005D0F44"/>
    <w:rsid w:val="005D2186"/>
    <w:rsid w:val="005D29D8"/>
    <w:rsid w:val="005D30BC"/>
    <w:rsid w:val="005D3D15"/>
    <w:rsid w:val="005D3F0F"/>
    <w:rsid w:val="005D404E"/>
    <w:rsid w:val="005D4DF1"/>
    <w:rsid w:val="005D514F"/>
    <w:rsid w:val="005D5FB2"/>
    <w:rsid w:val="005D614E"/>
    <w:rsid w:val="005E085E"/>
    <w:rsid w:val="005E10FA"/>
    <w:rsid w:val="005E153C"/>
    <w:rsid w:val="005E1849"/>
    <w:rsid w:val="005E2594"/>
    <w:rsid w:val="005E3451"/>
    <w:rsid w:val="005E3A60"/>
    <w:rsid w:val="005E435D"/>
    <w:rsid w:val="005E4CD3"/>
    <w:rsid w:val="005E5452"/>
    <w:rsid w:val="005E5878"/>
    <w:rsid w:val="005E5E53"/>
    <w:rsid w:val="005E69B3"/>
    <w:rsid w:val="005E6C46"/>
    <w:rsid w:val="005E6D9F"/>
    <w:rsid w:val="005E7064"/>
    <w:rsid w:val="005F046C"/>
    <w:rsid w:val="005F0831"/>
    <w:rsid w:val="005F0C68"/>
    <w:rsid w:val="005F1787"/>
    <w:rsid w:val="005F1E7E"/>
    <w:rsid w:val="005F2149"/>
    <w:rsid w:val="005F2182"/>
    <w:rsid w:val="005F3D2F"/>
    <w:rsid w:val="005F4FCE"/>
    <w:rsid w:val="005F557B"/>
    <w:rsid w:val="005F6978"/>
    <w:rsid w:val="005F6D17"/>
    <w:rsid w:val="005F6F91"/>
    <w:rsid w:val="005F7C8A"/>
    <w:rsid w:val="005F7CF0"/>
    <w:rsid w:val="006001F2"/>
    <w:rsid w:val="00600674"/>
    <w:rsid w:val="0060086A"/>
    <w:rsid w:val="006008E8"/>
    <w:rsid w:val="0060173F"/>
    <w:rsid w:val="00601DEF"/>
    <w:rsid w:val="0060312F"/>
    <w:rsid w:val="00603BBF"/>
    <w:rsid w:val="00604536"/>
    <w:rsid w:val="00604C14"/>
    <w:rsid w:val="00604E18"/>
    <w:rsid w:val="006054B0"/>
    <w:rsid w:val="00605E15"/>
    <w:rsid w:val="00605E42"/>
    <w:rsid w:val="0060696D"/>
    <w:rsid w:val="00606C16"/>
    <w:rsid w:val="00610826"/>
    <w:rsid w:val="0061094E"/>
    <w:rsid w:val="00611198"/>
    <w:rsid w:val="0061145D"/>
    <w:rsid w:val="00611673"/>
    <w:rsid w:val="00611DD7"/>
    <w:rsid w:val="006127E3"/>
    <w:rsid w:val="006129D9"/>
    <w:rsid w:val="00613BF1"/>
    <w:rsid w:val="00614117"/>
    <w:rsid w:val="006142A2"/>
    <w:rsid w:val="00615B15"/>
    <w:rsid w:val="006170B4"/>
    <w:rsid w:val="00617545"/>
    <w:rsid w:val="0062073E"/>
    <w:rsid w:val="0062133B"/>
    <w:rsid w:val="006214D5"/>
    <w:rsid w:val="006232D9"/>
    <w:rsid w:val="00623693"/>
    <w:rsid w:val="00623BAF"/>
    <w:rsid w:val="00623DB7"/>
    <w:rsid w:val="00624F72"/>
    <w:rsid w:val="006300A7"/>
    <w:rsid w:val="0063048D"/>
    <w:rsid w:val="0063132A"/>
    <w:rsid w:val="00631591"/>
    <w:rsid w:val="006316CE"/>
    <w:rsid w:val="00631925"/>
    <w:rsid w:val="00631F35"/>
    <w:rsid w:val="006338B5"/>
    <w:rsid w:val="00634711"/>
    <w:rsid w:val="00635513"/>
    <w:rsid w:val="006358D8"/>
    <w:rsid w:val="00635BF4"/>
    <w:rsid w:val="00635CC3"/>
    <w:rsid w:val="006362B4"/>
    <w:rsid w:val="0063678A"/>
    <w:rsid w:val="006367A4"/>
    <w:rsid w:val="0064001B"/>
    <w:rsid w:val="00640815"/>
    <w:rsid w:val="006408DC"/>
    <w:rsid w:val="00643868"/>
    <w:rsid w:val="006442C9"/>
    <w:rsid w:val="006443FD"/>
    <w:rsid w:val="00644BDD"/>
    <w:rsid w:val="00644D58"/>
    <w:rsid w:val="006467D0"/>
    <w:rsid w:val="00647779"/>
    <w:rsid w:val="006477C6"/>
    <w:rsid w:val="00647D26"/>
    <w:rsid w:val="00650499"/>
    <w:rsid w:val="00650872"/>
    <w:rsid w:val="00650AA7"/>
    <w:rsid w:val="00650C12"/>
    <w:rsid w:val="0065149F"/>
    <w:rsid w:val="00651BCB"/>
    <w:rsid w:val="00651C8E"/>
    <w:rsid w:val="00651ED4"/>
    <w:rsid w:val="006520D2"/>
    <w:rsid w:val="00652A74"/>
    <w:rsid w:val="00653C14"/>
    <w:rsid w:val="00653D06"/>
    <w:rsid w:val="006546A6"/>
    <w:rsid w:val="00654C53"/>
    <w:rsid w:val="00655249"/>
    <w:rsid w:val="0065581B"/>
    <w:rsid w:val="00655E93"/>
    <w:rsid w:val="006574F0"/>
    <w:rsid w:val="00660AC5"/>
    <w:rsid w:val="00660CC5"/>
    <w:rsid w:val="006617FD"/>
    <w:rsid w:val="006626EC"/>
    <w:rsid w:val="00663373"/>
    <w:rsid w:val="00663445"/>
    <w:rsid w:val="006656A7"/>
    <w:rsid w:val="0066588F"/>
    <w:rsid w:val="00665C75"/>
    <w:rsid w:val="00666829"/>
    <w:rsid w:val="0067029E"/>
    <w:rsid w:val="006702E3"/>
    <w:rsid w:val="00670648"/>
    <w:rsid w:val="00670E03"/>
    <w:rsid w:val="00671370"/>
    <w:rsid w:val="006717B0"/>
    <w:rsid w:val="00672C33"/>
    <w:rsid w:val="00672D6B"/>
    <w:rsid w:val="00672EB0"/>
    <w:rsid w:val="006730E3"/>
    <w:rsid w:val="0067375C"/>
    <w:rsid w:val="00673E0E"/>
    <w:rsid w:val="00674723"/>
    <w:rsid w:val="00675213"/>
    <w:rsid w:val="006758B8"/>
    <w:rsid w:val="006766F9"/>
    <w:rsid w:val="00676BAC"/>
    <w:rsid w:val="00677A35"/>
    <w:rsid w:val="00677AD2"/>
    <w:rsid w:val="00677FC0"/>
    <w:rsid w:val="00680881"/>
    <w:rsid w:val="00681384"/>
    <w:rsid w:val="006819F5"/>
    <w:rsid w:val="00681ED8"/>
    <w:rsid w:val="00683DBE"/>
    <w:rsid w:val="0068477E"/>
    <w:rsid w:val="006848CF"/>
    <w:rsid w:val="00684919"/>
    <w:rsid w:val="00685F40"/>
    <w:rsid w:val="00686828"/>
    <w:rsid w:val="00687419"/>
    <w:rsid w:val="00687D65"/>
    <w:rsid w:val="00687EE4"/>
    <w:rsid w:val="0069048F"/>
    <w:rsid w:val="00690E4E"/>
    <w:rsid w:val="00691177"/>
    <w:rsid w:val="00691900"/>
    <w:rsid w:val="00692307"/>
    <w:rsid w:val="006928D6"/>
    <w:rsid w:val="0069296A"/>
    <w:rsid w:val="00692B32"/>
    <w:rsid w:val="00692D31"/>
    <w:rsid w:val="00692F35"/>
    <w:rsid w:val="00693361"/>
    <w:rsid w:val="00693808"/>
    <w:rsid w:val="00693DF8"/>
    <w:rsid w:val="00694513"/>
    <w:rsid w:val="00694793"/>
    <w:rsid w:val="00694FC8"/>
    <w:rsid w:val="00695C12"/>
    <w:rsid w:val="00695C14"/>
    <w:rsid w:val="00696234"/>
    <w:rsid w:val="006963A1"/>
    <w:rsid w:val="006964B9"/>
    <w:rsid w:val="00697B13"/>
    <w:rsid w:val="00697B4E"/>
    <w:rsid w:val="006A04D9"/>
    <w:rsid w:val="006A0C02"/>
    <w:rsid w:val="006A0F9F"/>
    <w:rsid w:val="006A14D2"/>
    <w:rsid w:val="006A2245"/>
    <w:rsid w:val="006A23B4"/>
    <w:rsid w:val="006A29D7"/>
    <w:rsid w:val="006A3BC3"/>
    <w:rsid w:val="006A4B6C"/>
    <w:rsid w:val="006A61B8"/>
    <w:rsid w:val="006A645E"/>
    <w:rsid w:val="006A689B"/>
    <w:rsid w:val="006A6AC6"/>
    <w:rsid w:val="006A6FF5"/>
    <w:rsid w:val="006A72AB"/>
    <w:rsid w:val="006A74C7"/>
    <w:rsid w:val="006A7CFD"/>
    <w:rsid w:val="006B0158"/>
    <w:rsid w:val="006B0694"/>
    <w:rsid w:val="006B24AD"/>
    <w:rsid w:val="006B2CDA"/>
    <w:rsid w:val="006B31EE"/>
    <w:rsid w:val="006B48E3"/>
    <w:rsid w:val="006B4CD1"/>
    <w:rsid w:val="006B4E26"/>
    <w:rsid w:val="006B691F"/>
    <w:rsid w:val="006B6B09"/>
    <w:rsid w:val="006B6BF5"/>
    <w:rsid w:val="006B6F00"/>
    <w:rsid w:val="006B6F38"/>
    <w:rsid w:val="006B7236"/>
    <w:rsid w:val="006C0A2F"/>
    <w:rsid w:val="006C0D1D"/>
    <w:rsid w:val="006C0EBC"/>
    <w:rsid w:val="006C2FCD"/>
    <w:rsid w:val="006C3AD6"/>
    <w:rsid w:val="006C4A6B"/>
    <w:rsid w:val="006C6318"/>
    <w:rsid w:val="006C6EF6"/>
    <w:rsid w:val="006C73A6"/>
    <w:rsid w:val="006C7D96"/>
    <w:rsid w:val="006D0CA6"/>
    <w:rsid w:val="006D19FA"/>
    <w:rsid w:val="006D1B60"/>
    <w:rsid w:val="006D2E5E"/>
    <w:rsid w:val="006D2EE9"/>
    <w:rsid w:val="006D3526"/>
    <w:rsid w:val="006D3F03"/>
    <w:rsid w:val="006D51F1"/>
    <w:rsid w:val="006D558C"/>
    <w:rsid w:val="006D6830"/>
    <w:rsid w:val="006D6956"/>
    <w:rsid w:val="006D6C54"/>
    <w:rsid w:val="006D6CC9"/>
    <w:rsid w:val="006D70E9"/>
    <w:rsid w:val="006D7D27"/>
    <w:rsid w:val="006D7EE7"/>
    <w:rsid w:val="006D7F44"/>
    <w:rsid w:val="006DCA7F"/>
    <w:rsid w:val="006E01CA"/>
    <w:rsid w:val="006E02BA"/>
    <w:rsid w:val="006E0457"/>
    <w:rsid w:val="006E13C3"/>
    <w:rsid w:val="006E2496"/>
    <w:rsid w:val="006E3B2F"/>
    <w:rsid w:val="006E4613"/>
    <w:rsid w:val="006E48AC"/>
    <w:rsid w:val="006E48CC"/>
    <w:rsid w:val="006E581D"/>
    <w:rsid w:val="006E65C0"/>
    <w:rsid w:val="006E78D0"/>
    <w:rsid w:val="006E7C19"/>
    <w:rsid w:val="006F023E"/>
    <w:rsid w:val="006F060A"/>
    <w:rsid w:val="006F0A03"/>
    <w:rsid w:val="006F18FA"/>
    <w:rsid w:val="006F230F"/>
    <w:rsid w:val="006F26D9"/>
    <w:rsid w:val="006F4739"/>
    <w:rsid w:val="006F4865"/>
    <w:rsid w:val="006F52A6"/>
    <w:rsid w:val="006F5414"/>
    <w:rsid w:val="006F5AA7"/>
    <w:rsid w:val="006F5DBC"/>
    <w:rsid w:val="006F6A67"/>
    <w:rsid w:val="006F7044"/>
    <w:rsid w:val="00700B2E"/>
    <w:rsid w:val="00701234"/>
    <w:rsid w:val="00701D02"/>
    <w:rsid w:val="00701E4A"/>
    <w:rsid w:val="00702691"/>
    <w:rsid w:val="00702B43"/>
    <w:rsid w:val="00703C1E"/>
    <w:rsid w:val="00703D6E"/>
    <w:rsid w:val="00705399"/>
    <w:rsid w:val="00707C6B"/>
    <w:rsid w:val="00710453"/>
    <w:rsid w:val="0071154E"/>
    <w:rsid w:val="007115D9"/>
    <w:rsid w:val="007120FC"/>
    <w:rsid w:val="007126E4"/>
    <w:rsid w:val="007133D2"/>
    <w:rsid w:val="00713AAE"/>
    <w:rsid w:val="00713DCD"/>
    <w:rsid w:val="007141DE"/>
    <w:rsid w:val="007143C3"/>
    <w:rsid w:val="00715CD5"/>
    <w:rsid w:val="00715D57"/>
    <w:rsid w:val="007161CB"/>
    <w:rsid w:val="0071633C"/>
    <w:rsid w:val="007166AD"/>
    <w:rsid w:val="00717CF2"/>
    <w:rsid w:val="00717ED0"/>
    <w:rsid w:val="00720A92"/>
    <w:rsid w:val="00720B7C"/>
    <w:rsid w:val="00721328"/>
    <w:rsid w:val="0072163B"/>
    <w:rsid w:val="00721648"/>
    <w:rsid w:val="007238A4"/>
    <w:rsid w:val="00723BD9"/>
    <w:rsid w:val="007241E9"/>
    <w:rsid w:val="00724DEB"/>
    <w:rsid w:val="00725921"/>
    <w:rsid w:val="007263DF"/>
    <w:rsid w:val="007276A4"/>
    <w:rsid w:val="007276AC"/>
    <w:rsid w:val="00729623"/>
    <w:rsid w:val="00730E07"/>
    <w:rsid w:val="007310E6"/>
    <w:rsid w:val="00731E7B"/>
    <w:rsid w:val="00732826"/>
    <w:rsid w:val="00732A36"/>
    <w:rsid w:val="00733B1B"/>
    <w:rsid w:val="00733D75"/>
    <w:rsid w:val="00734D92"/>
    <w:rsid w:val="0073554D"/>
    <w:rsid w:val="007358CA"/>
    <w:rsid w:val="0073595A"/>
    <w:rsid w:val="00735C87"/>
    <w:rsid w:val="0073689D"/>
    <w:rsid w:val="00737136"/>
    <w:rsid w:val="0073743F"/>
    <w:rsid w:val="0073750F"/>
    <w:rsid w:val="00737676"/>
    <w:rsid w:val="00737D61"/>
    <w:rsid w:val="00740018"/>
    <w:rsid w:val="00741213"/>
    <w:rsid w:val="00741ACF"/>
    <w:rsid w:val="007425A0"/>
    <w:rsid w:val="00742728"/>
    <w:rsid w:val="007430D6"/>
    <w:rsid w:val="007437BE"/>
    <w:rsid w:val="00743ADB"/>
    <w:rsid w:val="007445E4"/>
    <w:rsid w:val="00744AB5"/>
    <w:rsid w:val="0074536D"/>
    <w:rsid w:val="00745518"/>
    <w:rsid w:val="0074744C"/>
    <w:rsid w:val="007503E4"/>
    <w:rsid w:val="00750AF7"/>
    <w:rsid w:val="00751149"/>
    <w:rsid w:val="007518A7"/>
    <w:rsid w:val="00751B98"/>
    <w:rsid w:val="00752474"/>
    <w:rsid w:val="007537B0"/>
    <w:rsid w:val="007543A9"/>
    <w:rsid w:val="007544FC"/>
    <w:rsid w:val="00754B1E"/>
    <w:rsid w:val="00755518"/>
    <w:rsid w:val="0075741C"/>
    <w:rsid w:val="00757F24"/>
    <w:rsid w:val="00760BF2"/>
    <w:rsid w:val="00760C9B"/>
    <w:rsid w:val="007618DB"/>
    <w:rsid w:val="0076312C"/>
    <w:rsid w:val="00763815"/>
    <w:rsid w:val="00763EC7"/>
    <w:rsid w:val="00763ED5"/>
    <w:rsid w:val="007648BD"/>
    <w:rsid w:val="00764BBB"/>
    <w:rsid w:val="00764D80"/>
    <w:rsid w:val="00764E65"/>
    <w:rsid w:val="00766167"/>
    <w:rsid w:val="00766196"/>
    <w:rsid w:val="00766F85"/>
    <w:rsid w:val="007673E5"/>
    <w:rsid w:val="0077033A"/>
    <w:rsid w:val="00770915"/>
    <w:rsid w:val="00770CB4"/>
    <w:rsid w:val="0077161D"/>
    <w:rsid w:val="0077184A"/>
    <w:rsid w:val="00771B04"/>
    <w:rsid w:val="00771CE0"/>
    <w:rsid w:val="00772F55"/>
    <w:rsid w:val="00773394"/>
    <w:rsid w:val="00773864"/>
    <w:rsid w:val="007741BC"/>
    <w:rsid w:val="00774A84"/>
    <w:rsid w:val="00776FB3"/>
    <w:rsid w:val="0077787F"/>
    <w:rsid w:val="00780613"/>
    <w:rsid w:val="00781332"/>
    <w:rsid w:val="00781B07"/>
    <w:rsid w:val="00781BD8"/>
    <w:rsid w:val="00781CD7"/>
    <w:rsid w:val="007821A3"/>
    <w:rsid w:val="007831D5"/>
    <w:rsid w:val="00784541"/>
    <w:rsid w:val="007857DB"/>
    <w:rsid w:val="007864C5"/>
    <w:rsid w:val="00787666"/>
    <w:rsid w:val="00787ABA"/>
    <w:rsid w:val="00790585"/>
    <w:rsid w:val="0079117D"/>
    <w:rsid w:val="007917C0"/>
    <w:rsid w:val="0079292D"/>
    <w:rsid w:val="00792B01"/>
    <w:rsid w:val="007939C9"/>
    <w:rsid w:val="00793C0B"/>
    <w:rsid w:val="00793DB2"/>
    <w:rsid w:val="00795005"/>
    <w:rsid w:val="007967F4"/>
    <w:rsid w:val="00796CC2"/>
    <w:rsid w:val="00797444"/>
    <w:rsid w:val="00797B6F"/>
    <w:rsid w:val="007A0771"/>
    <w:rsid w:val="007A0BA1"/>
    <w:rsid w:val="007A1850"/>
    <w:rsid w:val="007A1FCA"/>
    <w:rsid w:val="007A2B48"/>
    <w:rsid w:val="007A3C09"/>
    <w:rsid w:val="007A455C"/>
    <w:rsid w:val="007A474E"/>
    <w:rsid w:val="007A5267"/>
    <w:rsid w:val="007A5C3B"/>
    <w:rsid w:val="007A67D5"/>
    <w:rsid w:val="007A74F7"/>
    <w:rsid w:val="007A7A94"/>
    <w:rsid w:val="007B137A"/>
    <w:rsid w:val="007B30F4"/>
    <w:rsid w:val="007B386C"/>
    <w:rsid w:val="007B4266"/>
    <w:rsid w:val="007B4964"/>
    <w:rsid w:val="007B49EC"/>
    <w:rsid w:val="007B5946"/>
    <w:rsid w:val="007B661A"/>
    <w:rsid w:val="007B6EE7"/>
    <w:rsid w:val="007B791C"/>
    <w:rsid w:val="007C037B"/>
    <w:rsid w:val="007C079E"/>
    <w:rsid w:val="007C08F9"/>
    <w:rsid w:val="007C0CDA"/>
    <w:rsid w:val="007C0D55"/>
    <w:rsid w:val="007C1013"/>
    <w:rsid w:val="007C12D8"/>
    <w:rsid w:val="007C161F"/>
    <w:rsid w:val="007C2719"/>
    <w:rsid w:val="007C3558"/>
    <w:rsid w:val="007C3B25"/>
    <w:rsid w:val="007C53AD"/>
    <w:rsid w:val="007C7107"/>
    <w:rsid w:val="007C7475"/>
    <w:rsid w:val="007C75BD"/>
    <w:rsid w:val="007C7F99"/>
    <w:rsid w:val="007D030F"/>
    <w:rsid w:val="007D0681"/>
    <w:rsid w:val="007D0BAA"/>
    <w:rsid w:val="007D3FE4"/>
    <w:rsid w:val="007D59F6"/>
    <w:rsid w:val="007D6B68"/>
    <w:rsid w:val="007E044D"/>
    <w:rsid w:val="007E0678"/>
    <w:rsid w:val="007E0F04"/>
    <w:rsid w:val="007E1E3C"/>
    <w:rsid w:val="007E1F1E"/>
    <w:rsid w:val="007E29C4"/>
    <w:rsid w:val="007E2DEE"/>
    <w:rsid w:val="007E325B"/>
    <w:rsid w:val="007E3987"/>
    <w:rsid w:val="007E4086"/>
    <w:rsid w:val="007E464A"/>
    <w:rsid w:val="007E4704"/>
    <w:rsid w:val="007E4CE8"/>
    <w:rsid w:val="007E4F4A"/>
    <w:rsid w:val="007E5634"/>
    <w:rsid w:val="007F05A8"/>
    <w:rsid w:val="007F0E59"/>
    <w:rsid w:val="007F1D9C"/>
    <w:rsid w:val="007F2153"/>
    <w:rsid w:val="007F2321"/>
    <w:rsid w:val="007F41CF"/>
    <w:rsid w:val="007F487C"/>
    <w:rsid w:val="007F6A9B"/>
    <w:rsid w:val="0080009F"/>
    <w:rsid w:val="0080090C"/>
    <w:rsid w:val="00800CCE"/>
    <w:rsid w:val="00801A8D"/>
    <w:rsid w:val="00801DE0"/>
    <w:rsid w:val="00802100"/>
    <w:rsid w:val="00802331"/>
    <w:rsid w:val="0080258B"/>
    <w:rsid w:val="0080296C"/>
    <w:rsid w:val="00803E32"/>
    <w:rsid w:val="008051CE"/>
    <w:rsid w:val="00805A1A"/>
    <w:rsid w:val="00805B6D"/>
    <w:rsid w:val="00805C36"/>
    <w:rsid w:val="00805DDF"/>
    <w:rsid w:val="008102AF"/>
    <w:rsid w:val="00811B31"/>
    <w:rsid w:val="00812310"/>
    <w:rsid w:val="00812B0C"/>
    <w:rsid w:val="00812B17"/>
    <w:rsid w:val="00813D43"/>
    <w:rsid w:val="008144DD"/>
    <w:rsid w:val="00814B74"/>
    <w:rsid w:val="00814BFB"/>
    <w:rsid w:val="008176B4"/>
    <w:rsid w:val="00817BC8"/>
    <w:rsid w:val="00822A27"/>
    <w:rsid w:val="00822FA6"/>
    <w:rsid w:val="008232A3"/>
    <w:rsid w:val="008233A1"/>
    <w:rsid w:val="00823523"/>
    <w:rsid w:val="00823B8D"/>
    <w:rsid w:val="00823BAC"/>
    <w:rsid w:val="00823C47"/>
    <w:rsid w:val="008252DA"/>
    <w:rsid w:val="008256F8"/>
    <w:rsid w:val="00825ACC"/>
    <w:rsid w:val="008261C9"/>
    <w:rsid w:val="00826565"/>
    <w:rsid w:val="00826C3E"/>
    <w:rsid w:val="00826D59"/>
    <w:rsid w:val="008306A4"/>
    <w:rsid w:val="00830D1F"/>
    <w:rsid w:val="00830ED8"/>
    <w:rsid w:val="0083135A"/>
    <w:rsid w:val="00832124"/>
    <w:rsid w:val="008325E6"/>
    <w:rsid w:val="00832793"/>
    <w:rsid w:val="00832B8B"/>
    <w:rsid w:val="0083325F"/>
    <w:rsid w:val="0083415C"/>
    <w:rsid w:val="008344D3"/>
    <w:rsid w:val="008349A9"/>
    <w:rsid w:val="00834D24"/>
    <w:rsid w:val="00834F41"/>
    <w:rsid w:val="00834FAD"/>
    <w:rsid w:val="00835755"/>
    <w:rsid w:val="00835A8E"/>
    <w:rsid w:val="00835CC6"/>
    <w:rsid w:val="00836ECD"/>
    <w:rsid w:val="00836F17"/>
    <w:rsid w:val="0084021A"/>
    <w:rsid w:val="008402EB"/>
    <w:rsid w:val="00840B51"/>
    <w:rsid w:val="00840F61"/>
    <w:rsid w:val="00841017"/>
    <w:rsid w:val="0084123C"/>
    <w:rsid w:val="00841278"/>
    <w:rsid w:val="00842989"/>
    <w:rsid w:val="00843890"/>
    <w:rsid w:val="00843D73"/>
    <w:rsid w:val="00843DDA"/>
    <w:rsid w:val="0084487D"/>
    <w:rsid w:val="00844A0E"/>
    <w:rsid w:val="008451F0"/>
    <w:rsid w:val="008471FB"/>
    <w:rsid w:val="00847B02"/>
    <w:rsid w:val="0085068F"/>
    <w:rsid w:val="008507A1"/>
    <w:rsid w:val="00851AD7"/>
    <w:rsid w:val="008531A0"/>
    <w:rsid w:val="008534F7"/>
    <w:rsid w:val="00853938"/>
    <w:rsid w:val="00855250"/>
    <w:rsid w:val="0085552C"/>
    <w:rsid w:val="008557BB"/>
    <w:rsid w:val="00855922"/>
    <w:rsid w:val="008559CF"/>
    <w:rsid w:val="00855D4D"/>
    <w:rsid w:val="00857087"/>
    <w:rsid w:val="00860658"/>
    <w:rsid w:val="00860A7A"/>
    <w:rsid w:val="00861BE5"/>
    <w:rsid w:val="00862FE4"/>
    <w:rsid w:val="008630C3"/>
    <w:rsid w:val="008638CB"/>
    <w:rsid w:val="008651CB"/>
    <w:rsid w:val="0086550E"/>
    <w:rsid w:val="00865C2B"/>
    <w:rsid w:val="00866010"/>
    <w:rsid w:val="00866647"/>
    <w:rsid w:val="008673F6"/>
    <w:rsid w:val="00872318"/>
    <w:rsid w:val="008730B2"/>
    <w:rsid w:val="0087363B"/>
    <w:rsid w:val="00873FE8"/>
    <w:rsid w:val="00874799"/>
    <w:rsid w:val="008752E3"/>
    <w:rsid w:val="00875DFA"/>
    <w:rsid w:val="00875FBD"/>
    <w:rsid w:val="008760AA"/>
    <w:rsid w:val="00876846"/>
    <w:rsid w:val="00876F38"/>
    <w:rsid w:val="00876FF3"/>
    <w:rsid w:val="0088005D"/>
    <w:rsid w:val="0088031E"/>
    <w:rsid w:val="00881925"/>
    <w:rsid w:val="00882382"/>
    <w:rsid w:val="00882511"/>
    <w:rsid w:val="00882576"/>
    <w:rsid w:val="0088257D"/>
    <w:rsid w:val="0088278A"/>
    <w:rsid w:val="008834A4"/>
    <w:rsid w:val="008835BE"/>
    <w:rsid w:val="00883A23"/>
    <w:rsid w:val="00883B87"/>
    <w:rsid w:val="008842B7"/>
    <w:rsid w:val="00884488"/>
    <w:rsid w:val="00886D38"/>
    <w:rsid w:val="00886F98"/>
    <w:rsid w:val="00887289"/>
    <w:rsid w:val="00887293"/>
    <w:rsid w:val="0088B2D3"/>
    <w:rsid w:val="008903C9"/>
    <w:rsid w:val="00890AD1"/>
    <w:rsid w:val="00891061"/>
    <w:rsid w:val="00891365"/>
    <w:rsid w:val="0089354B"/>
    <w:rsid w:val="00893928"/>
    <w:rsid w:val="00894EAD"/>
    <w:rsid w:val="00894F1F"/>
    <w:rsid w:val="008957BF"/>
    <w:rsid w:val="0089581E"/>
    <w:rsid w:val="00895E9C"/>
    <w:rsid w:val="00896F6C"/>
    <w:rsid w:val="00897274"/>
    <w:rsid w:val="00897557"/>
    <w:rsid w:val="008977BC"/>
    <w:rsid w:val="0089E8D2"/>
    <w:rsid w:val="008A007C"/>
    <w:rsid w:val="008A03BA"/>
    <w:rsid w:val="008A17B6"/>
    <w:rsid w:val="008A1A3D"/>
    <w:rsid w:val="008A2225"/>
    <w:rsid w:val="008A22D7"/>
    <w:rsid w:val="008A271D"/>
    <w:rsid w:val="008A34A9"/>
    <w:rsid w:val="008A3F74"/>
    <w:rsid w:val="008A4736"/>
    <w:rsid w:val="008A5582"/>
    <w:rsid w:val="008A5D41"/>
    <w:rsid w:val="008A797F"/>
    <w:rsid w:val="008B1025"/>
    <w:rsid w:val="008B1130"/>
    <w:rsid w:val="008B1886"/>
    <w:rsid w:val="008B1E5D"/>
    <w:rsid w:val="008B2408"/>
    <w:rsid w:val="008B2AFC"/>
    <w:rsid w:val="008B2DC6"/>
    <w:rsid w:val="008B50F8"/>
    <w:rsid w:val="008B52CD"/>
    <w:rsid w:val="008B5F7E"/>
    <w:rsid w:val="008B5F99"/>
    <w:rsid w:val="008B6FDC"/>
    <w:rsid w:val="008B7B10"/>
    <w:rsid w:val="008C0F5A"/>
    <w:rsid w:val="008C36DD"/>
    <w:rsid w:val="008C36F3"/>
    <w:rsid w:val="008C41C9"/>
    <w:rsid w:val="008C468E"/>
    <w:rsid w:val="008C4C69"/>
    <w:rsid w:val="008C501E"/>
    <w:rsid w:val="008C52A2"/>
    <w:rsid w:val="008C5A4E"/>
    <w:rsid w:val="008C74BF"/>
    <w:rsid w:val="008C762B"/>
    <w:rsid w:val="008D0228"/>
    <w:rsid w:val="008D0C50"/>
    <w:rsid w:val="008D13EB"/>
    <w:rsid w:val="008D17B1"/>
    <w:rsid w:val="008D2CBB"/>
    <w:rsid w:val="008D5BFE"/>
    <w:rsid w:val="008D5DF3"/>
    <w:rsid w:val="008D6A94"/>
    <w:rsid w:val="008D6FF8"/>
    <w:rsid w:val="008D72B1"/>
    <w:rsid w:val="008E04E6"/>
    <w:rsid w:val="008E2226"/>
    <w:rsid w:val="008E2859"/>
    <w:rsid w:val="008E2972"/>
    <w:rsid w:val="008E2BBA"/>
    <w:rsid w:val="008E3221"/>
    <w:rsid w:val="008E33B0"/>
    <w:rsid w:val="008E3749"/>
    <w:rsid w:val="008E3B7C"/>
    <w:rsid w:val="008E4413"/>
    <w:rsid w:val="008E44C5"/>
    <w:rsid w:val="008E481B"/>
    <w:rsid w:val="008E513F"/>
    <w:rsid w:val="008E5449"/>
    <w:rsid w:val="008E5536"/>
    <w:rsid w:val="008E610F"/>
    <w:rsid w:val="008E6284"/>
    <w:rsid w:val="008E699F"/>
    <w:rsid w:val="008E6D4E"/>
    <w:rsid w:val="008E765E"/>
    <w:rsid w:val="008E7C29"/>
    <w:rsid w:val="008E7DB4"/>
    <w:rsid w:val="008F0997"/>
    <w:rsid w:val="008F0E98"/>
    <w:rsid w:val="008F1C1B"/>
    <w:rsid w:val="008F1C84"/>
    <w:rsid w:val="008F33C8"/>
    <w:rsid w:val="008F3947"/>
    <w:rsid w:val="008F4A10"/>
    <w:rsid w:val="008F52A5"/>
    <w:rsid w:val="008F58B9"/>
    <w:rsid w:val="008F6418"/>
    <w:rsid w:val="008F7C8A"/>
    <w:rsid w:val="009006EE"/>
    <w:rsid w:val="00900854"/>
    <w:rsid w:val="00900C97"/>
    <w:rsid w:val="0090117E"/>
    <w:rsid w:val="00902035"/>
    <w:rsid w:val="009026A4"/>
    <w:rsid w:val="009032EA"/>
    <w:rsid w:val="009033DE"/>
    <w:rsid w:val="00904279"/>
    <w:rsid w:val="00905A90"/>
    <w:rsid w:val="00905FA2"/>
    <w:rsid w:val="00906AF9"/>
    <w:rsid w:val="00906DAC"/>
    <w:rsid w:val="009077F5"/>
    <w:rsid w:val="009100A1"/>
    <w:rsid w:val="00910D3E"/>
    <w:rsid w:val="009118D7"/>
    <w:rsid w:val="00912AF8"/>
    <w:rsid w:val="009147E9"/>
    <w:rsid w:val="00915490"/>
    <w:rsid w:val="009156EC"/>
    <w:rsid w:val="00915D85"/>
    <w:rsid w:val="00916211"/>
    <w:rsid w:val="00916922"/>
    <w:rsid w:val="00917206"/>
    <w:rsid w:val="009179E4"/>
    <w:rsid w:val="00917AA1"/>
    <w:rsid w:val="009201C3"/>
    <w:rsid w:val="00920DAD"/>
    <w:rsid w:val="00922097"/>
    <w:rsid w:val="009227D8"/>
    <w:rsid w:val="00922C82"/>
    <w:rsid w:val="00923B0B"/>
    <w:rsid w:val="00923FCD"/>
    <w:rsid w:val="009249C6"/>
    <w:rsid w:val="00924B88"/>
    <w:rsid w:val="00924F5F"/>
    <w:rsid w:val="00925C84"/>
    <w:rsid w:val="009264AA"/>
    <w:rsid w:val="009266EB"/>
    <w:rsid w:val="00926BF3"/>
    <w:rsid w:val="00933184"/>
    <w:rsid w:val="00933ADA"/>
    <w:rsid w:val="00934B73"/>
    <w:rsid w:val="009351BD"/>
    <w:rsid w:val="009354C8"/>
    <w:rsid w:val="00936193"/>
    <w:rsid w:val="0093661B"/>
    <w:rsid w:val="00937CDF"/>
    <w:rsid w:val="00940057"/>
    <w:rsid w:val="00940900"/>
    <w:rsid w:val="009421E1"/>
    <w:rsid w:val="00942B81"/>
    <w:rsid w:val="00942D7B"/>
    <w:rsid w:val="009431CE"/>
    <w:rsid w:val="00943863"/>
    <w:rsid w:val="00943B20"/>
    <w:rsid w:val="00944C33"/>
    <w:rsid w:val="00945520"/>
    <w:rsid w:val="009463A0"/>
    <w:rsid w:val="009469D9"/>
    <w:rsid w:val="0094785D"/>
    <w:rsid w:val="00947E8D"/>
    <w:rsid w:val="00950B4C"/>
    <w:rsid w:val="00951889"/>
    <w:rsid w:val="00951913"/>
    <w:rsid w:val="00952056"/>
    <w:rsid w:val="0095241B"/>
    <w:rsid w:val="00952E91"/>
    <w:rsid w:val="00953148"/>
    <w:rsid w:val="00953B8F"/>
    <w:rsid w:val="00953D8F"/>
    <w:rsid w:val="00953DD6"/>
    <w:rsid w:val="00954654"/>
    <w:rsid w:val="00954C41"/>
    <w:rsid w:val="00955F4A"/>
    <w:rsid w:val="009564B5"/>
    <w:rsid w:val="00956BD7"/>
    <w:rsid w:val="009578E7"/>
    <w:rsid w:val="0096089B"/>
    <w:rsid w:val="00960E33"/>
    <w:rsid w:val="00961706"/>
    <w:rsid w:val="009618B6"/>
    <w:rsid w:val="00961CE3"/>
    <w:rsid w:val="0096283C"/>
    <w:rsid w:val="00962BF3"/>
    <w:rsid w:val="009632A4"/>
    <w:rsid w:val="00963672"/>
    <w:rsid w:val="009638DA"/>
    <w:rsid w:val="00965AB9"/>
    <w:rsid w:val="00965E25"/>
    <w:rsid w:val="009664F6"/>
    <w:rsid w:val="009679F6"/>
    <w:rsid w:val="00967E1C"/>
    <w:rsid w:val="009702DB"/>
    <w:rsid w:val="00970B25"/>
    <w:rsid w:val="00970F5F"/>
    <w:rsid w:val="00973275"/>
    <w:rsid w:val="009736A0"/>
    <w:rsid w:val="00973AC8"/>
    <w:rsid w:val="00974074"/>
    <w:rsid w:val="00974746"/>
    <w:rsid w:val="009757B6"/>
    <w:rsid w:val="00975EFD"/>
    <w:rsid w:val="00976166"/>
    <w:rsid w:val="009765D6"/>
    <w:rsid w:val="009768EA"/>
    <w:rsid w:val="00977777"/>
    <w:rsid w:val="0098084A"/>
    <w:rsid w:val="00980892"/>
    <w:rsid w:val="009816B5"/>
    <w:rsid w:val="009818C9"/>
    <w:rsid w:val="00982204"/>
    <w:rsid w:val="00982644"/>
    <w:rsid w:val="00982693"/>
    <w:rsid w:val="00982781"/>
    <w:rsid w:val="009835F5"/>
    <w:rsid w:val="00983839"/>
    <w:rsid w:val="00983A5C"/>
    <w:rsid w:val="009855B4"/>
    <w:rsid w:val="00985755"/>
    <w:rsid w:val="009859A0"/>
    <w:rsid w:val="00986967"/>
    <w:rsid w:val="009873B4"/>
    <w:rsid w:val="00987795"/>
    <w:rsid w:val="00987B71"/>
    <w:rsid w:val="00991268"/>
    <w:rsid w:val="0099228B"/>
    <w:rsid w:val="00992319"/>
    <w:rsid w:val="00995025"/>
    <w:rsid w:val="0099517E"/>
    <w:rsid w:val="0099552E"/>
    <w:rsid w:val="00996395"/>
    <w:rsid w:val="00997A24"/>
    <w:rsid w:val="00997DCF"/>
    <w:rsid w:val="009A08AA"/>
    <w:rsid w:val="009A15DE"/>
    <w:rsid w:val="009A171D"/>
    <w:rsid w:val="009A1CFA"/>
    <w:rsid w:val="009A3188"/>
    <w:rsid w:val="009A32EE"/>
    <w:rsid w:val="009A3685"/>
    <w:rsid w:val="009A46CF"/>
    <w:rsid w:val="009A5BCC"/>
    <w:rsid w:val="009A5FCB"/>
    <w:rsid w:val="009A6B14"/>
    <w:rsid w:val="009A6B2B"/>
    <w:rsid w:val="009A6D57"/>
    <w:rsid w:val="009A728D"/>
    <w:rsid w:val="009A7369"/>
    <w:rsid w:val="009A78A3"/>
    <w:rsid w:val="009A79D0"/>
    <w:rsid w:val="009A7E1D"/>
    <w:rsid w:val="009A7F3C"/>
    <w:rsid w:val="009B09E6"/>
    <w:rsid w:val="009B11FB"/>
    <w:rsid w:val="009B163D"/>
    <w:rsid w:val="009B1A5E"/>
    <w:rsid w:val="009B1C9C"/>
    <w:rsid w:val="009B1D91"/>
    <w:rsid w:val="009B3141"/>
    <w:rsid w:val="009B3CB2"/>
    <w:rsid w:val="009B3FF0"/>
    <w:rsid w:val="009B5100"/>
    <w:rsid w:val="009B51D5"/>
    <w:rsid w:val="009B61A8"/>
    <w:rsid w:val="009B7E6F"/>
    <w:rsid w:val="009C10A7"/>
    <w:rsid w:val="009C1733"/>
    <w:rsid w:val="009C18E8"/>
    <w:rsid w:val="009C1976"/>
    <w:rsid w:val="009C1D7E"/>
    <w:rsid w:val="009C2507"/>
    <w:rsid w:val="009C340B"/>
    <w:rsid w:val="009C3484"/>
    <w:rsid w:val="009C3D08"/>
    <w:rsid w:val="009C4998"/>
    <w:rsid w:val="009C5791"/>
    <w:rsid w:val="009C57A3"/>
    <w:rsid w:val="009C6441"/>
    <w:rsid w:val="009C68FA"/>
    <w:rsid w:val="009C7628"/>
    <w:rsid w:val="009D0E05"/>
    <w:rsid w:val="009D12ED"/>
    <w:rsid w:val="009D1A15"/>
    <w:rsid w:val="009D28B3"/>
    <w:rsid w:val="009D310F"/>
    <w:rsid w:val="009D3444"/>
    <w:rsid w:val="009D3C22"/>
    <w:rsid w:val="009D4B62"/>
    <w:rsid w:val="009D4B6A"/>
    <w:rsid w:val="009D4ED3"/>
    <w:rsid w:val="009D6952"/>
    <w:rsid w:val="009D7466"/>
    <w:rsid w:val="009D76A7"/>
    <w:rsid w:val="009D7BF4"/>
    <w:rsid w:val="009D7C35"/>
    <w:rsid w:val="009E00E1"/>
    <w:rsid w:val="009E0381"/>
    <w:rsid w:val="009E05D3"/>
    <w:rsid w:val="009E0620"/>
    <w:rsid w:val="009E152D"/>
    <w:rsid w:val="009E1633"/>
    <w:rsid w:val="009E17FF"/>
    <w:rsid w:val="009E1E6B"/>
    <w:rsid w:val="009E1FB0"/>
    <w:rsid w:val="009E2470"/>
    <w:rsid w:val="009E2F04"/>
    <w:rsid w:val="009E36FB"/>
    <w:rsid w:val="009E4D72"/>
    <w:rsid w:val="009F11A7"/>
    <w:rsid w:val="009F181D"/>
    <w:rsid w:val="009F1C7A"/>
    <w:rsid w:val="009F20A2"/>
    <w:rsid w:val="009F367C"/>
    <w:rsid w:val="009F477D"/>
    <w:rsid w:val="009F5C99"/>
    <w:rsid w:val="009F62F1"/>
    <w:rsid w:val="009F66C9"/>
    <w:rsid w:val="009F7D76"/>
    <w:rsid w:val="00A01DBB"/>
    <w:rsid w:val="00A02D4B"/>
    <w:rsid w:val="00A02DB5"/>
    <w:rsid w:val="00A03124"/>
    <w:rsid w:val="00A03BC4"/>
    <w:rsid w:val="00A0475B"/>
    <w:rsid w:val="00A05104"/>
    <w:rsid w:val="00A05330"/>
    <w:rsid w:val="00A053B4"/>
    <w:rsid w:val="00A060F4"/>
    <w:rsid w:val="00A06143"/>
    <w:rsid w:val="00A069EC"/>
    <w:rsid w:val="00A06B66"/>
    <w:rsid w:val="00A1010F"/>
    <w:rsid w:val="00A108C2"/>
    <w:rsid w:val="00A10DEB"/>
    <w:rsid w:val="00A1202A"/>
    <w:rsid w:val="00A124C2"/>
    <w:rsid w:val="00A13144"/>
    <w:rsid w:val="00A1345C"/>
    <w:rsid w:val="00A13582"/>
    <w:rsid w:val="00A1397A"/>
    <w:rsid w:val="00A13C62"/>
    <w:rsid w:val="00A1437A"/>
    <w:rsid w:val="00A150F0"/>
    <w:rsid w:val="00A156C4"/>
    <w:rsid w:val="00A15712"/>
    <w:rsid w:val="00A15E67"/>
    <w:rsid w:val="00A15ED9"/>
    <w:rsid w:val="00A16FBE"/>
    <w:rsid w:val="00A1720D"/>
    <w:rsid w:val="00A173AF"/>
    <w:rsid w:val="00A178A4"/>
    <w:rsid w:val="00A20253"/>
    <w:rsid w:val="00A209AC"/>
    <w:rsid w:val="00A214B8"/>
    <w:rsid w:val="00A231D5"/>
    <w:rsid w:val="00A24C2F"/>
    <w:rsid w:val="00A25512"/>
    <w:rsid w:val="00A269B4"/>
    <w:rsid w:val="00A26F00"/>
    <w:rsid w:val="00A3104E"/>
    <w:rsid w:val="00A32626"/>
    <w:rsid w:val="00A33A6B"/>
    <w:rsid w:val="00A33B45"/>
    <w:rsid w:val="00A33CC2"/>
    <w:rsid w:val="00A34D59"/>
    <w:rsid w:val="00A34D82"/>
    <w:rsid w:val="00A3539E"/>
    <w:rsid w:val="00A364C9"/>
    <w:rsid w:val="00A40654"/>
    <w:rsid w:val="00A408D1"/>
    <w:rsid w:val="00A41AB1"/>
    <w:rsid w:val="00A42496"/>
    <w:rsid w:val="00A4272D"/>
    <w:rsid w:val="00A42C68"/>
    <w:rsid w:val="00A46201"/>
    <w:rsid w:val="00A46F7F"/>
    <w:rsid w:val="00A470FE"/>
    <w:rsid w:val="00A471EA"/>
    <w:rsid w:val="00A50696"/>
    <w:rsid w:val="00A51550"/>
    <w:rsid w:val="00A5181B"/>
    <w:rsid w:val="00A5310F"/>
    <w:rsid w:val="00A54276"/>
    <w:rsid w:val="00A54866"/>
    <w:rsid w:val="00A558FC"/>
    <w:rsid w:val="00A56C0E"/>
    <w:rsid w:val="00A56F83"/>
    <w:rsid w:val="00A572B8"/>
    <w:rsid w:val="00A57447"/>
    <w:rsid w:val="00A57A4F"/>
    <w:rsid w:val="00A6098D"/>
    <w:rsid w:val="00A61C43"/>
    <w:rsid w:val="00A63F36"/>
    <w:rsid w:val="00A64797"/>
    <w:rsid w:val="00A650DC"/>
    <w:rsid w:val="00A6546D"/>
    <w:rsid w:val="00A6565F"/>
    <w:rsid w:val="00A66C43"/>
    <w:rsid w:val="00A71809"/>
    <w:rsid w:val="00A718CB"/>
    <w:rsid w:val="00A71ECC"/>
    <w:rsid w:val="00A72979"/>
    <w:rsid w:val="00A731A2"/>
    <w:rsid w:val="00A73E5F"/>
    <w:rsid w:val="00A75832"/>
    <w:rsid w:val="00A75C40"/>
    <w:rsid w:val="00A804C9"/>
    <w:rsid w:val="00A80849"/>
    <w:rsid w:val="00A80CEE"/>
    <w:rsid w:val="00A80E43"/>
    <w:rsid w:val="00A81848"/>
    <w:rsid w:val="00A81F6B"/>
    <w:rsid w:val="00A822E0"/>
    <w:rsid w:val="00A8345A"/>
    <w:rsid w:val="00A8356D"/>
    <w:rsid w:val="00A83A1A"/>
    <w:rsid w:val="00A847E0"/>
    <w:rsid w:val="00A8541E"/>
    <w:rsid w:val="00A85DB2"/>
    <w:rsid w:val="00A86435"/>
    <w:rsid w:val="00A877DE"/>
    <w:rsid w:val="00A904A5"/>
    <w:rsid w:val="00A91858"/>
    <w:rsid w:val="00A91AF0"/>
    <w:rsid w:val="00A92B0E"/>
    <w:rsid w:val="00A930F6"/>
    <w:rsid w:val="00A9323E"/>
    <w:rsid w:val="00A942BE"/>
    <w:rsid w:val="00A945DA"/>
    <w:rsid w:val="00A94EEC"/>
    <w:rsid w:val="00A9528A"/>
    <w:rsid w:val="00A95291"/>
    <w:rsid w:val="00A963DF"/>
    <w:rsid w:val="00A96426"/>
    <w:rsid w:val="00A974D6"/>
    <w:rsid w:val="00AA2428"/>
    <w:rsid w:val="00AA312B"/>
    <w:rsid w:val="00AA505F"/>
    <w:rsid w:val="00AA50E5"/>
    <w:rsid w:val="00AA51EC"/>
    <w:rsid w:val="00AA6AEE"/>
    <w:rsid w:val="00AA72E7"/>
    <w:rsid w:val="00AB0473"/>
    <w:rsid w:val="00AB244D"/>
    <w:rsid w:val="00AB2A3E"/>
    <w:rsid w:val="00AB2AAA"/>
    <w:rsid w:val="00AB33A2"/>
    <w:rsid w:val="00AB38C2"/>
    <w:rsid w:val="00AB3C0C"/>
    <w:rsid w:val="00AB42E2"/>
    <w:rsid w:val="00AB468B"/>
    <w:rsid w:val="00AB4ABA"/>
    <w:rsid w:val="00AB4E62"/>
    <w:rsid w:val="00AB65E2"/>
    <w:rsid w:val="00AB6822"/>
    <w:rsid w:val="00AB7135"/>
    <w:rsid w:val="00AB7445"/>
    <w:rsid w:val="00AB7468"/>
    <w:rsid w:val="00AB750C"/>
    <w:rsid w:val="00AC0056"/>
    <w:rsid w:val="00AC029D"/>
    <w:rsid w:val="00AC0932"/>
    <w:rsid w:val="00AC0EF4"/>
    <w:rsid w:val="00AC13E3"/>
    <w:rsid w:val="00AC16A1"/>
    <w:rsid w:val="00AC37FB"/>
    <w:rsid w:val="00AC3B6D"/>
    <w:rsid w:val="00AC4173"/>
    <w:rsid w:val="00AC4E5A"/>
    <w:rsid w:val="00AC686A"/>
    <w:rsid w:val="00AC689D"/>
    <w:rsid w:val="00AC6D54"/>
    <w:rsid w:val="00AC77D9"/>
    <w:rsid w:val="00AD0012"/>
    <w:rsid w:val="00AD050E"/>
    <w:rsid w:val="00AD0E33"/>
    <w:rsid w:val="00AD121D"/>
    <w:rsid w:val="00AD14CD"/>
    <w:rsid w:val="00AD2471"/>
    <w:rsid w:val="00AD3DB5"/>
    <w:rsid w:val="00AD48FB"/>
    <w:rsid w:val="00AD50C1"/>
    <w:rsid w:val="00AD517A"/>
    <w:rsid w:val="00AD6F26"/>
    <w:rsid w:val="00AD7E3E"/>
    <w:rsid w:val="00AE0341"/>
    <w:rsid w:val="00AE086C"/>
    <w:rsid w:val="00AE11A9"/>
    <w:rsid w:val="00AE1277"/>
    <w:rsid w:val="00AE1B99"/>
    <w:rsid w:val="00AE2EE4"/>
    <w:rsid w:val="00AE2FBA"/>
    <w:rsid w:val="00AE34F9"/>
    <w:rsid w:val="00AE468C"/>
    <w:rsid w:val="00AE4941"/>
    <w:rsid w:val="00AE55A3"/>
    <w:rsid w:val="00AE569E"/>
    <w:rsid w:val="00AE61A5"/>
    <w:rsid w:val="00AE6391"/>
    <w:rsid w:val="00AE69B2"/>
    <w:rsid w:val="00AE7184"/>
    <w:rsid w:val="00AE7565"/>
    <w:rsid w:val="00AF0367"/>
    <w:rsid w:val="00AF0426"/>
    <w:rsid w:val="00AF1623"/>
    <w:rsid w:val="00AF215D"/>
    <w:rsid w:val="00AF40BC"/>
    <w:rsid w:val="00AF4B48"/>
    <w:rsid w:val="00AF4DA3"/>
    <w:rsid w:val="00AF700E"/>
    <w:rsid w:val="00B00645"/>
    <w:rsid w:val="00B00D2A"/>
    <w:rsid w:val="00B02086"/>
    <w:rsid w:val="00B0270B"/>
    <w:rsid w:val="00B02839"/>
    <w:rsid w:val="00B03194"/>
    <w:rsid w:val="00B03B01"/>
    <w:rsid w:val="00B03ED6"/>
    <w:rsid w:val="00B04878"/>
    <w:rsid w:val="00B048B6"/>
    <w:rsid w:val="00B0494B"/>
    <w:rsid w:val="00B0557E"/>
    <w:rsid w:val="00B05942"/>
    <w:rsid w:val="00B06041"/>
    <w:rsid w:val="00B0696D"/>
    <w:rsid w:val="00B06B0B"/>
    <w:rsid w:val="00B06CA4"/>
    <w:rsid w:val="00B07D74"/>
    <w:rsid w:val="00B107AF"/>
    <w:rsid w:val="00B11284"/>
    <w:rsid w:val="00B11312"/>
    <w:rsid w:val="00B1215D"/>
    <w:rsid w:val="00B12D92"/>
    <w:rsid w:val="00B13E49"/>
    <w:rsid w:val="00B156A9"/>
    <w:rsid w:val="00B159A9"/>
    <w:rsid w:val="00B163DE"/>
    <w:rsid w:val="00B16BE1"/>
    <w:rsid w:val="00B20043"/>
    <w:rsid w:val="00B20409"/>
    <w:rsid w:val="00B2084A"/>
    <w:rsid w:val="00B208D4"/>
    <w:rsid w:val="00B20AF6"/>
    <w:rsid w:val="00B20B9C"/>
    <w:rsid w:val="00B20BDA"/>
    <w:rsid w:val="00B22037"/>
    <w:rsid w:val="00B227A2"/>
    <w:rsid w:val="00B22906"/>
    <w:rsid w:val="00B22D0B"/>
    <w:rsid w:val="00B23075"/>
    <w:rsid w:val="00B23DD7"/>
    <w:rsid w:val="00B23F4E"/>
    <w:rsid w:val="00B24200"/>
    <w:rsid w:val="00B242FE"/>
    <w:rsid w:val="00B246D9"/>
    <w:rsid w:val="00B25238"/>
    <w:rsid w:val="00B25B02"/>
    <w:rsid w:val="00B263E0"/>
    <w:rsid w:val="00B26C00"/>
    <w:rsid w:val="00B27057"/>
    <w:rsid w:val="00B27CD9"/>
    <w:rsid w:val="00B312A2"/>
    <w:rsid w:val="00B31A35"/>
    <w:rsid w:val="00B32B8C"/>
    <w:rsid w:val="00B32EFA"/>
    <w:rsid w:val="00B3376E"/>
    <w:rsid w:val="00B33F94"/>
    <w:rsid w:val="00B3417D"/>
    <w:rsid w:val="00B34D2E"/>
    <w:rsid w:val="00B3580E"/>
    <w:rsid w:val="00B35BBF"/>
    <w:rsid w:val="00B35CFE"/>
    <w:rsid w:val="00B35D70"/>
    <w:rsid w:val="00B35E7B"/>
    <w:rsid w:val="00B366AF"/>
    <w:rsid w:val="00B36CB4"/>
    <w:rsid w:val="00B37813"/>
    <w:rsid w:val="00B41AC8"/>
    <w:rsid w:val="00B41F52"/>
    <w:rsid w:val="00B429E3"/>
    <w:rsid w:val="00B4316B"/>
    <w:rsid w:val="00B439EB"/>
    <w:rsid w:val="00B43A13"/>
    <w:rsid w:val="00B442EA"/>
    <w:rsid w:val="00B447FD"/>
    <w:rsid w:val="00B44EDB"/>
    <w:rsid w:val="00B451DC"/>
    <w:rsid w:val="00B45291"/>
    <w:rsid w:val="00B455DD"/>
    <w:rsid w:val="00B458AC"/>
    <w:rsid w:val="00B45A25"/>
    <w:rsid w:val="00B473F4"/>
    <w:rsid w:val="00B478EE"/>
    <w:rsid w:val="00B4AC4E"/>
    <w:rsid w:val="00B5015B"/>
    <w:rsid w:val="00B502DE"/>
    <w:rsid w:val="00B50915"/>
    <w:rsid w:val="00B50FAD"/>
    <w:rsid w:val="00B517C2"/>
    <w:rsid w:val="00B52046"/>
    <w:rsid w:val="00B53F87"/>
    <w:rsid w:val="00B55EEE"/>
    <w:rsid w:val="00B563EF"/>
    <w:rsid w:val="00B57C72"/>
    <w:rsid w:val="00B609D0"/>
    <w:rsid w:val="00B60D20"/>
    <w:rsid w:val="00B60EBE"/>
    <w:rsid w:val="00B61785"/>
    <w:rsid w:val="00B62086"/>
    <w:rsid w:val="00B62BA9"/>
    <w:rsid w:val="00B6429D"/>
    <w:rsid w:val="00B649F7"/>
    <w:rsid w:val="00B65496"/>
    <w:rsid w:val="00B6574F"/>
    <w:rsid w:val="00B65750"/>
    <w:rsid w:val="00B660F8"/>
    <w:rsid w:val="00B66249"/>
    <w:rsid w:val="00B66443"/>
    <w:rsid w:val="00B667A6"/>
    <w:rsid w:val="00B669C5"/>
    <w:rsid w:val="00B70125"/>
    <w:rsid w:val="00B701FB"/>
    <w:rsid w:val="00B70926"/>
    <w:rsid w:val="00B715B9"/>
    <w:rsid w:val="00B7196D"/>
    <w:rsid w:val="00B72275"/>
    <w:rsid w:val="00B72731"/>
    <w:rsid w:val="00B72D3B"/>
    <w:rsid w:val="00B72DBF"/>
    <w:rsid w:val="00B735C6"/>
    <w:rsid w:val="00B73F11"/>
    <w:rsid w:val="00B7512F"/>
    <w:rsid w:val="00B7522F"/>
    <w:rsid w:val="00B763D7"/>
    <w:rsid w:val="00B768F4"/>
    <w:rsid w:val="00B77214"/>
    <w:rsid w:val="00B80196"/>
    <w:rsid w:val="00B809D1"/>
    <w:rsid w:val="00B81EA8"/>
    <w:rsid w:val="00B829DC"/>
    <w:rsid w:val="00B8388D"/>
    <w:rsid w:val="00B8471D"/>
    <w:rsid w:val="00B85362"/>
    <w:rsid w:val="00B85C24"/>
    <w:rsid w:val="00B90D10"/>
    <w:rsid w:val="00B9247C"/>
    <w:rsid w:val="00B92493"/>
    <w:rsid w:val="00B927EE"/>
    <w:rsid w:val="00B92A33"/>
    <w:rsid w:val="00B937FE"/>
    <w:rsid w:val="00B940A4"/>
    <w:rsid w:val="00B94D6E"/>
    <w:rsid w:val="00B95EF0"/>
    <w:rsid w:val="00B964AD"/>
    <w:rsid w:val="00B966AD"/>
    <w:rsid w:val="00B96994"/>
    <w:rsid w:val="00B96E12"/>
    <w:rsid w:val="00B972D1"/>
    <w:rsid w:val="00B97A0C"/>
    <w:rsid w:val="00BA0036"/>
    <w:rsid w:val="00BA17F8"/>
    <w:rsid w:val="00BA1872"/>
    <w:rsid w:val="00BA2DDB"/>
    <w:rsid w:val="00BA2E5B"/>
    <w:rsid w:val="00BA3290"/>
    <w:rsid w:val="00BA37F4"/>
    <w:rsid w:val="00BA3F3E"/>
    <w:rsid w:val="00BA46A5"/>
    <w:rsid w:val="00BA4759"/>
    <w:rsid w:val="00BA5B60"/>
    <w:rsid w:val="00BA6573"/>
    <w:rsid w:val="00BA6C60"/>
    <w:rsid w:val="00BB04D0"/>
    <w:rsid w:val="00BB080A"/>
    <w:rsid w:val="00BB086D"/>
    <w:rsid w:val="00BB1D87"/>
    <w:rsid w:val="00BB2532"/>
    <w:rsid w:val="00BB2C4D"/>
    <w:rsid w:val="00BB2D1C"/>
    <w:rsid w:val="00BB3847"/>
    <w:rsid w:val="00BB476E"/>
    <w:rsid w:val="00BB4993"/>
    <w:rsid w:val="00BB5780"/>
    <w:rsid w:val="00BB57E9"/>
    <w:rsid w:val="00BB5AF0"/>
    <w:rsid w:val="00BB5EE5"/>
    <w:rsid w:val="00BB6271"/>
    <w:rsid w:val="00BB62F6"/>
    <w:rsid w:val="00BB6554"/>
    <w:rsid w:val="00BB6604"/>
    <w:rsid w:val="00BB723D"/>
    <w:rsid w:val="00BC2051"/>
    <w:rsid w:val="00BC2680"/>
    <w:rsid w:val="00BC2ECB"/>
    <w:rsid w:val="00BC2F35"/>
    <w:rsid w:val="00BC3594"/>
    <w:rsid w:val="00BC42CB"/>
    <w:rsid w:val="00BC43D7"/>
    <w:rsid w:val="00BC4400"/>
    <w:rsid w:val="00BC4E95"/>
    <w:rsid w:val="00BC568F"/>
    <w:rsid w:val="00BC5D06"/>
    <w:rsid w:val="00BC63B7"/>
    <w:rsid w:val="00BC672C"/>
    <w:rsid w:val="00BC70CA"/>
    <w:rsid w:val="00BD0522"/>
    <w:rsid w:val="00BD13FD"/>
    <w:rsid w:val="00BD3147"/>
    <w:rsid w:val="00BD3327"/>
    <w:rsid w:val="00BD35E5"/>
    <w:rsid w:val="00BD3FDE"/>
    <w:rsid w:val="00BD4493"/>
    <w:rsid w:val="00BD4507"/>
    <w:rsid w:val="00BD60DB"/>
    <w:rsid w:val="00BD62D1"/>
    <w:rsid w:val="00BD6590"/>
    <w:rsid w:val="00BD7BB0"/>
    <w:rsid w:val="00BD7E2E"/>
    <w:rsid w:val="00BE1187"/>
    <w:rsid w:val="00BE1B1C"/>
    <w:rsid w:val="00BE1F47"/>
    <w:rsid w:val="00BE2826"/>
    <w:rsid w:val="00BE3010"/>
    <w:rsid w:val="00BE44BD"/>
    <w:rsid w:val="00BE6BA0"/>
    <w:rsid w:val="00BE726C"/>
    <w:rsid w:val="00BE79C3"/>
    <w:rsid w:val="00BF104F"/>
    <w:rsid w:val="00BF29E5"/>
    <w:rsid w:val="00BF3C64"/>
    <w:rsid w:val="00BF3EDF"/>
    <w:rsid w:val="00BF4663"/>
    <w:rsid w:val="00BF503B"/>
    <w:rsid w:val="00BF57FC"/>
    <w:rsid w:val="00BF6B08"/>
    <w:rsid w:val="00BF7869"/>
    <w:rsid w:val="00C00880"/>
    <w:rsid w:val="00C008FD"/>
    <w:rsid w:val="00C009F6"/>
    <w:rsid w:val="00C01C0A"/>
    <w:rsid w:val="00C01C66"/>
    <w:rsid w:val="00C020F3"/>
    <w:rsid w:val="00C0263D"/>
    <w:rsid w:val="00C02B0D"/>
    <w:rsid w:val="00C0399E"/>
    <w:rsid w:val="00C03B6E"/>
    <w:rsid w:val="00C04D93"/>
    <w:rsid w:val="00C057E1"/>
    <w:rsid w:val="00C06546"/>
    <w:rsid w:val="00C0670C"/>
    <w:rsid w:val="00C07DA1"/>
    <w:rsid w:val="00C117DE"/>
    <w:rsid w:val="00C11EF6"/>
    <w:rsid w:val="00C12A80"/>
    <w:rsid w:val="00C12D4B"/>
    <w:rsid w:val="00C13B04"/>
    <w:rsid w:val="00C14722"/>
    <w:rsid w:val="00C14ABE"/>
    <w:rsid w:val="00C15D99"/>
    <w:rsid w:val="00C1622A"/>
    <w:rsid w:val="00C16D53"/>
    <w:rsid w:val="00C1796F"/>
    <w:rsid w:val="00C21CBB"/>
    <w:rsid w:val="00C224BB"/>
    <w:rsid w:val="00C2302F"/>
    <w:rsid w:val="00C24D01"/>
    <w:rsid w:val="00C25ABC"/>
    <w:rsid w:val="00C26602"/>
    <w:rsid w:val="00C27C9E"/>
    <w:rsid w:val="00C30576"/>
    <w:rsid w:val="00C30A30"/>
    <w:rsid w:val="00C313F1"/>
    <w:rsid w:val="00C32029"/>
    <w:rsid w:val="00C32EF7"/>
    <w:rsid w:val="00C3372E"/>
    <w:rsid w:val="00C33B7B"/>
    <w:rsid w:val="00C3400F"/>
    <w:rsid w:val="00C343B5"/>
    <w:rsid w:val="00C3449A"/>
    <w:rsid w:val="00C3477C"/>
    <w:rsid w:val="00C34951"/>
    <w:rsid w:val="00C35775"/>
    <w:rsid w:val="00C35C94"/>
    <w:rsid w:val="00C35D79"/>
    <w:rsid w:val="00C361FD"/>
    <w:rsid w:val="00C366F4"/>
    <w:rsid w:val="00C36BC3"/>
    <w:rsid w:val="00C36E44"/>
    <w:rsid w:val="00C3C403"/>
    <w:rsid w:val="00C40176"/>
    <w:rsid w:val="00C4036D"/>
    <w:rsid w:val="00C40DD0"/>
    <w:rsid w:val="00C4114C"/>
    <w:rsid w:val="00C4140C"/>
    <w:rsid w:val="00C414EB"/>
    <w:rsid w:val="00C41741"/>
    <w:rsid w:val="00C426E0"/>
    <w:rsid w:val="00C42C56"/>
    <w:rsid w:val="00C43695"/>
    <w:rsid w:val="00C43B9A"/>
    <w:rsid w:val="00C43D73"/>
    <w:rsid w:val="00C440EF"/>
    <w:rsid w:val="00C45EDB"/>
    <w:rsid w:val="00C515D7"/>
    <w:rsid w:val="00C51787"/>
    <w:rsid w:val="00C51CC6"/>
    <w:rsid w:val="00C51E8A"/>
    <w:rsid w:val="00C525CD"/>
    <w:rsid w:val="00C52726"/>
    <w:rsid w:val="00C5319A"/>
    <w:rsid w:val="00C53358"/>
    <w:rsid w:val="00C53546"/>
    <w:rsid w:val="00C53946"/>
    <w:rsid w:val="00C5413E"/>
    <w:rsid w:val="00C5452E"/>
    <w:rsid w:val="00C54D33"/>
    <w:rsid w:val="00C55694"/>
    <w:rsid w:val="00C557C3"/>
    <w:rsid w:val="00C55850"/>
    <w:rsid w:val="00C562ED"/>
    <w:rsid w:val="00C57326"/>
    <w:rsid w:val="00C5750D"/>
    <w:rsid w:val="00C57DF1"/>
    <w:rsid w:val="00C58458"/>
    <w:rsid w:val="00C6165C"/>
    <w:rsid w:val="00C61799"/>
    <w:rsid w:val="00C62180"/>
    <w:rsid w:val="00C624E6"/>
    <w:rsid w:val="00C626C7"/>
    <w:rsid w:val="00C6304B"/>
    <w:rsid w:val="00C6422D"/>
    <w:rsid w:val="00C64E5E"/>
    <w:rsid w:val="00C64E89"/>
    <w:rsid w:val="00C65F1E"/>
    <w:rsid w:val="00C66671"/>
    <w:rsid w:val="00C66C00"/>
    <w:rsid w:val="00C67C7A"/>
    <w:rsid w:val="00C714DF"/>
    <w:rsid w:val="00C71988"/>
    <w:rsid w:val="00C7207B"/>
    <w:rsid w:val="00C72597"/>
    <w:rsid w:val="00C72692"/>
    <w:rsid w:val="00C72A50"/>
    <w:rsid w:val="00C73B39"/>
    <w:rsid w:val="00C757C3"/>
    <w:rsid w:val="00C77108"/>
    <w:rsid w:val="00C77B11"/>
    <w:rsid w:val="00C77C0A"/>
    <w:rsid w:val="00C77C8D"/>
    <w:rsid w:val="00C8060B"/>
    <w:rsid w:val="00C80CF7"/>
    <w:rsid w:val="00C81B97"/>
    <w:rsid w:val="00C81C33"/>
    <w:rsid w:val="00C836D1"/>
    <w:rsid w:val="00C836DC"/>
    <w:rsid w:val="00C83D89"/>
    <w:rsid w:val="00C83F03"/>
    <w:rsid w:val="00C8619C"/>
    <w:rsid w:val="00C86BDF"/>
    <w:rsid w:val="00C87400"/>
    <w:rsid w:val="00C87BE7"/>
    <w:rsid w:val="00C87DA9"/>
    <w:rsid w:val="00C90151"/>
    <w:rsid w:val="00C90B03"/>
    <w:rsid w:val="00C90BC2"/>
    <w:rsid w:val="00C914B9"/>
    <w:rsid w:val="00C91B1B"/>
    <w:rsid w:val="00C92203"/>
    <w:rsid w:val="00C92A14"/>
    <w:rsid w:val="00C92A9B"/>
    <w:rsid w:val="00C93587"/>
    <w:rsid w:val="00C939B6"/>
    <w:rsid w:val="00C94F07"/>
    <w:rsid w:val="00C9510B"/>
    <w:rsid w:val="00C96A76"/>
    <w:rsid w:val="00CA05A9"/>
    <w:rsid w:val="00CA16E4"/>
    <w:rsid w:val="00CA2411"/>
    <w:rsid w:val="00CA31D1"/>
    <w:rsid w:val="00CA3EEE"/>
    <w:rsid w:val="00CA5047"/>
    <w:rsid w:val="00CA52B7"/>
    <w:rsid w:val="00CA6170"/>
    <w:rsid w:val="00CA7878"/>
    <w:rsid w:val="00CB013F"/>
    <w:rsid w:val="00CB0A3D"/>
    <w:rsid w:val="00CB0D01"/>
    <w:rsid w:val="00CB282D"/>
    <w:rsid w:val="00CB2E07"/>
    <w:rsid w:val="00CB31DF"/>
    <w:rsid w:val="00CB3C9B"/>
    <w:rsid w:val="00CB3DFB"/>
    <w:rsid w:val="00CB3FCB"/>
    <w:rsid w:val="00CB548C"/>
    <w:rsid w:val="00CB57F3"/>
    <w:rsid w:val="00CB5844"/>
    <w:rsid w:val="00CB60A2"/>
    <w:rsid w:val="00CB6FCA"/>
    <w:rsid w:val="00CB7AFA"/>
    <w:rsid w:val="00CC0C53"/>
    <w:rsid w:val="00CC0C67"/>
    <w:rsid w:val="00CC146F"/>
    <w:rsid w:val="00CC2574"/>
    <w:rsid w:val="00CC2851"/>
    <w:rsid w:val="00CC29F4"/>
    <w:rsid w:val="00CC3032"/>
    <w:rsid w:val="00CC362F"/>
    <w:rsid w:val="00CC4330"/>
    <w:rsid w:val="00CC59A2"/>
    <w:rsid w:val="00CC59E8"/>
    <w:rsid w:val="00CC61D2"/>
    <w:rsid w:val="00CC72FA"/>
    <w:rsid w:val="00CC754F"/>
    <w:rsid w:val="00CC79C2"/>
    <w:rsid w:val="00CD003D"/>
    <w:rsid w:val="00CD07D1"/>
    <w:rsid w:val="00CD085F"/>
    <w:rsid w:val="00CD0ABE"/>
    <w:rsid w:val="00CD1058"/>
    <w:rsid w:val="00CD1A00"/>
    <w:rsid w:val="00CD1AD5"/>
    <w:rsid w:val="00CD1F5D"/>
    <w:rsid w:val="00CD4E50"/>
    <w:rsid w:val="00CD51F7"/>
    <w:rsid w:val="00CD6F16"/>
    <w:rsid w:val="00CD76B9"/>
    <w:rsid w:val="00CD79E1"/>
    <w:rsid w:val="00CE0935"/>
    <w:rsid w:val="00CE0F12"/>
    <w:rsid w:val="00CE1923"/>
    <w:rsid w:val="00CE193E"/>
    <w:rsid w:val="00CE35FE"/>
    <w:rsid w:val="00CE4861"/>
    <w:rsid w:val="00CE486A"/>
    <w:rsid w:val="00CE4DD5"/>
    <w:rsid w:val="00CE593E"/>
    <w:rsid w:val="00CE5AC2"/>
    <w:rsid w:val="00CE5AE1"/>
    <w:rsid w:val="00CE5E92"/>
    <w:rsid w:val="00CE625E"/>
    <w:rsid w:val="00CE780C"/>
    <w:rsid w:val="00CF0A90"/>
    <w:rsid w:val="00CF144E"/>
    <w:rsid w:val="00CF17BA"/>
    <w:rsid w:val="00CF1DE5"/>
    <w:rsid w:val="00CF343E"/>
    <w:rsid w:val="00CF3585"/>
    <w:rsid w:val="00CF35A8"/>
    <w:rsid w:val="00CF3B73"/>
    <w:rsid w:val="00CF49F6"/>
    <w:rsid w:val="00CF4F40"/>
    <w:rsid w:val="00CF666F"/>
    <w:rsid w:val="00CF6C28"/>
    <w:rsid w:val="00CF6CEE"/>
    <w:rsid w:val="00D007A5"/>
    <w:rsid w:val="00D00853"/>
    <w:rsid w:val="00D01496"/>
    <w:rsid w:val="00D0182D"/>
    <w:rsid w:val="00D01CE9"/>
    <w:rsid w:val="00D0210B"/>
    <w:rsid w:val="00D02B00"/>
    <w:rsid w:val="00D02ECC"/>
    <w:rsid w:val="00D0364E"/>
    <w:rsid w:val="00D03F07"/>
    <w:rsid w:val="00D044D2"/>
    <w:rsid w:val="00D05A84"/>
    <w:rsid w:val="00D06247"/>
    <w:rsid w:val="00D06282"/>
    <w:rsid w:val="00D063B5"/>
    <w:rsid w:val="00D074AF"/>
    <w:rsid w:val="00D10505"/>
    <w:rsid w:val="00D111B9"/>
    <w:rsid w:val="00D12029"/>
    <w:rsid w:val="00D12115"/>
    <w:rsid w:val="00D140C7"/>
    <w:rsid w:val="00D14BFE"/>
    <w:rsid w:val="00D14E03"/>
    <w:rsid w:val="00D206B0"/>
    <w:rsid w:val="00D22193"/>
    <w:rsid w:val="00D2258F"/>
    <w:rsid w:val="00D22832"/>
    <w:rsid w:val="00D2435C"/>
    <w:rsid w:val="00D2483F"/>
    <w:rsid w:val="00D24E62"/>
    <w:rsid w:val="00D25B0D"/>
    <w:rsid w:val="00D25BAE"/>
    <w:rsid w:val="00D27BC0"/>
    <w:rsid w:val="00D30256"/>
    <w:rsid w:val="00D31A36"/>
    <w:rsid w:val="00D32509"/>
    <w:rsid w:val="00D335B6"/>
    <w:rsid w:val="00D338CE"/>
    <w:rsid w:val="00D349A8"/>
    <w:rsid w:val="00D3514A"/>
    <w:rsid w:val="00D3734D"/>
    <w:rsid w:val="00D37D16"/>
    <w:rsid w:val="00D40009"/>
    <w:rsid w:val="00D41080"/>
    <w:rsid w:val="00D41348"/>
    <w:rsid w:val="00D41E7B"/>
    <w:rsid w:val="00D41F4B"/>
    <w:rsid w:val="00D42F72"/>
    <w:rsid w:val="00D4355F"/>
    <w:rsid w:val="00D4613D"/>
    <w:rsid w:val="00D4625E"/>
    <w:rsid w:val="00D46C63"/>
    <w:rsid w:val="00D46D9A"/>
    <w:rsid w:val="00D47434"/>
    <w:rsid w:val="00D5045A"/>
    <w:rsid w:val="00D5074A"/>
    <w:rsid w:val="00D50DEE"/>
    <w:rsid w:val="00D51D54"/>
    <w:rsid w:val="00D52927"/>
    <w:rsid w:val="00D53125"/>
    <w:rsid w:val="00D54F5F"/>
    <w:rsid w:val="00D56B43"/>
    <w:rsid w:val="00D56FEF"/>
    <w:rsid w:val="00D574A8"/>
    <w:rsid w:val="00D602AE"/>
    <w:rsid w:val="00D60428"/>
    <w:rsid w:val="00D6384A"/>
    <w:rsid w:val="00D63D26"/>
    <w:rsid w:val="00D6426F"/>
    <w:rsid w:val="00D647C2"/>
    <w:rsid w:val="00D64BC8"/>
    <w:rsid w:val="00D6638D"/>
    <w:rsid w:val="00D67448"/>
    <w:rsid w:val="00D676DC"/>
    <w:rsid w:val="00D67787"/>
    <w:rsid w:val="00D67AA0"/>
    <w:rsid w:val="00D67FA0"/>
    <w:rsid w:val="00D70163"/>
    <w:rsid w:val="00D703A5"/>
    <w:rsid w:val="00D705A4"/>
    <w:rsid w:val="00D7107B"/>
    <w:rsid w:val="00D71B11"/>
    <w:rsid w:val="00D72EB1"/>
    <w:rsid w:val="00D734B3"/>
    <w:rsid w:val="00D73CDF"/>
    <w:rsid w:val="00D7462D"/>
    <w:rsid w:val="00D75608"/>
    <w:rsid w:val="00D764CA"/>
    <w:rsid w:val="00D76991"/>
    <w:rsid w:val="00D7711F"/>
    <w:rsid w:val="00D771CB"/>
    <w:rsid w:val="00D80014"/>
    <w:rsid w:val="00D82707"/>
    <w:rsid w:val="00D83BD9"/>
    <w:rsid w:val="00D83F43"/>
    <w:rsid w:val="00D83FFE"/>
    <w:rsid w:val="00D84977"/>
    <w:rsid w:val="00D84CCF"/>
    <w:rsid w:val="00D84F66"/>
    <w:rsid w:val="00D85A26"/>
    <w:rsid w:val="00D85C94"/>
    <w:rsid w:val="00D86083"/>
    <w:rsid w:val="00D86839"/>
    <w:rsid w:val="00D877BB"/>
    <w:rsid w:val="00D905C5"/>
    <w:rsid w:val="00D90900"/>
    <w:rsid w:val="00D91A5A"/>
    <w:rsid w:val="00D92278"/>
    <w:rsid w:val="00D925C8"/>
    <w:rsid w:val="00D92BA1"/>
    <w:rsid w:val="00D942B6"/>
    <w:rsid w:val="00D945D4"/>
    <w:rsid w:val="00D94A06"/>
    <w:rsid w:val="00D95160"/>
    <w:rsid w:val="00D95357"/>
    <w:rsid w:val="00D95366"/>
    <w:rsid w:val="00D9555E"/>
    <w:rsid w:val="00D969E1"/>
    <w:rsid w:val="00D9732D"/>
    <w:rsid w:val="00DA03A2"/>
    <w:rsid w:val="00DA053B"/>
    <w:rsid w:val="00DA16B4"/>
    <w:rsid w:val="00DA272E"/>
    <w:rsid w:val="00DA2FC2"/>
    <w:rsid w:val="00DA30B6"/>
    <w:rsid w:val="00DA3B51"/>
    <w:rsid w:val="00DA43A8"/>
    <w:rsid w:val="00DA43BE"/>
    <w:rsid w:val="00DA462E"/>
    <w:rsid w:val="00DA4E7B"/>
    <w:rsid w:val="00DA5FD6"/>
    <w:rsid w:val="00DA603B"/>
    <w:rsid w:val="00DA6E38"/>
    <w:rsid w:val="00DA7636"/>
    <w:rsid w:val="00DB02F7"/>
    <w:rsid w:val="00DB137A"/>
    <w:rsid w:val="00DB19DF"/>
    <w:rsid w:val="00DB1EA4"/>
    <w:rsid w:val="00DB2649"/>
    <w:rsid w:val="00DB2D53"/>
    <w:rsid w:val="00DB3E32"/>
    <w:rsid w:val="00DB4489"/>
    <w:rsid w:val="00DB49B1"/>
    <w:rsid w:val="00DB51D8"/>
    <w:rsid w:val="00DB5259"/>
    <w:rsid w:val="00DB583C"/>
    <w:rsid w:val="00DB7668"/>
    <w:rsid w:val="00DB7ABC"/>
    <w:rsid w:val="00DB7D08"/>
    <w:rsid w:val="00DC11BD"/>
    <w:rsid w:val="00DC14D0"/>
    <w:rsid w:val="00DC280F"/>
    <w:rsid w:val="00DC3022"/>
    <w:rsid w:val="00DC30BD"/>
    <w:rsid w:val="00DC74D7"/>
    <w:rsid w:val="00DD0C25"/>
    <w:rsid w:val="00DD2967"/>
    <w:rsid w:val="00DD2FA8"/>
    <w:rsid w:val="00DD41E3"/>
    <w:rsid w:val="00DD4585"/>
    <w:rsid w:val="00DD4782"/>
    <w:rsid w:val="00DD4987"/>
    <w:rsid w:val="00DD51AD"/>
    <w:rsid w:val="00DD5AA0"/>
    <w:rsid w:val="00DD759C"/>
    <w:rsid w:val="00DE00B2"/>
    <w:rsid w:val="00DE03AE"/>
    <w:rsid w:val="00DE080E"/>
    <w:rsid w:val="00DE0D12"/>
    <w:rsid w:val="00DE18C5"/>
    <w:rsid w:val="00DE1ADC"/>
    <w:rsid w:val="00DE1E53"/>
    <w:rsid w:val="00DE2CC5"/>
    <w:rsid w:val="00DE3C2D"/>
    <w:rsid w:val="00DE4174"/>
    <w:rsid w:val="00DE4776"/>
    <w:rsid w:val="00DE491A"/>
    <w:rsid w:val="00DE4F1B"/>
    <w:rsid w:val="00DE53E2"/>
    <w:rsid w:val="00DE66E4"/>
    <w:rsid w:val="00DE6737"/>
    <w:rsid w:val="00DE7C5F"/>
    <w:rsid w:val="00DF0351"/>
    <w:rsid w:val="00DF2BEC"/>
    <w:rsid w:val="00DF35E8"/>
    <w:rsid w:val="00DF44EC"/>
    <w:rsid w:val="00DF683A"/>
    <w:rsid w:val="00E0017D"/>
    <w:rsid w:val="00E00761"/>
    <w:rsid w:val="00E014BE"/>
    <w:rsid w:val="00E01C09"/>
    <w:rsid w:val="00E01E31"/>
    <w:rsid w:val="00E0235C"/>
    <w:rsid w:val="00E032C1"/>
    <w:rsid w:val="00E03405"/>
    <w:rsid w:val="00E03BF9"/>
    <w:rsid w:val="00E03D99"/>
    <w:rsid w:val="00E03ECF"/>
    <w:rsid w:val="00E04765"/>
    <w:rsid w:val="00E04FB8"/>
    <w:rsid w:val="00E05456"/>
    <w:rsid w:val="00E05696"/>
    <w:rsid w:val="00E0576B"/>
    <w:rsid w:val="00E05A72"/>
    <w:rsid w:val="00E06363"/>
    <w:rsid w:val="00E065B2"/>
    <w:rsid w:val="00E06BD8"/>
    <w:rsid w:val="00E06FF2"/>
    <w:rsid w:val="00E1069A"/>
    <w:rsid w:val="00E107CC"/>
    <w:rsid w:val="00E10F32"/>
    <w:rsid w:val="00E142E2"/>
    <w:rsid w:val="00E146DE"/>
    <w:rsid w:val="00E149AF"/>
    <w:rsid w:val="00E149DE"/>
    <w:rsid w:val="00E14D11"/>
    <w:rsid w:val="00E14FA1"/>
    <w:rsid w:val="00E15096"/>
    <w:rsid w:val="00E153D2"/>
    <w:rsid w:val="00E157A8"/>
    <w:rsid w:val="00E15E10"/>
    <w:rsid w:val="00E15FE6"/>
    <w:rsid w:val="00E172B3"/>
    <w:rsid w:val="00E20805"/>
    <w:rsid w:val="00E234A4"/>
    <w:rsid w:val="00E23816"/>
    <w:rsid w:val="00E24DE7"/>
    <w:rsid w:val="00E2600F"/>
    <w:rsid w:val="00E269BE"/>
    <w:rsid w:val="00E26C63"/>
    <w:rsid w:val="00E2B50A"/>
    <w:rsid w:val="00E2E430"/>
    <w:rsid w:val="00E314CB"/>
    <w:rsid w:val="00E32788"/>
    <w:rsid w:val="00E33896"/>
    <w:rsid w:val="00E35608"/>
    <w:rsid w:val="00E3684A"/>
    <w:rsid w:val="00E36CF1"/>
    <w:rsid w:val="00E378FC"/>
    <w:rsid w:val="00E37B9E"/>
    <w:rsid w:val="00E37BA7"/>
    <w:rsid w:val="00E4172A"/>
    <w:rsid w:val="00E41886"/>
    <w:rsid w:val="00E43515"/>
    <w:rsid w:val="00E44DAC"/>
    <w:rsid w:val="00E4598C"/>
    <w:rsid w:val="00E46484"/>
    <w:rsid w:val="00E465F3"/>
    <w:rsid w:val="00E476CA"/>
    <w:rsid w:val="00E477E4"/>
    <w:rsid w:val="00E50AB0"/>
    <w:rsid w:val="00E51814"/>
    <w:rsid w:val="00E520B7"/>
    <w:rsid w:val="00E52213"/>
    <w:rsid w:val="00E526CB"/>
    <w:rsid w:val="00E52C19"/>
    <w:rsid w:val="00E53627"/>
    <w:rsid w:val="00E538E3"/>
    <w:rsid w:val="00E53E1A"/>
    <w:rsid w:val="00E541AB"/>
    <w:rsid w:val="00E54728"/>
    <w:rsid w:val="00E5562B"/>
    <w:rsid w:val="00E560C1"/>
    <w:rsid w:val="00E56ABF"/>
    <w:rsid w:val="00E5722D"/>
    <w:rsid w:val="00E57CC5"/>
    <w:rsid w:val="00E61A0D"/>
    <w:rsid w:val="00E61BBD"/>
    <w:rsid w:val="00E62384"/>
    <w:rsid w:val="00E625D4"/>
    <w:rsid w:val="00E62803"/>
    <w:rsid w:val="00E65BC4"/>
    <w:rsid w:val="00E6646B"/>
    <w:rsid w:val="00E673AC"/>
    <w:rsid w:val="00E673E6"/>
    <w:rsid w:val="00E677C9"/>
    <w:rsid w:val="00E67C0B"/>
    <w:rsid w:val="00E67DF7"/>
    <w:rsid w:val="00E70B49"/>
    <w:rsid w:val="00E71B8A"/>
    <w:rsid w:val="00E72620"/>
    <w:rsid w:val="00E72E0F"/>
    <w:rsid w:val="00E74D49"/>
    <w:rsid w:val="00E7508E"/>
    <w:rsid w:val="00E768A2"/>
    <w:rsid w:val="00E7795F"/>
    <w:rsid w:val="00E77DD4"/>
    <w:rsid w:val="00E77E9E"/>
    <w:rsid w:val="00E80960"/>
    <w:rsid w:val="00E81D0D"/>
    <w:rsid w:val="00E82938"/>
    <w:rsid w:val="00E84467"/>
    <w:rsid w:val="00E84A57"/>
    <w:rsid w:val="00E84CB5"/>
    <w:rsid w:val="00E851EB"/>
    <w:rsid w:val="00E85BD5"/>
    <w:rsid w:val="00E87FD3"/>
    <w:rsid w:val="00E91289"/>
    <w:rsid w:val="00E91311"/>
    <w:rsid w:val="00E91412"/>
    <w:rsid w:val="00E91543"/>
    <w:rsid w:val="00E91E07"/>
    <w:rsid w:val="00E91F25"/>
    <w:rsid w:val="00E92C62"/>
    <w:rsid w:val="00E939E0"/>
    <w:rsid w:val="00E93B6B"/>
    <w:rsid w:val="00E95A89"/>
    <w:rsid w:val="00E96D7A"/>
    <w:rsid w:val="00E96F86"/>
    <w:rsid w:val="00E97923"/>
    <w:rsid w:val="00E97A02"/>
    <w:rsid w:val="00E97F9B"/>
    <w:rsid w:val="00EA03B9"/>
    <w:rsid w:val="00EA0EC8"/>
    <w:rsid w:val="00EA24DE"/>
    <w:rsid w:val="00EA3F37"/>
    <w:rsid w:val="00EA4C88"/>
    <w:rsid w:val="00EA5B04"/>
    <w:rsid w:val="00EA6439"/>
    <w:rsid w:val="00EA7BD8"/>
    <w:rsid w:val="00EA7C63"/>
    <w:rsid w:val="00EB0200"/>
    <w:rsid w:val="00EB0334"/>
    <w:rsid w:val="00EB0364"/>
    <w:rsid w:val="00EB03D0"/>
    <w:rsid w:val="00EB25F3"/>
    <w:rsid w:val="00EB2C3E"/>
    <w:rsid w:val="00EB33BE"/>
    <w:rsid w:val="00EB39AF"/>
    <w:rsid w:val="00EB5974"/>
    <w:rsid w:val="00EB6076"/>
    <w:rsid w:val="00EB6B90"/>
    <w:rsid w:val="00EB6D1F"/>
    <w:rsid w:val="00EC1228"/>
    <w:rsid w:val="00EC20D6"/>
    <w:rsid w:val="00EC2E07"/>
    <w:rsid w:val="00EC3DD5"/>
    <w:rsid w:val="00EC5079"/>
    <w:rsid w:val="00EC5CCC"/>
    <w:rsid w:val="00EC63DE"/>
    <w:rsid w:val="00EC6A0A"/>
    <w:rsid w:val="00EC7295"/>
    <w:rsid w:val="00EC7870"/>
    <w:rsid w:val="00EC7F0A"/>
    <w:rsid w:val="00ED01F5"/>
    <w:rsid w:val="00ED0A7D"/>
    <w:rsid w:val="00ED137D"/>
    <w:rsid w:val="00ED1DAC"/>
    <w:rsid w:val="00ED22BC"/>
    <w:rsid w:val="00ED3089"/>
    <w:rsid w:val="00ED39DF"/>
    <w:rsid w:val="00ED3F4A"/>
    <w:rsid w:val="00ED4700"/>
    <w:rsid w:val="00ED4CB1"/>
    <w:rsid w:val="00ED4EF2"/>
    <w:rsid w:val="00ED54CA"/>
    <w:rsid w:val="00ED679C"/>
    <w:rsid w:val="00ED7040"/>
    <w:rsid w:val="00ED76F0"/>
    <w:rsid w:val="00ED7A97"/>
    <w:rsid w:val="00ED7EEE"/>
    <w:rsid w:val="00EE0196"/>
    <w:rsid w:val="00EE0C4B"/>
    <w:rsid w:val="00EE0EBF"/>
    <w:rsid w:val="00EE103C"/>
    <w:rsid w:val="00EE1CA2"/>
    <w:rsid w:val="00EE1DB5"/>
    <w:rsid w:val="00EE1DCF"/>
    <w:rsid w:val="00EE1DFB"/>
    <w:rsid w:val="00EE29A1"/>
    <w:rsid w:val="00EE31DF"/>
    <w:rsid w:val="00EE33CE"/>
    <w:rsid w:val="00EE34E8"/>
    <w:rsid w:val="00EE4196"/>
    <w:rsid w:val="00EE4338"/>
    <w:rsid w:val="00EE4600"/>
    <w:rsid w:val="00EE53F0"/>
    <w:rsid w:val="00EE5508"/>
    <w:rsid w:val="00EE562E"/>
    <w:rsid w:val="00EE6566"/>
    <w:rsid w:val="00EE71FD"/>
    <w:rsid w:val="00EE775C"/>
    <w:rsid w:val="00EE785A"/>
    <w:rsid w:val="00EE78ED"/>
    <w:rsid w:val="00EF0A1B"/>
    <w:rsid w:val="00EF11CF"/>
    <w:rsid w:val="00EF18C9"/>
    <w:rsid w:val="00EF287B"/>
    <w:rsid w:val="00EF2F12"/>
    <w:rsid w:val="00EF315E"/>
    <w:rsid w:val="00EF4FEF"/>
    <w:rsid w:val="00EF5DEA"/>
    <w:rsid w:val="00EF6AC7"/>
    <w:rsid w:val="00F00119"/>
    <w:rsid w:val="00F00AE0"/>
    <w:rsid w:val="00F00BD9"/>
    <w:rsid w:val="00F01716"/>
    <w:rsid w:val="00F0195F"/>
    <w:rsid w:val="00F01F28"/>
    <w:rsid w:val="00F01F73"/>
    <w:rsid w:val="00F03B36"/>
    <w:rsid w:val="00F03FAD"/>
    <w:rsid w:val="00F044DB"/>
    <w:rsid w:val="00F0472D"/>
    <w:rsid w:val="00F04C84"/>
    <w:rsid w:val="00F050D4"/>
    <w:rsid w:val="00F059BF"/>
    <w:rsid w:val="00F05B05"/>
    <w:rsid w:val="00F05E07"/>
    <w:rsid w:val="00F06A8D"/>
    <w:rsid w:val="00F07016"/>
    <w:rsid w:val="00F071DC"/>
    <w:rsid w:val="00F0751B"/>
    <w:rsid w:val="00F07DA9"/>
    <w:rsid w:val="00F1036D"/>
    <w:rsid w:val="00F11477"/>
    <w:rsid w:val="00F12A49"/>
    <w:rsid w:val="00F13197"/>
    <w:rsid w:val="00F13E7C"/>
    <w:rsid w:val="00F13FA3"/>
    <w:rsid w:val="00F14261"/>
    <w:rsid w:val="00F14296"/>
    <w:rsid w:val="00F14F79"/>
    <w:rsid w:val="00F15191"/>
    <w:rsid w:val="00F1539E"/>
    <w:rsid w:val="00F1555F"/>
    <w:rsid w:val="00F166C8"/>
    <w:rsid w:val="00F169D4"/>
    <w:rsid w:val="00F16C31"/>
    <w:rsid w:val="00F171B7"/>
    <w:rsid w:val="00F17332"/>
    <w:rsid w:val="00F2048C"/>
    <w:rsid w:val="00F20E9C"/>
    <w:rsid w:val="00F21C8D"/>
    <w:rsid w:val="00F2206A"/>
    <w:rsid w:val="00F24E50"/>
    <w:rsid w:val="00F251E5"/>
    <w:rsid w:val="00F25B00"/>
    <w:rsid w:val="00F25E0B"/>
    <w:rsid w:val="00F273B1"/>
    <w:rsid w:val="00F274EA"/>
    <w:rsid w:val="00F27638"/>
    <w:rsid w:val="00F277B4"/>
    <w:rsid w:val="00F2E35F"/>
    <w:rsid w:val="00F304D1"/>
    <w:rsid w:val="00F31561"/>
    <w:rsid w:val="00F33080"/>
    <w:rsid w:val="00F3351B"/>
    <w:rsid w:val="00F33A6F"/>
    <w:rsid w:val="00F35187"/>
    <w:rsid w:val="00F35651"/>
    <w:rsid w:val="00F3573C"/>
    <w:rsid w:val="00F35C44"/>
    <w:rsid w:val="00F35CFB"/>
    <w:rsid w:val="00F362D9"/>
    <w:rsid w:val="00F40642"/>
    <w:rsid w:val="00F40676"/>
    <w:rsid w:val="00F40E26"/>
    <w:rsid w:val="00F41964"/>
    <w:rsid w:val="00F42203"/>
    <w:rsid w:val="00F43B5A"/>
    <w:rsid w:val="00F45DB5"/>
    <w:rsid w:val="00F45EEF"/>
    <w:rsid w:val="00F46331"/>
    <w:rsid w:val="00F466C4"/>
    <w:rsid w:val="00F4711C"/>
    <w:rsid w:val="00F50876"/>
    <w:rsid w:val="00F5107D"/>
    <w:rsid w:val="00F5253A"/>
    <w:rsid w:val="00F52BA5"/>
    <w:rsid w:val="00F53274"/>
    <w:rsid w:val="00F532A4"/>
    <w:rsid w:val="00F532BB"/>
    <w:rsid w:val="00F53AF3"/>
    <w:rsid w:val="00F55892"/>
    <w:rsid w:val="00F56A42"/>
    <w:rsid w:val="00F572EB"/>
    <w:rsid w:val="00F600B2"/>
    <w:rsid w:val="00F61121"/>
    <w:rsid w:val="00F61B2B"/>
    <w:rsid w:val="00F6257E"/>
    <w:rsid w:val="00F63198"/>
    <w:rsid w:val="00F65A02"/>
    <w:rsid w:val="00F65D71"/>
    <w:rsid w:val="00F66561"/>
    <w:rsid w:val="00F66DF4"/>
    <w:rsid w:val="00F66E0C"/>
    <w:rsid w:val="00F70F09"/>
    <w:rsid w:val="00F71C04"/>
    <w:rsid w:val="00F73F5D"/>
    <w:rsid w:val="00F744C0"/>
    <w:rsid w:val="00F751A4"/>
    <w:rsid w:val="00F75861"/>
    <w:rsid w:val="00F767A8"/>
    <w:rsid w:val="00F76FD5"/>
    <w:rsid w:val="00F771F7"/>
    <w:rsid w:val="00F80832"/>
    <w:rsid w:val="00F80C19"/>
    <w:rsid w:val="00F811BF"/>
    <w:rsid w:val="00F8206D"/>
    <w:rsid w:val="00F82409"/>
    <w:rsid w:val="00F82923"/>
    <w:rsid w:val="00F8331D"/>
    <w:rsid w:val="00F84337"/>
    <w:rsid w:val="00F85753"/>
    <w:rsid w:val="00F859EB"/>
    <w:rsid w:val="00F86293"/>
    <w:rsid w:val="00F863F2"/>
    <w:rsid w:val="00F8642A"/>
    <w:rsid w:val="00F865C4"/>
    <w:rsid w:val="00F86B75"/>
    <w:rsid w:val="00F91F5F"/>
    <w:rsid w:val="00F9273D"/>
    <w:rsid w:val="00F940F3"/>
    <w:rsid w:val="00F94B41"/>
    <w:rsid w:val="00F9527E"/>
    <w:rsid w:val="00F958D6"/>
    <w:rsid w:val="00F95FC8"/>
    <w:rsid w:val="00F966A1"/>
    <w:rsid w:val="00F9681E"/>
    <w:rsid w:val="00F96BED"/>
    <w:rsid w:val="00F96FAA"/>
    <w:rsid w:val="00F972A0"/>
    <w:rsid w:val="00F97584"/>
    <w:rsid w:val="00FA01BD"/>
    <w:rsid w:val="00FA02DB"/>
    <w:rsid w:val="00FA0CCF"/>
    <w:rsid w:val="00FA1334"/>
    <w:rsid w:val="00FA15D5"/>
    <w:rsid w:val="00FA1DAD"/>
    <w:rsid w:val="00FA1DF0"/>
    <w:rsid w:val="00FA315C"/>
    <w:rsid w:val="00FA3F66"/>
    <w:rsid w:val="00FA49C7"/>
    <w:rsid w:val="00FA4AC0"/>
    <w:rsid w:val="00FA5154"/>
    <w:rsid w:val="00FA5A66"/>
    <w:rsid w:val="00FA6904"/>
    <w:rsid w:val="00FA7FD6"/>
    <w:rsid w:val="00FAB005"/>
    <w:rsid w:val="00FB02E2"/>
    <w:rsid w:val="00FB0919"/>
    <w:rsid w:val="00FB1C7F"/>
    <w:rsid w:val="00FB25BF"/>
    <w:rsid w:val="00FB2734"/>
    <w:rsid w:val="00FB2D33"/>
    <w:rsid w:val="00FB300A"/>
    <w:rsid w:val="00FB3385"/>
    <w:rsid w:val="00FB48C4"/>
    <w:rsid w:val="00FB4F37"/>
    <w:rsid w:val="00FB6AFC"/>
    <w:rsid w:val="00FC048B"/>
    <w:rsid w:val="00FC04B6"/>
    <w:rsid w:val="00FC0998"/>
    <w:rsid w:val="00FC13F7"/>
    <w:rsid w:val="00FC36B5"/>
    <w:rsid w:val="00FC40E6"/>
    <w:rsid w:val="00FC43AC"/>
    <w:rsid w:val="00FC460F"/>
    <w:rsid w:val="00FC4B68"/>
    <w:rsid w:val="00FC5516"/>
    <w:rsid w:val="00FC61CF"/>
    <w:rsid w:val="00FC7843"/>
    <w:rsid w:val="00FD0649"/>
    <w:rsid w:val="00FD0A77"/>
    <w:rsid w:val="00FD0F39"/>
    <w:rsid w:val="00FD1294"/>
    <w:rsid w:val="00FD1B90"/>
    <w:rsid w:val="00FD1F3B"/>
    <w:rsid w:val="00FD2658"/>
    <w:rsid w:val="00FD366F"/>
    <w:rsid w:val="00FD3AD6"/>
    <w:rsid w:val="00FD3C53"/>
    <w:rsid w:val="00FD436F"/>
    <w:rsid w:val="00FD454F"/>
    <w:rsid w:val="00FD4862"/>
    <w:rsid w:val="00FD496C"/>
    <w:rsid w:val="00FD4FF2"/>
    <w:rsid w:val="00FD504E"/>
    <w:rsid w:val="00FD5853"/>
    <w:rsid w:val="00FD5DE6"/>
    <w:rsid w:val="00FD6933"/>
    <w:rsid w:val="00FE0282"/>
    <w:rsid w:val="00FE1000"/>
    <w:rsid w:val="00FE12FC"/>
    <w:rsid w:val="00FE324D"/>
    <w:rsid w:val="00FE3DE7"/>
    <w:rsid w:val="00FE4050"/>
    <w:rsid w:val="00FE4230"/>
    <w:rsid w:val="00FE4ABE"/>
    <w:rsid w:val="00FE4E80"/>
    <w:rsid w:val="00FE55A4"/>
    <w:rsid w:val="00FE6458"/>
    <w:rsid w:val="00FE64B0"/>
    <w:rsid w:val="00FE6B6E"/>
    <w:rsid w:val="00FE74AB"/>
    <w:rsid w:val="00FF0961"/>
    <w:rsid w:val="00FF0D42"/>
    <w:rsid w:val="00FF155F"/>
    <w:rsid w:val="00FF1585"/>
    <w:rsid w:val="00FF17B0"/>
    <w:rsid w:val="00FF18D6"/>
    <w:rsid w:val="00FF3819"/>
    <w:rsid w:val="00FF3873"/>
    <w:rsid w:val="00FF4E3B"/>
    <w:rsid w:val="00FF64B5"/>
    <w:rsid w:val="00FF79FB"/>
    <w:rsid w:val="00FF7B52"/>
    <w:rsid w:val="00FFBF35"/>
    <w:rsid w:val="0101CEDC"/>
    <w:rsid w:val="0108685D"/>
    <w:rsid w:val="010B5F0F"/>
    <w:rsid w:val="0111B803"/>
    <w:rsid w:val="0120BD33"/>
    <w:rsid w:val="012229E9"/>
    <w:rsid w:val="01225BF6"/>
    <w:rsid w:val="012A72F6"/>
    <w:rsid w:val="012BB0AF"/>
    <w:rsid w:val="012EA025"/>
    <w:rsid w:val="012F35F2"/>
    <w:rsid w:val="01386E33"/>
    <w:rsid w:val="013A3D8A"/>
    <w:rsid w:val="013E373D"/>
    <w:rsid w:val="01420A85"/>
    <w:rsid w:val="014A0426"/>
    <w:rsid w:val="01560FD7"/>
    <w:rsid w:val="01631D35"/>
    <w:rsid w:val="0163399E"/>
    <w:rsid w:val="0176D9F3"/>
    <w:rsid w:val="017E8F71"/>
    <w:rsid w:val="0180B226"/>
    <w:rsid w:val="0182C28D"/>
    <w:rsid w:val="01963DED"/>
    <w:rsid w:val="019ADE7C"/>
    <w:rsid w:val="01A3E01D"/>
    <w:rsid w:val="01AE6B24"/>
    <w:rsid w:val="01AF3D81"/>
    <w:rsid w:val="01B982C8"/>
    <w:rsid w:val="01BD7FB7"/>
    <w:rsid w:val="01C5E3C0"/>
    <w:rsid w:val="01C93728"/>
    <w:rsid w:val="01DAD8F0"/>
    <w:rsid w:val="01DE25B1"/>
    <w:rsid w:val="01DE3B59"/>
    <w:rsid w:val="01DE6E2A"/>
    <w:rsid w:val="01E3999C"/>
    <w:rsid w:val="01E7CC49"/>
    <w:rsid w:val="01F68659"/>
    <w:rsid w:val="01F6CFEC"/>
    <w:rsid w:val="02070AFE"/>
    <w:rsid w:val="02074687"/>
    <w:rsid w:val="020B6F43"/>
    <w:rsid w:val="021A7F0B"/>
    <w:rsid w:val="021BDDB3"/>
    <w:rsid w:val="022D692E"/>
    <w:rsid w:val="022DE6C9"/>
    <w:rsid w:val="02361E2B"/>
    <w:rsid w:val="023FFF96"/>
    <w:rsid w:val="0259D511"/>
    <w:rsid w:val="025CB23D"/>
    <w:rsid w:val="025E3F96"/>
    <w:rsid w:val="02632BBB"/>
    <w:rsid w:val="0263AFDA"/>
    <w:rsid w:val="0264BB0E"/>
    <w:rsid w:val="0265409D"/>
    <w:rsid w:val="02669937"/>
    <w:rsid w:val="02743271"/>
    <w:rsid w:val="02781C71"/>
    <w:rsid w:val="027AF6EB"/>
    <w:rsid w:val="02802322"/>
    <w:rsid w:val="0283032A"/>
    <w:rsid w:val="0283AEBC"/>
    <w:rsid w:val="0283CC8D"/>
    <w:rsid w:val="02861EEA"/>
    <w:rsid w:val="02874508"/>
    <w:rsid w:val="028AEF5C"/>
    <w:rsid w:val="0295CB6A"/>
    <w:rsid w:val="0297BBA5"/>
    <w:rsid w:val="02989C9D"/>
    <w:rsid w:val="02ABF798"/>
    <w:rsid w:val="02B2B2E6"/>
    <w:rsid w:val="02B9827A"/>
    <w:rsid w:val="02BCCFC3"/>
    <w:rsid w:val="02C2D93F"/>
    <w:rsid w:val="02C67294"/>
    <w:rsid w:val="02C74FC0"/>
    <w:rsid w:val="02D3E261"/>
    <w:rsid w:val="02D5DD35"/>
    <w:rsid w:val="02EB49C4"/>
    <w:rsid w:val="02F241C6"/>
    <w:rsid w:val="03010133"/>
    <w:rsid w:val="0301E014"/>
    <w:rsid w:val="030C6C9E"/>
    <w:rsid w:val="030F9815"/>
    <w:rsid w:val="03163E61"/>
    <w:rsid w:val="031858F7"/>
    <w:rsid w:val="031EAEF1"/>
    <w:rsid w:val="03202940"/>
    <w:rsid w:val="032C9925"/>
    <w:rsid w:val="03325E80"/>
    <w:rsid w:val="033383D5"/>
    <w:rsid w:val="03354759"/>
    <w:rsid w:val="03355118"/>
    <w:rsid w:val="033BE09A"/>
    <w:rsid w:val="033C0C65"/>
    <w:rsid w:val="03409FF7"/>
    <w:rsid w:val="0341655F"/>
    <w:rsid w:val="03466F36"/>
    <w:rsid w:val="035D7FC1"/>
    <w:rsid w:val="0362707C"/>
    <w:rsid w:val="0373D75E"/>
    <w:rsid w:val="03818F18"/>
    <w:rsid w:val="0386BFC0"/>
    <w:rsid w:val="039150EE"/>
    <w:rsid w:val="0396E7E1"/>
    <w:rsid w:val="0397CAF6"/>
    <w:rsid w:val="039F1830"/>
    <w:rsid w:val="03A56518"/>
    <w:rsid w:val="03A5ADB2"/>
    <w:rsid w:val="03B20C40"/>
    <w:rsid w:val="03B72497"/>
    <w:rsid w:val="03B883AD"/>
    <w:rsid w:val="03C1CA61"/>
    <w:rsid w:val="03CFCDBC"/>
    <w:rsid w:val="03D1873E"/>
    <w:rsid w:val="03E0DAF3"/>
    <w:rsid w:val="03E140E8"/>
    <w:rsid w:val="03E5E3EE"/>
    <w:rsid w:val="03EF8BBD"/>
    <w:rsid w:val="03FD98DD"/>
    <w:rsid w:val="04032E86"/>
    <w:rsid w:val="040500EE"/>
    <w:rsid w:val="040A7A14"/>
    <w:rsid w:val="040F3B3B"/>
    <w:rsid w:val="042A7C86"/>
    <w:rsid w:val="042DC48B"/>
    <w:rsid w:val="042EC1B6"/>
    <w:rsid w:val="0431D1B8"/>
    <w:rsid w:val="0432579D"/>
    <w:rsid w:val="04431E70"/>
    <w:rsid w:val="04457C13"/>
    <w:rsid w:val="044763D2"/>
    <w:rsid w:val="044FAF00"/>
    <w:rsid w:val="045B66EA"/>
    <w:rsid w:val="04620A76"/>
    <w:rsid w:val="0469DD79"/>
    <w:rsid w:val="046E14BC"/>
    <w:rsid w:val="04802563"/>
    <w:rsid w:val="0483D3EE"/>
    <w:rsid w:val="048C90C2"/>
    <w:rsid w:val="04997BF6"/>
    <w:rsid w:val="0499D010"/>
    <w:rsid w:val="04AB2ADC"/>
    <w:rsid w:val="04ADD98E"/>
    <w:rsid w:val="04B2B013"/>
    <w:rsid w:val="04BB4013"/>
    <w:rsid w:val="04C7338C"/>
    <w:rsid w:val="04C86129"/>
    <w:rsid w:val="04DDC54D"/>
    <w:rsid w:val="04E01713"/>
    <w:rsid w:val="04E1A334"/>
    <w:rsid w:val="04E38AE0"/>
    <w:rsid w:val="04E87C93"/>
    <w:rsid w:val="04F0B82C"/>
    <w:rsid w:val="04F207B0"/>
    <w:rsid w:val="04F27DE1"/>
    <w:rsid w:val="050C73CA"/>
    <w:rsid w:val="050ED838"/>
    <w:rsid w:val="051B2E89"/>
    <w:rsid w:val="052CFFB1"/>
    <w:rsid w:val="0531331E"/>
    <w:rsid w:val="0532EACC"/>
    <w:rsid w:val="053E4E57"/>
    <w:rsid w:val="0547F692"/>
    <w:rsid w:val="05499446"/>
    <w:rsid w:val="054A1C3F"/>
    <w:rsid w:val="054CAB19"/>
    <w:rsid w:val="0555426E"/>
    <w:rsid w:val="05562C73"/>
    <w:rsid w:val="0558958C"/>
    <w:rsid w:val="056C914E"/>
    <w:rsid w:val="05719D87"/>
    <w:rsid w:val="0580E906"/>
    <w:rsid w:val="05844F92"/>
    <w:rsid w:val="05968A42"/>
    <w:rsid w:val="059A4451"/>
    <w:rsid w:val="05A35B4F"/>
    <w:rsid w:val="05AAB1AD"/>
    <w:rsid w:val="05AB2F6E"/>
    <w:rsid w:val="05AB7EF9"/>
    <w:rsid w:val="05AE0552"/>
    <w:rsid w:val="05B1F1F4"/>
    <w:rsid w:val="05C8C512"/>
    <w:rsid w:val="05DD5F79"/>
    <w:rsid w:val="05E5CB36"/>
    <w:rsid w:val="05EE3A3E"/>
    <w:rsid w:val="05EE74D1"/>
    <w:rsid w:val="05F76994"/>
    <w:rsid w:val="05F84B4C"/>
    <w:rsid w:val="05F8DD31"/>
    <w:rsid w:val="05FA7F75"/>
    <w:rsid w:val="05FAB5BB"/>
    <w:rsid w:val="0602E736"/>
    <w:rsid w:val="06093AAA"/>
    <w:rsid w:val="060E7240"/>
    <w:rsid w:val="0610FB4F"/>
    <w:rsid w:val="061AC3AD"/>
    <w:rsid w:val="061B8270"/>
    <w:rsid w:val="0623E6F2"/>
    <w:rsid w:val="062CB310"/>
    <w:rsid w:val="06378DBC"/>
    <w:rsid w:val="063CC389"/>
    <w:rsid w:val="06419C0B"/>
    <w:rsid w:val="06442193"/>
    <w:rsid w:val="06444491"/>
    <w:rsid w:val="06452029"/>
    <w:rsid w:val="06471DBE"/>
    <w:rsid w:val="064A6331"/>
    <w:rsid w:val="064CC47D"/>
    <w:rsid w:val="064E1121"/>
    <w:rsid w:val="064E28D7"/>
    <w:rsid w:val="06544DDC"/>
    <w:rsid w:val="065A1C91"/>
    <w:rsid w:val="065B46A5"/>
    <w:rsid w:val="06695030"/>
    <w:rsid w:val="06720F9B"/>
    <w:rsid w:val="06736C99"/>
    <w:rsid w:val="06822804"/>
    <w:rsid w:val="068571D9"/>
    <w:rsid w:val="0688D33D"/>
    <w:rsid w:val="068F61A3"/>
    <w:rsid w:val="0692E769"/>
    <w:rsid w:val="06AA3B6E"/>
    <w:rsid w:val="06AB250A"/>
    <w:rsid w:val="06ACDF0D"/>
    <w:rsid w:val="06AE3BD4"/>
    <w:rsid w:val="06B6053B"/>
    <w:rsid w:val="06BF1503"/>
    <w:rsid w:val="06C8DBE3"/>
    <w:rsid w:val="06D1F75E"/>
    <w:rsid w:val="06D62992"/>
    <w:rsid w:val="06D95A23"/>
    <w:rsid w:val="06DBC62E"/>
    <w:rsid w:val="06E48B8A"/>
    <w:rsid w:val="06EA4A8E"/>
    <w:rsid w:val="06EE226B"/>
    <w:rsid w:val="06F3347F"/>
    <w:rsid w:val="06F7416A"/>
    <w:rsid w:val="06F836FA"/>
    <w:rsid w:val="06F91107"/>
    <w:rsid w:val="07069892"/>
    <w:rsid w:val="07131974"/>
    <w:rsid w:val="071DF775"/>
    <w:rsid w:val="0733521E"/>
    <w:rsid w:val="07371105"/>
    <w:rsid w:val="073A8B8D"/>
    <w:rsid w:val="074062FB"/>
    <w:rsid w:val="07511B15"/>
    <w:rsid w:val="0757DB8B"/>
    <w:rsid w:val="075D0A95"/>
    <w:rsid w:val="075F78E5"/>
    <w:rsid w:val="07637171"/>
    <w:rsid w:val="076A7808"/>
    <w:rsid w:val="076C4343"/>
    <w:rsid w:val="0780D454"/>
    <w:rsid w:val="07818D34"/>
    <w:rsid w:val="0786EA73"/>
    <w:rsid w:val="07874DEE"/>
    <w:rsid w:val="078A4532"/>
    <w:rsid w:val="078B713B"/>
    <w:rsid w:val="079023CE"/>
    <w:rsid w:val="0793089F"/>
    <w:rsid w:val="07A88974"/>
    <w:rsid w:val="07B31770"/>
    <w:rsid w:val="07B560AC"/>
    <w:rsid w:val="07C3CBFA"/>
    <w:rsid w:val="07C5B80F"/>
    <w:rsid w:val="07C75D67"/>
    <w:rsid w:val="07C9A994"/>
    <w:rsid w:val="07CF2899"/>
    <w:rsid w:val="07D0A9E7"/>
    <w:rsid w:val="07D75A87"/>
    <w:rsid w:val="07D77069"/>
    <w:rsid w:val="07F6A83E"/>
    <w:rsid w:val="08017F8A"/>
    <w:rsid w:val="0803E5CF"/>
    <w:rsid w:val="080DB130"/>
    <w:rsid w:val="08123818"/>
    <w:rsid w:val="08145A68"/>
    <w:rsid w:val="0817B293"/>
    <w:rsid w:val="081DCE9F"/>
    <w:rsid w:val="08202D8D"/>
    <w:rsid w:val="082FE16A"/>
    <w:rsid w:val="083B90C4"/>
    <w:rsid w:val="0840D58D"/>
    <w:rsid w:val="084D1FE8"/>
    <w:rsid w:val="084D7CDD"/>
    <w:rsid w:val="0864C1BF"/>
    <w:rsid w:val="086783E7"/>
    <w:rsid w:val="0872F185"/>
    <w:rsid w:val="087F38BB"/>
    <w:rsid w:val="08826524"/>
    <w:rsid w:val="08888F97"/>
    <w:rsid w:val="0895C332"/>
    <w:rsid w:val="08A28445"/>
    <w:rsid w:val="08A539CF"/>
    <w:rsid w:val="08B31CF2"/>
    <w:rsid w:val="08B38E54"/>
    <w:rsid w:val="08B66C57"/>
    <w:rsid w:val="08C29C70"/>
    <w:rsid w:val="08D30643"/>
    <w:rsid w:val="08D9854D"/>
    <w:rsid w:val="08DCDBE4"/>
    <w:rsid w:val="08DD527F"/>
    <w:rsid w:val="08E059F3"/>
    <w:rsid w:val="08E0B9FD"/>
    <w:rsid w:val="08E21703"/>
    <w:rsid w:val="08E5EB77"/>
    <w:rsid w:val="08F05ACE"/>
    <w:rsid w:val="08F869BB"/>
    <w:rsid w:val="08FC17C6"/>
    <w:rsid w:val="0908559E"/>
    <w:rsid w:val="0910C39C"/>
    <w:rsid w:val="09123A6D"/>
    <w:rsid w:val="092A9B98"/>
    <w:rsid w:val="0933B655"/>
    <w:rsid w:val="093562BF"/>
    <w:rsid w:val="093FA538"/>
    <w:rsid w:val="09521ED9"/>
    <w:rsid w:val="0954A823"/>
    <w:rsid w:val="09562AA6"/>
    <w:rsid w:val="095AF6C6"/>
    <w:rsid w:val="095BA6CB"/>
    <w:rsid w:val="0963DEF6"/>
    <w:rsid w:val="0967DBF1"/>
    <w:rsid w:val="096C1B2F"/>
    <w:rsid w:val="096CED19"/>
    <w:rsid w:val="096ED9B2"/>
    <w:rsid w:val="097824FC"/>
    <w:rsid w:val="097C3F9B"/>
    <w:rsid w:val="098572B2"/>
    <w:rsid w:val="098AB853"/>
    <w:rsid w:val="0998931B"/>
    <w:rsid w:val="09997092"/>
    <w:rsid w:val="099D52FB"/>
    <w:rsid w:val="09B19FCB"/>
    <w:rsid w:val="09B557DA"/>
    <w:rsid w:val="09BF64DC"/>
    <w:rsid w:val="09C1DC2E"/>
    <w:rsid w:val="09C68046"/>
    <w:rsid w:val="09C75ACA"/>
    <w:rsid w:val="09D0E829"/>
    <w:rsid w:val="09DDFC1C"/>
    <w:rsid w:val="09F39AFD"/>
    <w:rsid w:val="09F88180"/>
    <w:rsid w:val="09F8E7A7"/>
    <w:rsid w:val="09FE5C8A"/>
    <w:rsid w:val="0A01B9D8"/>
    <w:rsid w:val="0A028CEB"/>
    <w:rsid w:val="0A058E40"/>
    <w:rsid w:val="0A135FFB"/>
    <w:rsid w:val="0A17AC81"/>
    <w:rsid w:val="0A29D536"/>
    <w:rsid w:val="0A2D410D"/>
    <w:rsid w:val="0A33364F"/>
    <w:rsid w:val="0A348C52"/>
    <w:rsid w:val="0A35A615"/>
    <w:rsid w:val="0A375BA7"/>
    <w:rsid w:val="0A39E2EE"/>
    <w:rsid w:val="0A3F0C40"/>
    <w:rsid w:val="0A3F5128"/>
    <w:rsid w:val="0A4F29DB"/>
    <w:rsid w:val="0A500985"/>
    <w:rsid w:val="0A5A1988"/>
    <w:rsid w:val="0A5E52ED"/>
    <w:rsid w:val="0A5FCBD7"/>
    <w:rsid w:val="0A62C993"/>
    <w:rsid w:val="0A633CCE"/>
    <w:rsid w:val="0A6748E4"/>
    <w:rsid w:val="0A69993F"/>
    <w:rsid w:val="0A7A24F5"/>
    <w:rsid w:val="0A7AA230"/>
    <w:rsid w:val="0A7C43E2"/>
    <w:rsid w:val="0A7C8A5E"/>
    <w:rsid w:val="0A7FFD12"/>
    <w:rsid w:val="0A97A1DA"/>
    <w:rsid w:val="0A9EB059"/>
    <w:rsid w:val="0AA2029D"/>
    <w:rsid w:val="0AA36E15"/>
    <w:rsid w:val="0AA3B397"/>
    <w:rsid w:val="0AA6909C"/>
    <w:rsid w:val="0AA70D20"/>
    <w:rsid w:val="0AAB7BFB"/>
    <w:rsid w:val="0AAF07AB"/>
    <w:rsid w:val="0AB14536"/>
    <w:rsid w:val="0AB1BE66"/>
    <w:rsid w:val="0AB44B12"/>
    <w:rsid w:val="0AB4548E"/>
    <w:rsid w:val="0AB7F28E"/>
    <w:rsid w:val="0ABDA971"/>
    <w:rsid w:val="0ABF1822"/>
    <w:rsid w:val="0AC311B9"/>
    <w:rsid w:val="0AC47BE9"/>
    <w:rsid w:val="0AC8D0C7"/>
    <w:rsid w:val="0ACCF7EE"/>
    <w:rsid w:val="0AD4B713"/>
    <w:rsid w:val="0AE375E2"/>
    <w:rsid w:val="0AE46DE2"/>
    <w:rsid w:val="0AE53FE4"/>
    <w:rsid w:val="0AE944BB"/>
    <w:rsid w:val="0AEC8932"/>
    <w:rsid w:val="0AED5981"/>
    <w:rsid w:val="0AF42511"/>
    <w:rsid w:val="0AF55143"/>
    <w:rsid w:val="0AF9D292"/>
    <w:rsid w:val="0AFFCE23"/>
    <w:rsid w:val="0B0A9660"/>
    <w:rsid w:val="0B0BEC1D"/>
    <w:rsid w:val="0B1AEEBE"/>
    <w:rsid w:val="0B32C0AA"/>
    <w:rsid w:val="0B3B6DE9"/>
    <w:rsid w:val="0B42A37B"/>
    <w:rsid w:val="0B50E933"/>
    <w:rsid w:val="0B51FC96"/>
    <w:rsid w:val="0B555235"/>
    <w:rsid w:val="0B5D5197"/>
    <w:rsid w:val="0B6004E9"/>
    <w:rsid w:val="0B6F0366"/>
    <w:rsid w:val="0B77E5D0"/>
    <w:rsid w:val="0B89A4DA"/>
    <w:rsid w:val="0B8BA907"/>
    <w:rsid w:val="0B8D3D91"/>
    <w:rsid w:val="0B8F0D9D"/>
    <w:rsid w:val="0B96B37F"/>
    <w:rsid w:val="0B9C9F25"/>
    <w:rsid w:val="0B9FB818"/>
    <w:rsid w:val="0BA6D08A"/>
    <w:rsid w:val="0BB4B444"/>
    <w:rsid w:val="0BB7BCD5"/>
    <w:rsid w:val="0BBECDC1"/>
    <w:rsid w:val="0BC0A02A"/>
    <w:rsid w:val="0BC0ECB7"/>
    <w:rsid w:val="0BC2130B"/>
    <w:rsid w:val="0BC46F00"/>
    <w:rsid w:val="0BCAA661"/>
    <w:rsid w:val="0BCC0AA6"/>
    <w:rsid w:val="0BD614E8"/>
    <w:rsid w:val="0BDDF00D"/>
    <w:rsid w:val="0BE81A90"/>
    <w:rsid w:val="0BE8684F"/>
    <w:rsid w:val="0BEBC1C7"/>
    <w:rsid w:val="0BF38DFF"/>
    <w:rsid w:val="0BFB3027"/>
    <w:rsid w:val="0C0D9458"/>
    <w:rsid w:val="0C1166FC"/>
    <w:rsid w:val="0C15C443"/>
    <w:rsid w:val="0C1A6164"/>
    <w:rsid w:val="0C2274B7"/>
    <w:rsid w:val="0C29FD3B"/>
    <w:rsid w:val="0C2B0527"/>
    <w:rsid w:val="0C3CE034"/>
    <w:rsid w:val="0C45CACB"/>
    <w:rsid w:val="0C6981A0"/>
    <w:rsid w:val="0C734C74"/>
    <w:rsid w:val="0C754BCB"/>
    <w:rsid w:val="0C763D76"/>
    <w:rsid w:val="0C84CF21"/>
    <w:rsid w:val="0C87CDF2"/>
    <w:rsid w:val="0C88A6BD"/>
    <w:rsid w:val="0C922DF3"/>
    <w:rsid w:val="0C9F1529"/>
    <w:rsid w:val="0CA53589"/>
    <w:rsid w:val="0CA78301"/>
    <w:rsid w:val="0CAC42DB"/>
    <w:rsid w:val="0CB25449"/>
    <w:rsid w:val="0CB4435A"/>
    <w:rsid w:val="0CBAD1F9"/>
    <w:rsid w:val="0CC973A1"/>
    <w:rsid w:val="0CCB488A"/>
    <w:rsid w:val="0CDC299F"/>
    <w:rsid w:val="0CF39351"/>
    <w:rsid w:val="0CFAC625"/>
    <w:rsid w:val="0CFC3275"/>
    <w:rsid w:val="0CFC7481"/>
    <w:rsid w:val="0CFCE4BB"/>
    <w:rsid w:val="0D025F32"/>
    <w:rsid w:val="0D02949E"/>
    <w:rsid w:val="0D041531"/>
    <w:rsid w:val="0D089667"/>
    <w:rsid w:val="0D0AAA72"/>
    <w:rsid w:val="0D101EEF"/>
    <w:rsid w:val="0D15D9AF"/>
    <w:rsid w:val="0D2C60ED"/>
    <w:rsid w:val="0D39300D"/>
    <w:rsid w:val="0D3B1D14"/>
    <w:rsid w:val="0D447F98"/>
    <w:rsid w:val="0D4D6978"/>
    <w:rsid w:val="0D4E203D"/>
    <w:rsid w:val="0D50B6C9"/>
    <w:rsid w:val="0D51A83C"/>
    <w:rsid w:val="0D52466A"/>
    <w:rsid w:val="0D54F2AF"/>
    <w:rsid w:val="0D59C18D"/>
    <w:rsid w:val="0D6BF58C"/>
    <w:rsid w:val="0D7283EC"/>
    <w:rsid w:val="0D82DA21"/>
    <w:rsid w:val="0D87C3E1"/>
    <w:rsid w:val="0D88988F"/>
    <w:rsid w:val="0D8A2577"/>
    <w:rsid w:val="0D8B27FF"/>
    <w:rsid w:val="0D8EA3FA"/>
    <w:rsid w:val="0D91E652"/>
    <w:rsid w:val="0D9A2791"/>
    <w:rsid w:val="0D9FD64D"/>
    <w:rsid w:val="0DA5542F"/>
    <w:rsid w:val="0DA8B525"/>
    <w:rsid w:val="0DA8D61F"/>
    <w:rsid w:val="0DAAFDDA"/>
    <w:rsid w:val="0DB07C1F"/>
    <w:rsid w:val="0DB41025"/>
    <w:rsid w:val="0DB6219F"/>
    <w:rsid w:val="0DBD5D76"/>
    <w:rsid w:val="0DC5EEE5"/>
    <w:rsid w:val="0DD9B544"/>
    <w:rsid w:val="0DE063DE"/>
    <w:rsid w:val="0DE72E80"/>
    <w:rsid w:val="0DE99904"/>
    <w:rsid w:val="0DF2FB86"/>
    <w:rsid w:val="0DF95870"/>
    <w:rsid w:val="0DF9B709"/>
    <w:rsid w:val="0E032320"/>
    <w:rsid w:val="0E0418A7"/>
    <w:rsid w:val="0E10D196"/>
    <w:rsid w:val="0E143AFF"/>
    <w:rsid w:val="0E1A7F71"/>
    <w:rsid w:val="0E1EACCA"/>
    <w:rsid w:val="0E29E5E8"/>
    <w:rsid w:val="0E313874"/>
    <w:rsid w:val="0E36697B"/>
    <w:rsid w:val="0E41E89C"/>
    <w:rsid w:val="0E44B106"/>
    <w:rsid w:val="0E528F80"/>
    <w:rsid w:val="0E6A9107"/>
    <w:rsid w:val="0E6E0C88"/>
    <w:rsid w:val="0E6EC512"/>
    <w:rsid w:val="0E770F0E"/>
    <w:rsid w:val="0E7C8BD9"/>
    <w:rsid w:val="0E836A50"/>
    <w:rsid w:val="0E859DF5"/>
    <w:rsid w:val="0E8677D1"/>
    <w:rsid w:val="0E875F89"/>
    <w:rsid w:val="0E8C5AE0"/>
    <w:rsid w:val="0E8F225B"/>
    <w:rsid w:val="0EA33142"/>
    <w:rsid w:val="0EB5675D"/>
    <w:rsid w:val="0EB94871"/>
    <w:rsid w:val="0EBCF826"/>
    <w:rsid w:val="0EC4F99E"/>
    <w:rsid w:val="0ECC4FB9"/>
    <w:rsid w:val="0ECCB39C"/>
    <w:rsid w:val="0ED47748"/>
    <w:rsid w:val="0EDCBB72"/>
    <w:rsid w:val="0EE099ED"/>
    <w:rsid w:val="0EE2A9C5"/>
    <w:rsid w:val="0EE2FD32"/>
    <w:rsid w:val="0EE6BC0C"/>
    <w:rsid w:val="0EE6F99F"/>
    <w:rsid w:val="0EEA56F2"/>
    <w:rsid w:val="0EF7DD07"/>
    <w:rsid w:val="0F02DFFC"/>
    <w:rsid w:val="0F08D1CE"/>
    <w:rsid w:val="0F0C7C5F"/>
    <w:rsid w:val="0F1BB193"/>
    <w:rsid w:val="0F1D535E"/>
    <w:rsid w:val="0F253B63"/>
    <w:rsid w:val="0F263170"/>
    <w:rsid w:val="0F26DE71"/>
    <w:rsid w:val="0F2723ED"/>
    <w:rsid w:val="0F29550D"/>
    <w:rsid w:val="0F2975CC"/>
    <w:rsid w:val="0F2BFD2E"/>
    <w:rsid w:val="0F319DE6"/>
    <w:rsid w:val="0F3436DF"/>
    <w:rsid w:val="0F343766"/>
    <w:rsid w:val="0F3B395F"/>
    <w:rsid w:val="0F3B908A"/>
    <w:rsid w:val="0F46DF05"/>
    <w:rsid w:val="0F48512C"/>
    <w:rsid w:val="0F4E43A2"/>
    <w:rsid w:val="0F4FDAA2"/>
    <w:rsid w:val="0F521A4A"/>
    <w:rsid w:val="0F52B47A"/>
    <w:rsid w:val="0F53948F"/>
    <w:rsid w:val="0F5573AA"/>
    <w:rsid w:val="0F587815"/>
    <w:rsid w:val="0F5A31DD"/>
    <w:rsid w:val="0F5AE5D7"/>
    <w:rsid w:val="0F5F4EDB"/>
    <w:rsid w:val="0F5F6E8A"/>
    <w:rsid w:val="0F66C89F"/>
    <w:rsid w:val="0F69460D"/>
    <w:rsid w:val="0F6AC05F"/>
    <w:rsid w:val="0F6F209F"/>
    <w:rsid w:val="0F730A52"/>
    <w:rsid w:val="0F754A7C"/>
    <w:rsid w:val="0F77C19E"/>
    <w:rsid w:val="0F7E5AEF"/>
    <w:rsid w:val="0F891FF2"/>
    <w:rsid w:val="0F9D409A"/>
    <w:rsid w:val="0F9FCA0F"/>
    <w:rsid w:val="0FA023A4"/>
    <w:rsid w:val="0FB1BC81"/>
    <w:rsid w:val="0FBEAAC9"/>
    <w:rsid w:val="0FC08D7E"/>
    <w:rsid w:val="0FC2E8E2"/>
    <w:rsid w:val="0FC789F1"/>
    <w:rsid w:val="0FCC3CFE"/>
    <w:rsid w:val="0FD32F1F"/>
    <w:rsid w:val="0FDABC4F"/>
    <w:rsid w:val="0FDEE957"/>
    <w:rsid w:val="0FE71448"/>
    <w:rsid w:val="0FF2FEB0"/>
    <w:rsid w:val="0FF45B14"/>
    <w:rsid w:val="1002866E"/>
    <w:rsid w:val="1011F2EE"/>
    <w:rsid w:val="10134BF8"/>
    <w:rsid w:val="101ABB53"/>
    <w:rsid w:val="101FA9DF"/>
    <w:rsid w:val="10216E56"/>
    <w:rsid w:val="10228D96"/>
    <w:rsid w:val="1023F30F"/>
    <w:rsid w:val="1027E18D"/>
    <w:rsid w:val="102DCBD8"/>
    <w:rsid w:val="103120E6"/>
    <w:rsid w:val="1048F89B"/>
    <w:rsid w:val="1069F5EF"/>
    <w:rsid w:val="106AD740"/>
    <w:rsid w:val="1075982E"/>
    <w:rsid w:val="107B9289"/>
    <w:rsid w:val="107D6BC0"/>
    <w:rsid w:val="10858D3B"/>
    <w:rsid w:val="1093383E"/>
    <w:rsid w:val="109B5211"/>
    <w:rsid w:val="10AED10B"/>
    <w:rsid w:val="10B604F3"/>
    <w:rsid w:val="10CCEAF6"/>
    <w:rsid w:val="10CD7FCB"/>
    <w:rsid w:val="10D0F628"/>
    <w:rsid w:val="10D6F929"/>
    <w:rsid w:val="10DEC91E"/>
    <w:rsid w:val="10E76783"/>
    <w:rsid w:val="10E775C4"/>
    <w:rsid w:val="10F81BA5"/>
    <w:rsid w:val="10FE7F6E"/>
    <w:rsid w:val="10FFC05C"/>
    <w:rsid w:val="11048BFC"/>
    <w:rsid w:val="11061999"/>
    <w:rsid w:val="110F6EC1"/>
    <w:rsid w:val="11100D77"/>
    <w:rsid w:val="11193DA2"/>
    <w:rsid w:val="1126F9A1"/>
    <w:rsid w:val="112A2745"/>
    <w:rsid w:val="112D8E51"/>
    <w:rsid w:val="1137931B"/>
    <w:rsid w:val="113A2934"/>
    <w:rsid w:val="113C9EF2"/>
    <w:rsid w:val="113E0FB1"/>
    <w:rsid w:val="1142E964"/>
    <w:rsid w:val="11441AB4"/>
    <w:rsid w:val="1145AF0A"/>
    <w:rsid w:val="114D6DF6"/>
    <w:rsid w:val="114E9142"/>
    <w:rsid w:val="1154C2CD"/>
    <w:rsid w:val="1155868F"/>
    <w:rsid w:val="11716643"/>
    <w:rsid w:val="1173BFD4"/>
    <w:rsid w:val="117A6739"/>
    <w:rsid w:val="11847BBC"/>
    <w:rsid w:val="1188B078"/>
    <w:rsid w:val="118A3042"/>
    <w:rsid w:val="11B02B7C"/>
    <w:rsid w:val="11B072A1"/>
    <w:rsid w:val="11D0ADFC"/>
    <w:rsid w:val="11D8C954"/>
    <w:rsid w:val="11DB9D12"/>
    <w:rsid w:val="11DBF00E"/>
    <w:rsid w:val="11E15361"/>
    <w:rsid w:val="11EAFDA2"/>
    <w:rsid w:val="11F61F13"/>
    <w:rsid w:val="11F948B5"/>
    <w:rsid w:val="12009D13"/>
    <w:rsid w:val="12027F87"/>
    <w:rsid w:val="1217C1F5"/>
    <w:rsid w:val="1219B441"/>
    <w:rsid w:val="1220351F"/>
    <w:rsid w:val="122590BC"/>
    <w:rsid w:val="12259243"/>
    <w:rsid w:val="12279C4C"/>
    <w:rsid w:val="122B5132"/>
    <w:rsid w:val="123F837F"/>
    <w:rsid w:val="124971C5"/>
    <w:rsid w:val="12528810"/>
    <w:rsid w:val="125FD3ED"/>
    <w:rsid w:val="1267E66B"/>
    <w:rsid w:val="126AC020"/>
    <w:rsid w:val="1271E18B"/>
    <w:rsid w:val="12724D6A"/>
    <w:rsid w:val="12758F2C"/>
    <w:rsid w:val="127F6609"/>
    <w:rsid w:val="1289BB0C"/>
    <w:rsid w:val="1290CE99"/>
    <w:rsid w:val="12A292B9"/>
    <w:rsid w:val="12A4161A"/>
    <w:rsid w:val="12AC8363"/>
    <w:rsid w:val="12ADCCDC"/>
    <w:rsid w:val="12BBC955"/>
    <w:rsid w:val="12C21F98"/>
    <w:rsid w:val="12CB6F28"/>
    <w:rsid w:val="12D39B62"/>
    <w:rsid w:val="12D542E1"/>
    <w:rsid w:val="12E16455"/>
    <w:rsid w:val="12EB5729"/>
    <w:rsid w:val="12F185D3"/>
    <w:rsid w:val="12F7FFBE"/>
    <w:rsid w:val="12F94D5E"/>
    <w:rsid w:val="12F9AB69"/>
    <w:rsid w:val="12FD656C"/>
    <w:rsid w:val="12FE5611"/>
    <w:rsid w:val="1309AA57"/>
    <w:rsid w:val="130C6CC2"/>
    <w:rsid w:val="13109B56"/>
    <w:rsid w:val="13163CAB"/>
    <w:rsid w:val="1318D049"/>
    <w:rsid w:val="1326C107"/>
    <w:rsid w:val="1334A068"/>
    <w:rsid w:val="13367D6E"/>
    <w:rsid w:val="1344D453"/>
    <w:rsid w:val="134E010F"/>
    <w:rsid w:val="134E721A"/>
    <w:rsid w:val="135BA6A3"/>
    <w:rsid w:val="13601CC6"/>
    <w:rsid w:val="1365299B"/>
    <w:rsid w:val="136D24FF"/>
    <w:rsid w:val="1374ACF0"/>
    <w:rsid w:val="13783617"/>
    <w:rsid w:val="137CDA84"/>
    <w:rsid w:val="1387DB3D"/>
    <w:rsid w:val="13910F9C"/>
    <w:rsid w:val="139279D7"/>
    <w:rsid w:val="1399773A"/>
    <w:rsid w:val="139A7647"/>
    <w:rsid w:val="13A7E608"/>
    <w:rsid w:val="13B31643"/>
    <w:rsid w:val="13B9D990"/>
    <w:rsid w:val="13C3CA53"/>
    <w:rsid w:val="13C57AE4"/>
    <w:rsid w:val="13D08001"/>
    <w:rsid w:val="13D13D84"/>
    <w:rsid w:val="13D7CAAD"/>
    <w:rsid w:val="13E4A5C3"/>
    <w:rsid w:val="13EE429A"/>
    <w:rsid w:val="13F3FAEF"/>
    <w:rsid w:val="140C3DD9"/>
    <w:rsid w:val="140ED7B4"/>
    <w:rsid w:val="1417CB58"/>
    <w:rsid w:val="1419D20C"/>
    <w:rsid w:val="142011AF"/>
    <w:rsid w:val="1428E65E"/>
    <w:rsid w:val="1433BB4F"/>
    <w:rsid w:val="1437F494"/>
    <w:rsid w:val="1438D5CE"/>
    <w:rsid w:val="143AB767"/>
    <w:rsid w:val="143FB323"/>
    <w:rsid w:val="1448CD66"/>
    <w:rsid w:val="144A050B"/>
    <w:rsid w:val="1453F840"/>
    <w:rsid w:val="14551359"/>
    <w:rsid w:val="145D4B1E"/>
    <w:rsid w:val="1465D62B"/>
    <w:rsid w:val="146946F6"/>
    <w:rsid w:val="14694AD6"/>
    <w:rsid w:val="146C8981"/>
    <w:rsid w:val="146D200E"/>
    <w:rsid w:val="146E8397"/>
    <w:rsid w:val="14815E44"/>
    <w:rsid w:val="14864308"/>
    <w:rsid w:val="148B0336"/>
    <w:rsid w:val="148B95FD"/>
    <w:rsid w:val="148E7CED"/>
    <w:rsid w:val="14963398"/>
    <w:rsid w:val="1498D6FF"/>
    <w:rsid w:val="149DD03C"/>
    <w:rsid w:val="14AAC0E4"/>
    <w:rsid w:val="14AB0347"/>
    <w:rsid w:val="14B06D13"/>
    <w:rsid w:val="14C0C4F7"/>
    <w:rsid w:val="14C0DDC8"/>
    <w:rsid w:val="14C62F33"/>
    <w:rsid w:val="14C89D0A"/>
    <w:rsid w:val="14D23C69"/>
    <w:rsid w:val="14E2A777"/>
    <w:rsid w:val="14E2ABD7"/>
    <w:rsid w:val="14E2CBAA"/>
    <w:rsid w:val="14EA3BFA"/>
    <w:rsid w:val="14EE92F9"/>
    <w:rsid w:val="14EF3E21"/>
    <w:rsid w:val="14F156F8"/>
    <w:rsid w:val="14F64831"/>
    <w:rsid w:val="14F955A4"/>
    <w:rsid w:val="150495A0"/>
    <w:rsid w:val="15123653"/>
    <w:rsid w:val="1512F351"/>
    <w:rsid w:val="15148E68"/>
    <w:rsid w:val="1518E5C9"/>
    <w:rsid w:val="151AAD88"/>
    <w:rsid w:val="151D168E"/>
    <w:rsid w:val="15289D3F"/>
    <w:rsid w:val="152A0008"/>
    <w:rsid w:val="152F7E33"/>
    <w:rsid w:val="15320157"/>
    <w:rsid w:val="15320289"/>
    <w:rsid w:val="1536D360"/>
    <w:rsid w:val="153B143F"/>
    <w:rsid w:val="153B913D"/>
    <w:rsid w:val="15437A66"/>
    <w:rsid w:val="154DC256"/>
    <w:rsid w:val="155F9AB4"/>
    <w:rsid w:val="156D9E11"/>
    <w:rsid w:val="157133B8"/>
    <w:rsid w:val="1588E4F1"/>
    <w:rsid w:val="158F587B"/>
    <w:rsid w:val="15905E49"/>
    <w:rsid w:val="159A3D4C"/>
    <w:rsid w:val="159B02A2"/>
    <w:rsid w:val="15A4E834"/>
    <w:rsid w:val="15AA7AE3"/>
    <w:rsid w:val="15AFC817"/>
    <w:rsid w:val="15B99AEF"/>
    <w:rsid w:val="15BB6C84"/>
    <w:rsid w:val="15BC0831"/>
    <w:rsid w:val="15BC8420"/>
    <w:rsid w:val="15C1259E"/>
    <w:rsid w:val="15C4587D"/>
    <w:rsid w:val="15C65452"/>
    <w:rsid w:val="15C8EDB7"/>
    <w:rsid w:val="15CE3294"/>
    <w:rsid w:val="15D3E615"/>
    <w:rsid w:val="15DA6C3D"/>
    <w:rsid w:val="15E628E1"/>
    <w:rsid w:val="15E6DE2B"/>
    <w:rsid w:val="15EBC3E6"/>
    <w:rsid w:val="15F5E134"/>
    <w:rsid w:val="16003828"/>
    <w:rsid w:val="1601014F"/>
    <w:rsid w:val="1602EA09"/>
    <w:rsid w:val="16089CD5"/>
    <w:rsid w:val="1615F94C"/>
    <w:rsid w:val="1635D8FC"/>
    <w:rsid w:val="16378704"/>
    <w:rsid w:val="163E0EB3"/>
    <w:rsid w:val="1647ED92"/>
    <w:rsid w:val="16518BA1"/>
    <w:rsid w:val="165FE282"/>
    <w:rsid w:val="1664586A"/>
    <w:rsid w:val="1664A7AE"/>
    <w:rsid w:val="167C4CC9"/>
    <w:rsid w:val="168016D0"/>
    <w:rsid w:val="16885C74"/>
    <w:rsid w:val="168B892A"/>
    <w:rsid w:val="169DE322"/>
    <w:rsid w:val="16A84394"/>
    <w:rsid w:val="16AA2A20"/>
    <w:rsid w:val="16AEA9DA"/>
    <w:rsid w:val="16AEE9D8"/>
    <w:rsid w:val="16C5A441"/>
    <w:rsid w:val="16C86ACB"/>
    <w:rsid w:val="16D17E06"/>
    <w:rsid w:val="16D7A930"/>
    <w:rsid w:val="16DEDBC0"/>
    <w:rsid w:val="16E43893"/>
    <w:rsid w:val="16EDC04C"/>
    <w:rsid w:val="16EE08B7"/>
    <w:rsid w:val="16EFD931"/>
    <w:rsid w:val="16FB20CC"/>
    <w:rsid w:val="170BE7FF"/>
    <w:rsid w:val="170EF1C5"/>
    <w:rsid w:val="17136545"/>
    <w:rsid w:val="1718F88F"/>
    <w:rsid w:val="171A54EE"/>
    <w:rsid w:val="171A79CE"/>
    <w:rsid w:val="171E9009"/>
    <w:rsid w:val="17221E2B"/>
    <w:rsid w:val="172F5F40"/>
    <w:rsid w:val="1731771C"/>
    <w:rsid w:val="17326E77"/>
    <w:rsid w:val="17351A42"/>
    <w:rsid w:val="1736F3E2"/>
    <w:rsid w:val="173BEFC6"/>
    <w:rsid w:val="17419578"/>
    <w:rsid w:val="174330B5"/>
    <w:rsid w:val="17503F72"/>
    <w:rsid w:val="17528E30"/>
    <w:rsid w:val="1757B8A7"/>
    <w:rsid w:val="17678581"/>
    <w:rsid w:val="1771103B"/>
    <w:rsid w:val="17763423"/>
    <w:rsid w:val="1785714A"/>
    <w:rsid w:val="17864D9B"/>
    <w:rsid w:val="179969CC"/>
    <w:rsid w:val="17AA731D"/>
    <w:rsid w:val="17B1F559"/>
    <w:rsid w:val="17B4A406"/>
    <w:rsid w:val="17B6A718"/>
    <w:rsid w:val="17B93649"/>
    <w:rsid w:val="17B96BC1"/>
    <w:rsid w:val="17B9E560"/>
    <w:rsid w:val="17C08B5D"/>
    <w:rsid w:val="17C54563"/>
    <w:rsid w:val="17C8169E"/>
    <w:rsid w:val="17CF74AC"/>
    <w:rsid w:val="17CF9C4E"/>
    <w:rsid w:val="17D0DD6F"/>
    <w:rsid w:val="17D223E4"/>
    <w:rsid w:val="17D64652"/>
    <w:rsid w:val="17D9A317"/>
    <w:rsid w:val="17DDDFE8"/>
    <w:rsid w:val="17E5EA0A"/>
    <w:rsid w:val="17E601AC"/>
    <w:rsid w:val="17E96BAC"/>
    <w:rsid w:val="17EC4E98"/>
    <w:rsid w:val="17F81B55"/>
    <w:rsid w:val="17FBD6C5"/>
    <w:rsid w:val="18012CEB"/>
    <w:rsid w:val="1808A984"/>
    <w:rsid w:val="180A1622"/>
    <w:rsid w:val="1813CC26"/>
    <w:rsid w:val="1813D4A8"/>
    <w:rsid w:val="181A9F60"/>
    <w:rsid w:val="181AB687"/>
    <w:rsid w:val="1827D99F"/>
    <w:rsid w:val="182F40BD"/>
    <w:rsid w:val="1831A748"/>
    <w:rsid w:val="183EBC06"/>
    <w:rsid w:val="184C8687"/>
    <w:rsid w:val="185007F0"/>
    <w:rsid w:val="1853B69A"/>
    <w:rsid w:val="18664470"/>
    <w:rsid w:val="1866CE93"/>
    <w:rsid w:val="186A7405"/>
    <w:rsid w:val="18734F18"/>
    <w:rsid w:val="1878AF6C"/>
    <w:rsid w:val="187ADD2C"/>
    <w:rsid w:val="18897097"/>
    <w:rsid w:val="189B5129"/>
    <w:rsid w:val="189E5808"/>
    <w:rsid w:val="18A099D4"/>
    <w:rsid w:val="18B07034"/>
    <w:rsid w:val="18BB7EDD"/>
    <w:rsid w:val="18BB8E5E"/>
    <w:rsid w:val="18C7328D"/>
    <w:rsid w:val="18C91BCD"/>
    <w:rsid w:val="18CC828A"/>
    <w:rsid w:val="18D18363"/>
    <w:rsid w:val="18D6D9D7"/>
    <w:rsid w:val="18D981F8"/>
    <w:rsid w:val="18E7081B"/>
    <w:rsid w:val="18EFB994"/>
    <w:rsid w:val="18F0C04B"/>
    <w:rsid w:val="18F959F7"/>
    <w:rsid w:val="18FB4402"/>
    <w:rsid w:val="190C54ED"/>
    <w:rsid w:val="1917D123"/>
    <w:rsid w:val="191A1A08"/>
    <w:rsid w:val="191F446D"/>
    <w:rsid w:val="19203EE0"/>
    <w:rsid w:val="19227167"/>
    <w:rsid w:val="192F18A9"/>
    <w:rsid w:val="1933852A"/>
    <w:rsid w:val="193D5DB2"/>
    <w:rsid w:val="193E836B"/>
    <w:rsid w:val="194D0B12"/>
    <w:rsid w:val="19570B69"/>
    <w:rsid w:val="19594B88"/>
    <w:rsid w:val="19650FB9"/>
    <w:rsid w:val="196E38AF"/>
    <w:rsid w:val="197197FE"/>
    <w:rsid w:val="19780076"/>
    <w:rsid w:val="19830695"/>
    <w:rsid w:val="1991753F"/>
    <w:rsid w:val="19945A18"/>
    <w:rsid w:val="1997D523"/>
    <w:rsid w:val="19993AD1"/>
    <w:rsid w:val="199F99BC"/>
    <w:rsid w:val="199FC426"/>
    <w:rsid w:val="19A08ABE"/>
    <w:rsid w:val="19A2B0AA"/>
    <w:rsid w:val="19A3DCB1"/>
    <w:rsid w:val="19A68379"/>
    <w:rsid w:val="19AACB00"/>
    <w:rsid w:val="19B8CB5C"/>
    <w:rsid w:val="19BE2A94"/>
    <w:rsid w:val="19C7349A"/>
    <w:rsid w:val="19CA3252"/>
    <w:rsid w:val="19CDB257"/>
    <w:rsid w:val="19D23660"/>
    <w:rsid w:val="19D69D2C"/>
    <w:rsid w:val="19D70D4A"/>
    <w:rsid w:val="19EB838E"/>
    <w:rsid w:val="19ED97B8"/>
    <w:rsid w:val="19F06CBD"/>
    <w:rsid w:val="19F35F58"/>
    <w:rsid w:val="19F8C2F2"/>
    <w:rsid w:val="19FB6DFB"/>
    <w:rsid w:val="19FF25D3"/>
    <w:rsid w:val="1A0567DF"/>
    <w:rsid w:val="1A0B6BE0"/>
    <w:rsid w:val="1A0DE0A5"/>
    <w:rsid w:val="1A1BA8BB"/>
    <w:rsid w:val="1A1E9446"/>
    <w:rsid w:val="1A240B3F"/>
    <w:rsid w:val="1A245A90"/>
    <w:rsid w:val="1A2817FF"/>
    <w:rsid w:val="1A3E1BFC"/>
    <w:rsid w:val="1A63A5A9"/>
    <w:rsid w:val="1A650452"/>
    <w:rsid w:val="1A6899F4"/>
    <w:rsid w:val="1A6F4533"/>
    <w:rsid w:val="1A79510E"/>
    <w:rsid w:val="1A964590"/>
    <w:rsid w:val="1A9770BC"/>
    <w:rsid w:val="1AA11606"/>
    <w:rsid w:val="1AA1278B"/>
    <w:rsid w:val="1AB1E38B"/>
    <w:rsid w:val="1AC3D683"/>
    <w:rsid w:val="1AC4F716"/>
    <w:rsid w:val="1ACF243A"/>
    <w:rsid w:val="1AD86ECE"/>
    <w:rsid w:val="1AE1FAA0"/>
    <w:rsid w:val="1AE4BF42"/>
    <w:rsid w:val="1AEED189"/>
    <w:rsid w:val="1B03A91B"/>
    <w:rsid w:val="1B0D11C0"/>
    <w:rsid w:val="1B14D8E5"/>
    <w:rsid w:val="1B2058FE"/>
    <w:rsid w:val="1B21D66A"/>
    <w:rsid w:val="1B24AB41"/>
    <w:rsid w:val="1B2BFEAB"/>
    <w:rsid w:val="1B2D3D22"/>
    <w:rsid w:val="1B2D3DA6"/>
    <w:rsid w:val="1B2F714E"/>
    <w:rsid w:val="1B317B9A"/>
    <w:rsid w:val="1B336733"/>
    <w:rsid w:val="1B37A657"/>
    <w:rsid w:val="1B45002A"/>
    <w:rsid w:val="1B46D60B"/>
    <w:rsid w:val="1B46E52C"/>
    <w:rsid w:val="1B487752"/>
    <w:rsid w:val="1B4F5DE8"/>
    <w:rsid w:val="1B5C5118"/>
    <w:rsid w:val="1B627BB4"/>
    <w:rsid w:val="1B678488"/>
    <w:rsid w:val="1B69BB38"/>
    <w:rsid w:val="1B6B432E"/>
    <w:rsid w:val="1B719C59"/>
    <w:rsid w:val="1B71A0E0"/>
    <w:rsid w:val="1B71F7FE"/>
    <w:rsid w:val="1B760233"/>
    <w:rsid w:val="1B78B0F6"/>
    <w:rsid w:val="1B83A43F"/>
    <w:rsid w:val="1B83CD40"/>
    <w:rsid w:val="1B86DC7E"/>
    <w:rsid w:val="1BAF8773"/>
    <w:rsid w:val="1BB7F932"/>
    <w:rsid w:val="1BC15C90"/>
    <w:rsid w:val="1BC1CE27"/>
    <w:rsid w:val="1BC5E2FC"/>
    <w:rsid w:val="1BCA969B"/>
    <w:rsid w:val="1BCF6228"/>
    <w:rsid w:val="1BED1DCD"/>
    <w:rsid w:val="1BFCD063"/>
    <w:rsid w:val="1BFFBB56"/>
    <w:rsid w:val="1C0B835D"/>
    <w:rsid w:val="1C0DC198"/>
    <w:rsid w:val="1C14006C"/>
    <w:rsid w:val="1C14E095"/>
    <w:rsid w:val="1C183D3E"/>
    <w:rsid w:val="1C3B6227"/>
    <w:rsid w:val="1C3BBDC3"/>
    <w:rsid w:val="1C3C7079"/>
    <w:rsid w:val="1C4334D8"/>
    <w:rsid w:val="1C516444"/>
    <w:rsid w:val="1C51EC6D"/>
    <w:rsid w:val="1C521B68"/>
    <w:rsid w:val="1C52A13E"/>
    <w:rsid w:val="1C55F607"/>
    <w:rsid w:val="1C5A536A"/>
    <w:rsid w:val="1C5B0A55"/>
    <w:rsid w:val="1C606ABB"/>
    <w:rsid w:val="1C63D5E9"/>
    <w:rsid w:val="1C73B645"/>
    <w:rsid w:val="1C7F8E29"/>
    <w:rsid w:val="1C80D91F"/>
    <w:rsid w:val="1C8210CA"/>
    <w:rsid w:val="1C9DA42D"/>
    <w:rsid w:val="1CA94130"/>
    <w:rsid w:val="1CADC92B"/>
    <w:rsid w:val="1CB1CB3A"/>
    <w:rsid w:val="1CBFE90C"/>
    <w:rsid w:val="1CC86D57"/>
    <w:rsid w:val="1CCF983C"/>
    <w:rsid w:val="1CD6CF28"/>
    <w:rsid w:val="1CE1C08B"/>
    <w:rsid w:val="1CE70531"/>
    <w:rsid w:val="1CE77E1A"/>
    <w:rsid w:val="1CEC94F0"/>
    <w:rsid w:val="1CEE452D"/>
    <w:rsid w:val="1CF4D440"/>
    <w:rsid w:val="1CF6641B"/>
    <w:rsid w:val="1CFA6586"/>
    <w:rsid w:val="1CFAAA71"/>
    <w:rsid w:val="1CFE15AF"/>
    <w:rsid w:val="1CFEA651"/>
    <w:rsid w:val="1D010C63"/>
    <w:rsid w:val="1D048F0A"/>
    <w:rsid w:val="1D076224"/>
    <w:rsid w:val="1D0B548E"/>
    <w:rsid w:val="1D1100A0"/>
    <w:rsid w:val="1D1A84A4"/>
    <w:rsid w:val="1D1DC35D"/>
    <w:rsid w:val="1D23BDFD"/>
    <w:rsid w:val="1D3004FB"/>
    <w:rsid w:val="1D33EDAF"/>
    <w:rsid w:val="1D362F0A"/>
    <w:rsid w:val="1D440731"/>
    <w:rsid w:val="1D49D3CF"/>
    <w:rsid w:val="1D4A1E42"/>
    <w:rsid w:val="1D5093F0"/>
    <w:rsid w:val="1D58E5AB"/>
    <w:rsid w:val="1D5E5907"/>
    <w:rsid w:val="1D6754BD"/>
    <w:rsid w:val="1D71BE4E"/>
    <w:rsid w:val="1D76D34F"/>
    <w:rsid w:val="1D7F06B8"/>
    <w:rsid w:val="1D89788B"/>
    <w:rsid w:val="1D8E150E"/>
    <w:rsid w:val="1D8E18B4"/>
    <w:rsid w:val="1DA2B313"/>
    <w:rsid w:val="1DB1BA04"/>
    <w:rsid w:val="1DB212C6"/>
    <w:rsid w:val="1DB916B4"/>
    <w:rsid w:val="1DBED499"/>
    <w:rsid w:val="1DBFCAD2"/>
    <w:rsid w:val="1DC1CFB4"/>
    <w:rsid w:val="1DC3D5C2"/>
    <w:rsid w:val="1DC4553F"/>
    <w:rsid w:val="1DC95A6C"/>
    <w:rsid w:val="1DDCC062"/>
    <w:rsid w:val="1DE21827"/>
    <w:rsid w:val="1DE59812"/>
    <w:rsid w:val="1DE66095"/>
    <w:rsid w:val="1DEE3F5C"/>
    <w:rsid w:val="1DEEE1AF"/>
    <w:rsid w:val="1DF322C7"/>
    <w:rsid w:val="1DF99290"/>
    <w:rsid w:val="1E001FA9"/>
    <w:rsid w:val="1E059C88"/>
    <w:rsid w:val="1E0C8576"/>
    <w:rsid w:val="1E14C0A3"/>
    <w:rsid w:val="1E189BD6"/>
    <w:rsid w:val="1E1F78CA"/>
    <w:rsid w:val="1E23E451"/>
    <w:rsid w:val="1E245A4E"/>
    <w:rsid w:val="1E251B9E"/>
    <w:rsid w:val="1E2FF394"/>
    <w:rsid w:val="1E31D67D"/>
    <w:rsid w:val="1E383278"/>
    <w:rsid w:val="1E57F43B"/>
    <w:rsid w:val="1E6784E3"/>
    <w:rsid w:val="1E6BD0F6"/>
    <w:rsid w:val="1E78B647"/>
    <w:rsid w:val="1E7F2E16"/>
    <w:rsid w:val="1E836FEE"/>
    <w:rsid w:val="1E8406FE"/>
    <w:rsid w:val="1E8A5F67"/>
    <w:rsid w:val="1E8D9DD6"/>
    <w:rsid w:val="1E8DB88B"/>
    <w:rsid w:val="1E91B47A"/>
    <w:rsid w:val="1E960102"/>
    <w:rsid w:val="1E999AFF"/>
    <w:rsid w:val="1E9CE0FF"/>
    <w:rsid w:val="1EA3A2F7"/>
    <w:rsid w:val="1EAA344C"/>
    <w:rsid w:val="1EB4899B"/>
    <w:rsid w:val="1EB5D7DC"/>
    <w:rsid w:val="1EC35EAE"/>
    <w:rsid w:val="1EC3A8BC"/>
    <w:rsid w:val="1ECEB80B"/>
    <w:rsid w:val="1EDDA831"/>
    <w:rsid w:val="1EE14DD3"/>
    <w:rsid w:val="1EE66665"/>
    <w:rsid w:val="1EE77180"/>
    <w:rsid w:val="1EEDA525"/>
    <w:rsid w:val="1EF0C484"/>
    <w:rsid w:val="1EFE266A"/>
    <w:rsid w:val="1F027438"/>
    <w:rsid w:val="1F09CCC9"/>
    <w:rsid w:val="1F0B5546"/>
    <w:rsid w:val="1F1053A1"/>
    <w:rsid w:val="1F154964"/>
    <w:rsid w:val="1F195585"/>
    <w:rsid w:val="1F19C20A"/>
    <w:rsid w:val="1F213AC1"/>
    <w:rsid w:val="1F2179A6"/>
    <w:rsid w:val="1F24706B"/>
    <w:rsid w:val="1F2B1248"/>
    <w:rsid w:val="1F2F9DB3"/>
    <w:rsid w:val="1F3101B1"/>
    <w:rsid w:val="1F3659C8"/>
    <w:rsid w:val="1F378C65"/>
    <w:rsid w:val="1F39AB4F"/>
    <w:rsid w:val="1F4597F3"/>
    <w:rsid w:val="1F46B892"/>
    <w:rsid w:val="1F5796A7"/>
    <w:rsid w:val="1F597443"/>
    <w:rsid w:val="1F6C20F2"/>
    <w:rsid w:val="1F6FDD43"/>
    <w:rsid w:val="1F70B037"/>
    <w:rsid w:val="1F739FCC"/>
    <w:rsid w:val="1F740066"/>
    <w:rsid w:val="1F7E20D9"/>
    <w:rsid w:val="1F7F113C"/>
    <w:rsid w:val="1F8C66C8"/>
    <w:rsid w:val="1F907639"/>
    <w:rsid w:val="1F94ED41"/>
    <w:rsid w:val="1FA672AC"/>
    <w:rsid w:val="1FA6C51F"/>
    <w:rsid w:val="1FA707C6"/>
    <w:rsid w:val="1FB36A0D"/>
    <w:rsid w:val="1FBA1ECE"/>
    <w:rsid w:val="1FBDE749"/>
    <w:rsid w:val="1FBFBF4A"/>
    <w:rsid w:val="1FC3CB67"/>
    <w:rsid w:val="1FC9B30F"/>
    <w:rsid w:val="1FCB46DF"/>
    <w:rsid w:val="1FCD91AD"/>
    <w:rsid w:val="1FCFFD57"/>
    <w:rsid w:val="1FDD3275"/>
    <w:rsid w:val="1FEC1BB2"/>
    <w:rsid w:val="1FEDDE23"/>
    <w:rsid w:val="1FF299B3"/>
    <w:rsid w:val="1FF45903"/>
    <w:rsid w:val="200440B2"/>
    <w:rsid w:val="20088BB7"/>
    <w:rsid w:val="20139FD2"/>
    <w:rsid w:val="201E9390"/>
    <w:rsid w:val="2021F963"/>
    <w:rsid w:val="2027C6F6"/>
    <w:rsid w:val="2029D25C"/>
    <w:rsid w:val="20322DDA"/>
    <w:rsid w:val="20333667"/>
    <w:rsid w:val="203414EC"/>
    <w:rsid w:val="2039B3DC"/>
    <w:rsid w:val="2044E623"/>
    <w:rsid w:val="2045201C"/>
    <w:rsid w:val="204B06ED"/>
    <w:rsid w:val="2050A635"/>
    <w:rsid w:val="206105CF"/>
    <w:rsid w:val="206C99D2"/>
    <w:rsid w:val="206D8D15"/>
    <w:rsid w:val="206E230B"/>
    <w:rsid w:val="2070EC89"/>
    <w:rsid w:val="2071DD51"/>
    <w:rsid w:val="207918EA"/>
    <w:rsid w:val="207DC297"/>
    <w:rsid w:val="208E8599"/>
    <w:rsid w:val="2090A755"/>
    <w:rsid w:val="209FA4BA"/>
    <w:rsid w:val="20A3FAF3"/>
    <w:rsid w:val="20ADB52E"/>
    <w:rsid w:val="20AFA4AC"/>
    <w:rsid w:val="20B15990"/>
    <w:rsid w:val="20BA70FF"/>
    <w:rsid w:val="20BE3344"/>
    <w:rsid w:val="20C51ABA"/>
    <w:rsid w:val="20C7587D"/>
    <w:rsid w:val="20C7A5F3"/>
    <w:rsid w:val="20C9F9E5"/>
    <w:rsid w:val="20D211D0"/>
    <w:rsid w:val="20DF2DC5"/>
    <w:rsid w:val="20E51389"/>
    <w:rsid w:val="20E85C6B"/>
    <w:rsid w:val="20F1EE3F"/>
    <w:rsid w:val="20FB5EE1"/>
    <w:rsid w:val="210A57A4"/>
    <w:rsid w:val="210B03EF"/>
    <w:rsid w:val="210C3911"/>
    <w:rsid w:val="210D9544"/>
    <w:rsid w:val="210E4A4C"/>
    <w:rsid w:val="21181FCA"/>
    <w:rsid w:val="21184804"/>
    <w:rsid w:val="211DB161"/>
    <w:rsid w:val="212514C4"/>
    <w:rsid w:val="212878DE"/>
    <w:rsid w:val="213158BF"/>
    <w:rsid w:val="21335F74"/>
    <w:rsid w:val="213A0144"/>
    <w:rsid w:val="213BF60F"/>
    <w:rsid w:val="213E58B0"/>
    <w:rsid w:val="213F5F2F"/>
    <w:rsid w:val="215B4C21"/>
    <w:rsid w:val="215BC8F7"/>
    <w:rsid w:val="21659448"/>
    <w:rsid w:val="216A59BD"/>
    <w:rsid w:val="21766F5E"/>
    <w:rsid w:val="217BEC9B"/>
    <w:rsid w:val="217D4656"/>
    <w:rsid w:val="217EDD1B"/>
    <w:rsid w:val="2180C90C"/>
    <w:rsid w:val="218CED2C"/>
    <w:rsid w:val="218E3FAB"/>
    <w:rsid w:val="21935D02"/>
    <w:rsid w:val="2195C3D7"/>
    <w:rsid w:val="21979DF2"/>
    <w:rsid w:val="21A30549"/>
    <w:rsid w:val="21A39B7D"/>
    <w:rsid w:val="21A3E6A9"/>
    <w:rsid w:val="21A96B6A"/>
    <w:rsid w:val="21B017F2"/>
    <w:rsid w:val="21B718DC"/>
    <w:rsid w:val="21C13265"/>
    <w:rsid w:val="21CA36A6"/>
    <w:rsid w:val="21D88AA2"/>
    <w:rsid w:val="21DE1262"/>
    <w:rsid w:val="21E30A6E"/>
    <w:rsid w:val="21E3FEF1"/>
    <w:rsid w:val="21F5B540"/>
    <w:rsid w:val="21F936AC"/>
    <w:rsid w:val="21FFEA1A"/>
    <w:rsid w:val="221A3535"/>
    <w:rsid w:val="221BEA77"/>
    <w:rsid w:val="2229F778"/>
    <w:rsid w:val="222E26C2"/>
    <w:rsid w:val="2230762C"/>
    <w:rsid w:val="223150D8"/>
    <w:rsid w:val="2231CA2A"/>
    <w:rsid w:val="22388285"/>
    <w:rsid w:val="2238B5DA"/>
    <w:rsid w:val="224717D9"/>
    <w:rsid w:val="224A27E2"/>
    <w:rsid w:val="224ACD14"/>
    <w:rsid w:val="224AF4DF"/>
    <w:rsid w:val="22544F10"/>
    <w:rsid w:val="2258907F"/>
    <w:rsid w:val="225AE994"/>
    <w:rsid w:val="226DFD66"/>
    <w:rsid w:val="2271C84E"/>
    <w:rsid w:val="2283ADAC"/>
    <w:rsid w:val="228EC22B"/>
    <w:rsid w:val="229475F4"/>
    <w:rsid w:val="2295EC72"/>
    <w:rsid w:val="2297A5B6"/>
    <w:rsid w:val="229D9D5F"/>
    <w:rsid w:val="22A1EB36"/>
    <w:rsid w:val="22A3F0CD"/>
    <w:rsid w:val="22A7CE5E"/>
    <w:rsid w:val="22AAA767"/>
    <w:rsid w:val="22AB2D63"/>
    <w:rsid w:val="22AFCCDE"/>
    <w:rsid w:val="22B3C609"/>
    <w:rsid w:val="22B723E2"/>
    <w:rsid w:val="22BEE22E"/>
    <w:rsid w:val="22C4AB27"/>
    <w:rsid w:val="22EB0756"/>
    <w:rsid w:val="22FB719C"/>
    <w:rsid w:val="23082225"/>
    <w:rsid w:val="23128653"/>
    <w:rsid w:val="23163F90"/>
    <w:rsid w:val="2316D153"/>
    <w:rsid w:val="231F328F"/>
    <w:rsid w:val="23226B0B"/>
    <w:rsid w:val="23277CFE"/>
    <w:rsid w:val="233159F4"/>
    <w:rsid w:val="233D1F80"/>
    <w:rsid w:val="2348768F"/>
    <w:rsid w:val="235361C1"/>
    <w:rsid w:val="23628B4F"/>
    <w:rsid w:val="23660CCF"/>
    <w:rsid w:val="237A1444"/>
    <w:rsid w:val="237D2FD7"/>
    <w:rsid w:val="23815F40"/>
    <w:rsid w:val="23866ED1"/>
    <w:rsid w:val="239644DC"/>
    <w:rsid w:val="2398EFFE"/>
    <w:rsid w:val="239F467F"/>
    <w:rsid w:val="23AAB79B"/>
    <w:rsid w:val="23BCB924"/>
    <w:rsid w:val="23C2EA8A"/>
    <w:rsid w:val="23C64410"/>
    <w:rsid w:val="23C81E99"/>
    <w:rsid w:val="23DE4202"/>
    <w:rsid w:val="23DEADB8"/>
    <w:rsid w:val="23E3DFC8"/>
    <w:rsid w:val="23EFE4AC"/>
    <w:rsid w:val="23F3BC6B"/>
    <w:rsid w:val="23F4E311"/>
    <w:rsid w:val="23F6BF67"/>
    <w:rsid w:val="24038BEE"/>
    <w:rsid w:val="24039226"/>
    <w:rsid w:val="2406A778"/>
    <w:rsid w:val="240EBD33"/>
    <w:rsid w:val="2410642A"/>
    <w:rsid w:val="24168A6C"/>
    <w:rsid w:val="241CE9B8"/>
    <w:rsid w:val="241E8175"/>
    <w:rsid w:val="242211D4"/>
    <w:rsid w:val="24291313"/>
    <w:rsid w:val="242BD823"/>
    <w:rsid w:val="242E3810"/>
    <w:rsid w:val="243D1EA0"/>
    <w:rsid w:val="24420E73"/>
    <w:rsid w:val="2445B963"/>
    <w:rsid w:val="2446F99D"/>
    <w:rsid w:val="244F55B1"/>
    <w:rsid w:val="2453CBAB"/>
    <w:rsid w:val="245D0148"/>
    <w:rsid w:val="245EC579"/>
    <w:rsid w:val="2470C31D"/>
    <w:rsid w:val="24808B0C"/>
    <w:rsid w:val="2480BC0E"/>
    <w:rsid w:val="24853302"/>
    <w:rsid w:val="2488B39A"/>
    <w:rsid w:val="2489A09A"/>
    <w:rsid w:val="248D100D"/>
    <w:rsid w:val="248F980F"/>
    <w:rsid w:val="249F14A0"/>
    <w:rsid w:val="24A5689D"/>
    <w:rsid w:val="24B27BF4"/>
    <w:rsid w:val="24B416C0"/>
    <w:rsid w:val="24B7BE53"/>
    <w:rsid w:val="24B94D21"/>
    <w:rsid w:val="24B9CCF7"/>
    <w:rsid w:val="24BFBB6E"/>
    <w:rsid w:val="24CCD367"/>
    <w:rsid w:val="24D060C0"/>
    <w:rsid w:val="24D59720"/>
    <w:rsid w:val="24E64F58"/>
    <w:rsid w:val="24E6ABC9"/>
    <w:rsid w:val="24E78254"/>
    <w:rsid w:val="24ED841B"/>
    <w:rsid w:val="24EF2CB3"/>
    <w:rsid w:val="24EF5BB9"/>
    <w:rsid w:val="24F7A3D8"/>
    <w:rsid w:val="24FF997E"/>
    <w:rsid w:val="2512B360"/>
    <w:rsid w:val="251A5835"/>
    <w:rsid w:val="251AA0EE"/>
    <w:rsid w:val="252823C8"/>
    <w:rsid w:val="2529A8F5"/>
    <w:rsid w:val="252D59AD"/>
    <w:rsid w:val="25369DB7"/>
    <w:rsid w:val="254818D3"/>
    <w:rsid w:val="255133BA"/>
    <w:rsid w:val="25550B12"/>
    <w:rsid w:val="255D3FAC"/>
    <w:rsid w:val="25679CE4"/>
    <w:rsid w:val="256D56EC"/>
    <w:rsid w:val="257EA202"/>
    <w:rsid w:val="257F59FC"/>
    <w:rsid w:val="258677C5"/>
    <w:rsid w:val="258CF715"/>
    <w:rsid w:val="259EBD3D"/>
    <w:rsid w:val="25AB0999"/>
    <w:rsid w:val="25AC8674"/>
    <w:rsid w:val="25BB66B8"/>
    <w:rsid w:val="25C3525D"/>
    <w:rsid w:val="25C5742C"/>
    <w:rsid w:val="25CC3BC8"/>
    <w:rsid w:val="25CD97D1"/>
    <w:rsid w:val="25D36C26"/>
    <w:rsid w:val="25DD3461"/>
    <w:rsid w:val="25EA4595"/>
    <w:rsid w:val="25EDD97C"/>
    <w:rsid w:val="25F1CB0F"/>
    <w:rsid w:val="25F4BD26"/>
    <w:rsid w:val="25FC8B4D"/>
    <w:rsid w:val="25FCABF4"/>
    <w:rsid w:val="2601DABF"/>
    <w:rsid w:val="260D0300"/>
    <w:rsid w:val="260F3C5B"/>
    <w:rsid w:val="26135B07"/>
    <w:rsid w:val="2614EC88"/>
    <w:rsid w:val="261734E8"/>
    <w:rsid w:val="261A120D"/>
    <w:rsid w:val="262A61A0"/>
    <w:rsid w:val="26350806"/>
    <w:rsid w:val="263656AB"/>
    <w:rsid w:val="263D5FE5"/>
    <w:rsid w:val="264C346C"/>
    <w:rsid w:val="265E9262"/>
    <w:rsid w:val="266215CB"/>
    <w:rsid w:val="26657E05"/>
    <w:rsid w:val="2668F5C3"/>
    <w:rsid w:val="266F96E8"/>
    <w:rsid w:val="26729EEC"/>
    <w:rsid w:val="2673374C"/>
    <w:rsid w:val="267E537A"/>
    <w:rsid w:val="267F77C7"/>
    <w:rsid w:val="26863154"/>
    <w:rsid w:val="268686D3"/>
    <w:rsid w:val="268B31BC"/>
    <w:rsid w:val="26A44F3C"/>
    <w:rsid w:val="26A54431"/>
    <w:rsid w:val="26A67416"/>
    <w:rsid w:val="26A8CB55"/>
    <w:rsid w:val="26A9D32F"/>
    <w:rsid w:val="26A9D52C"/>
    <w:rsid w:val="26AECA3E"/>
    <w:rsid w:val="26BA9E7B"/>
    <w:rsid w:val="26BB2036"/>
    <w:rsid w:val="26C0ED88"/>
    <w:rsid w:val="26C41675"/>
    <w:rsid w:val="26CF3BAC"/>
    <w:rsid w:val="26D543FA"/>
    <w:rsid w:val="26D6E741"/>
    <w:rsid w:val="26E71179"/>
    <w:rsid w:val="26F3543D"/>
    <w:rsid w:val="26FADEAA"/>
    <w:rsid w:val="27057591"/>
    <w:rsid w:val="270FBCDD"/>
    <w:rsid w:val="271ABEB2"/>
    <w:rsid w:val="271FCD9A"/>
    <w:rsid w:val="27211BB6"/>
    <w:rsid w:val="2728198F"/>
    <w:rsid w:val="2728E25E"/>
    <w:rsid w:val="2728E91B"/>
    <w:rsid w:val="273C0B63"/>
    <w:rsid w:val="273EA6A9"/>
    <w:rsid w:val="274083FC"/>
    <w:rsid w:val="274D1EF9"/>
    <w:rsid w:val="274E2EE5"/>
    <w:rsid w:val="275171C3"/>
    <w:rsid w:val="27523D2F"/>
    <w:rsid w:val="2754DFB9"/>
    <w:rsid w:val="275C6853"/>
    <w:rsid w:val="2761923B"/>
    <w:rsid w:val="27724011"/>
    <w:rsid w:val="277A7322"/>
    <w:rsid w:val="277C607B"/>
    <w:rsid w:val="27860FB7"/>
    <w:rsid w:val="2786CF5E"/>
    <w:rsid w:val="278FC6B2"/>
    <w:rsid w:val="2795391F"/>
    <w:rsid w:val="27AD7A6A"/>
    <w:rsid w:val="27AFC2E5"/>
    <w:rsid w:val="27B1D9CB"/>
    <w:rsid w:val="27B34504"/>
    <w:rsid w:val="27C0F7B8"/>
    <w:rsid w:val="27C25B44"/>
    <w:rsid w:val="27C3A690"/>
    <w:rsid w:val="27C92099"/>
    <w:rsid w:val="27CD22D9"/>
    <w:rsid w:val="27CEED7B"/>
    <w:rsid w:val="27D86408"/>
    <w:rsid w:val="27E056D4"/>
    <w:rsid w:val="27EB182F"/>
    <w:rsid w:val="27FC8880"/>
    <w:rsid w:val="280885F6"/>
    <w:rsid w:val="280A3878"/>
    <w:rsid w:val="280E8FCF"/>
    <w:rsid w:val="280EC4FE"/>
    <w:rsid w:val="281EF878"/>
    <w:rsid w:val="282FB39F"/>
    <w:rsid w:val="283A80ED"/>
    <w:rsid w:val="284775A8"/>
    <w:rsid w:val="2856D178"/>
    <w:rsid w:val="2863E312"/>
    <w:rsid w:val="28673885"/>
    <w:rsid w:val="2870FAB2"/>
    <w:rsid w:val="2872B7A2"/>
    <w:rsid w:val="2874CB7A"/>
    <w:rsid w:val="287D8DAF"/>
    <w:rsid w:val="287F1259"/>
    <w:rsid w:val="287FB901"/>
    <w:rsid w:val="288AA4CC"/>
    <w:rsid w:val="28971C07"/>
    <w:rsid w:val="289BAF1A"/>
    <w:rsid w:val="289D4402"/>
    <w:rsid w:val="28A45AC3"/>
    <w:rsid w:val="28AF31C9"/>
    <w:rsid w:val="28B10CA1"/>
    <w:rsid w:val="28B34205"/>
    <w:rsid w:val="28C25234"/>
    <w:rsid w:val="28CD7196"/>
    <w:rsid w:val="28D6FD11"/>
    <w:rsid w:val="28D802A8"/>
    <w:rsid w:val="28E17437"/>
    <w:rsid w:val="28E7B7F4"/>
    <w:rsid w:val="28EC6ECC"/>
    <w:rsid w:val="28ED3F05"/>
    <w:rsid w:val="28EF42DD"/>
    <w:rsid w:val="28FF9F4F"/>
    <w:rsid w:val="291CD8E8"/>
    <w:rsid w:val="291E3B9F"/>
    <w:rsid w:val="291F5882"/>
    <w:rsid w:val="2921A8C0"/>
    <w:rsid w:val="29291713"/>
    <w:rsid w:val="292FF8F3"/>
    <w:rsid w:val="2930143C"/>
    <w:rsid w:val="293B6421"/>
    <w:rsid w:val="29445363"/>
    <w:rsid w:val="2950678A"/>
    <w:rsid w:val="29563E55"/>
    <w:rsid w:val="295D1DBD"/>
    <w:rsid w:val="2961FB95"/>
    <w:rsid w:val="2968470A"/>
    <w:rsid w:val="296F1363"/>
    <w:rsid w:val="2970B386"/>
    <w:rsid w:val="29712373"/>
    <w:rsid w:val="29715032"/>
    <w:rsid w:val="29761225"/>
    <w:rsid w:val="297BD58D"/>
    <w:rsid w:val="297EB7E6"/>
    <w:rsid w:val="2987AA1C"/>
    <w:rsid w:val="298AEEFC"/>
    <w:rsid w:val="298BD695"/>
    <w:rsid w:val="29927022"/>
    <w:rsid w:val="29A36F59"/>
    <w:rsid w:val="29ADBA9C"/>
    <w:rsid w:val="29B27CA6"/>
    <w:rsid w:val="29B940D7"/>
    <w:rsid w:val="29C785FF"/>
    <w:rsid w:val="29C8DC36"/>
    <w:rsid w:val="29D20332"/>
    <w:rsid w:val="29D21CF1"/>
    <w:rsid w:val="29D6E13F"/>
    <w:rsid w:val="29D724AC"/>
    <w:rsid w:val="29DC8A2E"/>
    <w:rsid w:val="29E8787E"/>
    <w:rsid w:val="29EBC872"/>
    <w:rsid w:val="29EFE264"/>
    <w:rsid w:val="2A030352"/>
    <w:rsid w:val="2A04F173"/>
    <w:rsid w:val="2A07CFA5"/>
    <w:rsid w:val="2A087427"/>
    <w:rsid w:val="2A1CC12B"/>
    <w:rsid w:val="2A1F82E2"/>
    <w:rsid w:val="2A239400"/>
    <w:rsid w:val="2A239FF4"/>
    <w:rsid w:val="2A27CD2D"/>
    <w:rsid w:val="2A2A3B4B"/>
    <w:rsid w:val="2A2DF0E1"/>
    <w:rsid w:val="2A3C8402"/>
    <w:rsid w:val="2A3CC588"/>
    <w:rsid w:val="2A3EA896"/>
    <w:rsid w:val="2A452114"/>
    <w:rsid w:val="2A48344B"/>
    <w:rsid w:val="2A491881"/>
    <w:rsid w:val="2A519041"/>
    <w:rsid w:val="2A5781E8"/>
    <w:rsid w:val="2A610395"/>
    <w:rsid w:val="2A6CBDD4"/>
    <w:rsid w:val="2A7AE12A"/>
    <w:rsid w:val="2A7BE7D7"/>
    <w:rsid w:val="2A7D70CC"/>
    <w:rsid w:val="2A819FE4"/>
    <w:rsid w:val="2A83265A"/>
    <w:rsid w:val="2A85B572"/>
    <w:rsid w:val="2A91DD2D"/>
    <w:rsid w:val="2A9275BE"/>
    <w:rsid w:val="2A940DCB"/>
    <w:rsid w:val="2A9599A3"/>
    <w:rsid w:val="2A966FF5"/>
    <w:rsid w:val="2A985BC3"/>
    <w:rsid w:val="2AA546CD"/>
    <w:rsid w:val="2AA8649C"/>
    <w:rsid w:val="2AA96E6C"/>
    <w:rsid w:val="2AAB60FD"/>
    <w:rsid w:val="2AAE26D0"/>
    <w:rsid w:val="2AAED441"/>
    <w:rsid w:val="2AB01F74"/>
    <w:rsid w:val="2AB45C0D"/>
    <w:rsid w:val="2AB5889A"/>
    <w:rsid w:val="2ABD1D19"/>
    <w:rsid w:val="2AC0FCD7"/>
    <w:rsid w:val="2AC1537B"/>
    <w:rsid w:val="2AD2C37E"/>
    <w:rsid w:val="2ADBC662"/>
    <w:rsid w:val="2ADF8FA0"/>
    <w:rsid w:val="2AE11ED7"/>
    <w:rsid w:val="2AE453D1"/>
    <w:rsid w:val="2AED0DE4"/>
    <w:rsid w:val="2AF455F3"/>
    <w:rsid w:val="2B0086EC"/>
    <w:rsid w:val="2B010242"/>
    <w:rsid w:val="2B056558"/>
    <w:rsid w:val="2B0B047C"/>
    <w:rsid w:val="2B13D9D5"/>
    <w:rsid w:val="2B1C434F"/>
    <w:rsid w:val="2B1FEE7B"/>
    <w:rsid w:val="2B226797"/>
    <w:rsid w:val="2B22AC8A"/>
    <w:rsid w:val="2B26CB08"/>
    <w:rsid w:val="2B2A1A93"/>
    <w:rsid w:val="2B2C600F"/>
    <w:rsid w:val="2B321577"/>
    <w:rsid w:val="2B3E64C9"/>
    <w:rsid w:val="2B4B5A0E"/>
    <w:rsid w:val="2B534606"/>
    <w:rsid w:val="2B53A488"/>
    <w:rsid w:val="2B5E63EF"/>
    <w:rsid w:val="2B636898"/>
    <w:rsid w:val="2B675E0E"/>
    <w:rsid w:val="2B765614"/>
    <w:rsid w:val="2B7860DB"/>
    <w:rsid w:val="2B7BD868"/>
    <w:rsid w:val="2B843873"/>
    <w:rsid w:val="2B8502C0"/>
    <w:rsid w:val="2B85CD09"/>
    <w:rsid w:val="2B88B913"/>
    <w:rsid w:val="2B9494C1"/>
    <w:rsid w:val="2B99A956"/>
    <w:rsid w:val="2BA28696"/>
    <w:rsid w:val="2BB4EB8D"/>
    <w:rsid w:val="2BC6C4AB"/>
    <w:rsid w:val="2BCA9191"/>
    <w:rsid w:val="2BD34561"/>
    <w:rsid w:val="2BD73523"/>
    <w:rsid w:val="2BDA0FB4"/>
    <w:rsid w:val="2BE3A49C"/>
    <w:rsid w:val="2BE696EF"/>
    <w:rsid w:val="2BE757EE"/>
    <w:rsid w:val="2BEA90B7"/>
    <w:rsid w:val="2BF1D170"/>
    <w:rsid w:val="2BF1FB42"/>
    <w:rsid w:val="2BF267DD"/>
    <w:rsid w:val="2BF5069D"/>
    <w:rsid w:val="2BF80F0D"/>
    <w:rsid w:val="2C084A91"/>
    <w:rsid w:val="2C0EA1F8"/>
    <w:rsid w:val="2C1D923A"/>
    <w:rsid w:val="2C243DA3"/>
    <w:rsid w:val="2C2487CB"/>
    <w:rsid w:val="2C24D5AD"/>
    <w:rsid w:val="2C25BDC8"/>
    <w:rsid w:val="2C2ABA44"/>
    <w:rsid w:val="2C2DFF5D"/>
    <w:rsid w:val="2C34738E"/>
    <w:rsid w:val="2C3BEBC2"/>
    <w:rsid w:val="2C43A486"/>
    <w:rsid w:val="2C455053"/>
    <w:rsid w:val="2C461CC8"/>
    <w:rsid w:val="2C47F095"/>
    <w:rsid w:val="2C4836D4"/>
    <w:rsid w:val="2C5A89A5"/>
    <w:rsid w:val="2C5C617E"/>
    <w:rsid w:val="2C6754B7"/>
    <w:rsid w:val="2C689B80"/>
    <w:rsid w:val="2C69A45A"/>
    <w:rsid w:val="2C77302B"/>
    <w:rsid w:val="2C7AA9EC"/>
    <w:rsid w:val="2C922AAD"/>
    <w:rsid w:val="2C9C5E67"/>
    <w:rsid w:val="2CA1FF13"/>
    <w:rsid w:val="2CAB26A7"/>
    <w:rsid w:val="2CB8592C"/>
    <w:rsid w:val="2CBB9193"/>
    <w:rsid w:val="2CBFF798"/>
    <w:rsid w:val="2CC168DE"/>
    <w:rsid w:val="2CC27DC3"/>
    <w:rsid w:val="2CC89564"/>
    <w:rsid w:val="2CD4133C"/>
    <w:rsid w:val="2CD9C99D"/>
    <w:rsid w:val="2CDCDE75"/>
    <w:rsid w:val="2CE88BA5"/>
    <w:rsid w:val="2D089235"/>
    <w:rsid w:val="2D0D0C2A"/>
    <w:rsid w:val="2D173468"/>
    <w:rsid w:val="2D1DF0FC"/>
    <w:rsid w:val="2D206B26"/>
    <w:rsid w:val="2D22C80B"/>
    <w:rsid w:val="2D2B3999"/>
    <w:rsid w:val="2D3BAAFC"/>
    <w:rsid w:val="2D4010DD"/>
    <w:rsid w:val="2D4628C5"/>
    <w:rsid w:val="2D4CCCFA"/>
    <w:rsid w:val="2D4E8B96"/>
    <w:rsid w:val="2D55E891"/>
    <w:rsid w:val="2D570642"/>
    <w:rsid w:val="2D5E8DF1"/>
    <w:rsid w:val="2D642447"/>
    <w:rsid w:val="2D68B32F"/>
    <w:rsid w:val="2D755F64"/>
    <w:rsid w:val="2D77FA49"/>
    <w:rsid w:val="2D7A14B1"/>
    <w:rsid w:val="2D7E5AF5"/>
    <w:rsid w:val="2D910756"/>
    <w:rsid w:val="2D91C6FF"/>
    <w:rsid w:val="2D94A402"/>
    <w:rsid w:val="2DA48D19"/>
    <w:rsid w:val="2DA53950"/>
    <w:rsid w:val="2DA72269"/>
    <w:rsid w:val="2DADCA91"/>
    <w:rsid w:val="2DB46CFA"/>
    <w:rsid w:val="2DBD0338"/>
    <w:rsid w:val="2DC029BB"/>
    <w:rsid w:val="2DC88220"/>
    <w:rsid w:val="2DCCC469"/>
    <w:rsid w:val="2DCF4EA2"/>
    <w:rsid w:val="2DD02ECE"/>
    <w:rsid w:val="2DD50BFB"/>
    <w:rsid w:val="2DDB8332"/>
    <w:rsid w:val="2DE14845"/>
    <w:rsid w:val="2E01FFEE"/>
    <w:rsid w:val="2E06A50E"/>
    <w:rsid w:val="2E215505"/>
    <w:rsid w:val="2E27F96D"/>
    <w:rsid w:val="2E2DBD76"/>
    <w:rsid w:val="2E35399D"/>
    <w:rsid w:val="2E3EA19F"/>
    <w:rsid w:val="2E47E36A"/>
    <w:rsid w:val="2E4A4B77"/>
    <w:rsid w:val="2E51DE2B"/>
    <w:rsid w:val="2E53456C"/>
    <w:rsid w:val="2E548C52"/>
    <w:rsid w:val="2E6EA9B1"/>
    <w:rsid w:val="2E90D4F0"/>
    <w:rsid w:val="2E95D410"/>
    <w:rsid w:val="2E9CC52A"/>
    <w:rsid w:val="2E9D147C"/>
    <w:rsid w:val="2EA0495F"/>
    <w:rsid w:val="2EA21E3B"/>
    <w:rsid w:val="2EA4C693"/>
    <w:rsid w:val="2EAADF64"/>
    <w:rsid w:val="2EB3A07B"/>
    <w:rsid w:val="2EBBBA7D"/>
    <w:rsid w:val="2EC2FC76"/>
    <w:rsid w:val="2EC3CD53"/>
    <w:rsid w:val="2EC672B2"/>
    <w:rsid w:val="2ECEE9B7"/>
    <w:rsid w:val="2ED3C1F8"/>
    <w:rsid w:val="2ED6CB6E"/>
    <w:rsid w:val="2ED7AB01"/>
    <w:rsid w:val="2EDF7ED2"/>
    <w:rsid w:val="2EE32287"/>
    <w:rsid w:val="2EE39C89"/>
    <w:rsid w:val="2EE96B81"/>
    <w:rsid w:val="2EF2AAEE"/>
    <w:rsid w:val="2EF61EB8"/>
    <w:rsid w:val="2EF6FC27"/>
    <w:rsid w:val="2EF9A531"/>
    <w:rsid w:val="2EF9ED17"/>
    <w:rsid w:val="2EFCCDAA"/>
    <w:rsid w:val="2EFE29E8"/>
    <w:rsid w:val="2F002AC4"/>
    <w:rsid w:val="2F015AB9"/>
    <w:rsid w:val="2F11FEB8"/>
    <w:rsid w:val="2F1A0632"/>
    <w:rsid w:val="2F24971E"/>
    <w:rsid w:val="2F2805C6"/>
    <w:rsid w:val="2F3AB629"/>
    <w:rsid w:val="2F41625B"/>
    <w:rsid w:val="2F4330BF"/>
    <w:rsid w:val="2F452EA9"/>
    <w:rsid w:val="2F478F3F"/>
    <w:rsid w:val="2F4CC85C"/>
    <w:rsid w:val="2F4F5EA1"/>
    <w:rsid w:val="2F51F21E"/>
    <w:rsid w:val="2F559241"/>
    <w:rsid w:val="2F593403"/>
    <w:rsid w:val="2F607190"/>
    <w:rsid w:val="2F624274"/>
    <w:rsid w:val="2F722E1C"/>
    <w:rsid w:val="2F72BF9A"/>
    <w:rsid w:val="2F8AB18E"/>
    <w:rsid w:val="2F9CB012"/>
    <w:rsid w:val="2FA1045E"/>
    <w:rsid w:val="2FA2608B"/>
    <w:rsid w:val="2FA649E2"/>
    <w:rsid w:val="2FE34BBB"/>
    <w:rsid w:val="2FE7E834"/>
    <w:rsid w:val="2FE9A492"/>
    <w:rsid w:val="2FF4B984"/>
    <w:rsid w:val="2FF60152"/>
    <w:rsid w:val="2FF82369"/>
    <w:rsid w:val="2FFEE391"/>
    <w:rsid w:val="3006D6F7"/>
    <w:rsid w:val="300DEA1B"/>
    <w:rsid w:val="300E3577"/>
    <w:rsid w:val="300FDF2A"/>
    <w:rsid w:val="300FFACC"/>
    <w:rsid w:val="3018F24E"/>
    <w:rsid w:val="30198E27"/>
    <w:rsid w:val="301A028A"/>
    <w:rsid w:val="301B2A57"/>
    <w:rsid w:val="301D1965"/>
    <w:rsid w:val="30231FD4"/>
    <w:rsid w:val="3028DCB4"/>
    <w:rsid w:val="302C45C5"/>
    <w:rsid w:val="302F625F"/>
    <w:rsid w:val="3030671B"/>
    <w:rsid w:val="30365653"/>
    <w:rsid w:val="3041DC37"/>
    <w:rsid w:val="3045EC01"/>
    <w:rsid w:val="305A7513"/>
    <w:rsid w:val="30674C4D"/>
    <w:rsid w:val="30692469"/>
    <w:rsid w:val="306AB1DA"/>
    <w:rsid w:val="3077C41A"/>
    <w:rsid w:val="307DE723"/>
    <w:rsid w:val="307FCDEC"/>
    <w:rsid w:val="3083C0C0"/>
    <w:rsid w:val="30883098"/>
    <w:rsid w:val="308833EC"/>
    <w:rsid w:val="309896FE"/>
    <w:rsid w:val="30A1D22D"/>
    <w:rsid w:val="30AC23B2"/>
    <w:rsid w:val="30B4DD8B"/>
    <w:rsid w:val="30BC284F"/>
    <w:rsid w:val="30BD86B9"/>
    <w:rsid w:val="30BFB2F1"/>
    <w:rsid w:val="30CCC07C"/>
    <w:rsid w:val="30D23301"/>
    <w:rsid w:val="30DB11BE"/>
    <w:rsid w:val="30DC0F05"/>
    <w:rsid w:val="30E06940"/>
    <w:rsid w:val="30E1F46C"/>
    <w:rsid w:val="30F343BD"/>
    <w:rsid w:val="30F516D5"/>
    <w:rsid w:val="30F9D1C3"/>
    <w:rsid w:val="30FDD603"/>
    <w:rsid w:val="30FF9A59"/>
    <w:rsid w:val="31007F1F"/>
    <w:rsid w:val="31031107"/>
    <w:rsid w:val="31154E1A"/>
    <w:rsid w:val="31213FF3"/>
    <w:rsid w:val="31265C4E"/>
    <w:rsid w:val="312F6B49"/>
    <w:rsid w:val="3138C367"/>
    <w:rsid w:val="313D17FC"/>
    <w:rsid w:val="31438843"/>
    <w:rsid w:val="3153214A"/>
    <w:rsid w:val="3156A04C"/>
    <w:rsid w:val="31788DF9"/>
    <w:rsid w:val="31792571"/>
    <w:rsid w:val="318A2E8B"/>
    <w:rsid w:val="318C1EF0"/>
    <w:rsid w:val="3190D48C"/>
    <w:rsid w:val="319B835D"/>
    <w:rsid w:val="319D43D5"/>
    <w:rsid w:val="319DABE6"/>
    <w:rsid w:val="31A1702E"/>
    <w:rsid w:val="31A74A76"/>
    <w:rsid w:val="31AB8C51"/>
    <w:rsid w:val="31AFAD87"/>
    <w:rsid w:val="31B13D15"/>
    <w:rsid w:val="31B9B6C5"/>
    <w:rsid w:val="31C26066"/>
    <w:rsid w:val="31C26CFB"/>
    <w:rsid w:val="31C92BAE"/>
    <w:rsid w:val="31CC5A44"/>
    <w:rsid w:val="31DD3FEF"/>
    <w:rsid w:val="31DFF72C"/>
    <w:rsid w:val="31E265F3"/>
    <w:rsid w:val="31E67E04"/>
    <w:rsid w:val="31E6AB76"/>
    <w:rsid w:val="31F15414"/>
    <w:rsid w:val="31FA14C7"/>
    <w:rsid w:val="3200CEBD"/>
    <w:rsid w:val="3204D326"/>
    <w:rsid w:val="321FE7B9"/>
    <w:rsid w:val="3220E8B6"/>
    <w:rsid w:val="3223C33D"/>
    <w:rsid w:val="322D6C18"/>
    <w:rsid w:val="3235E847"/>
    <w:rsid w:val="32383E66"/>
    <w:rsid w:val="3238F9CD"/>
    <w:rsid w:val="323CA2F8"/>
    <w:rsid w:val="3243F050"/>
    <w:rsid w:val="3247BA84"/>
    <w:rsid w:val="325966B4"/>
    <w:rsid w:val="32632A3A"/>
    <w:rsid w:val="326E5EA5"/>
    <w:rsid w:val="32720E21"/>
    <w:rsid w:val="327F60E0"/>
    <w:rsid w:val="32841D96"/>
    <w:rsid w:val="328E2787"/>
    <w:rsid w:val="328F1E4A"/>
    <w:rsid w:val="32925DFB"/>
    <w:rsid w:val="329A73B9"/>
    <w:rsid w:val="329B7518"/>
    <w:rsid w:val="329BE09C"/>
    <w:rsid w:val="32A42CDF"/>
    <w:rsid w:val="32AC56A0"/>
    <w:rsid w:val="32B4FD81"/>
    <w:rsid w:val="32B51693"/>
    <w:rsid w:val="32BB1E90"/>
    <w:rsid w:val="32CFD735"/>
    <w:rsid w:val="32DDF9B5"/>
    <w:rsid w:val="32EB9373"/>
    <w:rsid w:val="32EF3234"/>
    <w:rsid w:val="32F45FF0"/>
    <w:rsid w:val="32FA14FE"/>
    <w:rsid w:val="32FDEE25"/>
    <w:rsid w:val="33081141"/>
    <w:rsid w:val="330F106C"/>
    <w:rsid w:val="33123DD2"/>
    <w:rsid w:val="331263BE"/>
    <w:rsid w:val="331576B2"/>
    <w:rsid w:val="33247928"/>
    <w:rsid w:val="33301C11"/>
    <w:rsid w:val="333FAF4C"/>
    <w:rsid w:val="3341DEFD"/>
    <w:rsid w:val="33546C02"/>
    <w:rsid w:val="3359C8D7"/>
    <w:rsid w:val="335BD64A"/>
    <w:rsid w:val="3360595D"/>
    <w:rsid w:val="3369B4C4"/>
    <w:rsid w:val="337AA18E"/>
    <w:rsid w:val="338412B1"/>
    <w:rsid w:val="33910E66"/>
    <w:rsid w:val="339A95CF"/>
    <w:rsid w:val="339FDF8F"/>
    <w:rsid w:val="33A7E02A"/>
    <w:rsid w:val="33A8E935"/>
    <w:rsid w:val="33A9B5DB"/>
    <w:rsid w:val="33ABE9E4"/>
    <w:rsid w:val="33B2DDCE"/>
    <w:rsid w:val="33B31BE5"/>
    <w:rsid w:val="33B4F90A"/>
    <w:rsid w:val="33B6ECE9"/>
    <w:rsid w:val="33B7A813"/>
    <w:rsid w:val="33C16AC3"/>
    <w:rsid w:val="33D009D2"/>
    <w:rsid w:val="33DAE1D2"/>
    <w:rsid w:val="33DED350"/>
    <w:rsid w:val="33E6FAEA"/>
    <w:rsid w:val="33F18979"/>
    <w:rsid w:val="33F1AB4C"/>
    <w:rsid w:val="33F795F2"/>
    <w:rsid w:val="33FAECDA"/>
    <w:rsid w:val="3408E319"/>
    <w:rsid w:val="340EFD3D"/>
    <w:rsid w:val="341247CE"/>
    <w:rsid w:val="3420547D"/>
    <w:rsid w:val="34229F0F"/>
    <w:rsid w:val="342D3818"/>
    <w:rsid w:val="342E75DE"/>
    <w:rsid w:val="3431EBE9"/>
    <w:rsid w:val="34374EA2"/>
    <w:rsid w:val="344383DB"/>
    <w:rsid w:val="34493215"/>
    <w:rsid w:val="344AF683"/>
    <w:rsid w:val="345036A0"/>
    <w:rsid w:val="3454A3EA"/>
    <w:rsid w:val="346BBEBA"/>
    <w:rsid w:val="347C7D96"/>
    <w:rsid w:val="347CFF96"/>
    <w:rsid w:val="3480BB0B"/>
    <w:rsid w:val="3481BF02"/>
    <w:rsid w:val="3484EFA3"/>
    <w:rsid w:val="348B5F7C"/>
    <w:rsid w:val="3497EB79"/>
    <w:rsid w:val="349AEFEC"/>
    <w:rsid w:val="349CD89B"/>
    <w:rsid w:val="34A60AD0"/>
    <w:rsid w:val="34B34707"/>
    <w:rsid w:val="34BA3436"/>
    <w:rsid w:val="34BD972E"/>
    <w:rsid w:val="34BE58EB"/>
    <w:rsid w:val="34C2C7DC"/>
    <w:rsid w:val="34C71A5D"/>
    <w:rsid w:val="34CB55E6"/>
    <w:rsid w:val="34CDB690"/>
    <w:rsid w:val="34CE3905"/>
    <w:rsid w:val="34D91B99"/>
    <w:rsid w:val="34E2F14E"/>
    <w:rsid w:val="34E567FC"/>
    <w:rsid w:val="34E7A78D"/>
    <w:rsid w:val="34ECF53B"/>
    <w:rsid w:val="34F53510"/>
    <w:rsid w:val="34FA1C1D"/>
    <w:rsid w:val="34FA82B0"/>
    <w:rsid w:val="34FC37D4"/>
    <w:rsid w:val="34FFF1AC"/>
    <w:rsid w:val="3500780E"/>
    <w:rsid w:val="35024841"/>
    <w:rsid w:val="35073456"/>
    <w:rsid w:val="35085F9D"/>
    <w:rsid w:val="3508D62C"/>
    <w:rsid w:val="350CB9B7"/>
    <w:rsid w:val="3514EAA1"/>
    <w:rsid w:val="3523299F"/>
    <w:rsid w:val="3523CCAB"/>
    <w:rsid w:val="352DE76B"/>
    <w:rsid w:val="352EAA73"/>
    <w:rsid w:val="3533AF1D"/>
    <w:rsid w:val="3533DC2A"/>
    <w:rsid w:val="3537FF91"/>
    <w:rsid w:val="353A20DD"/>
    <w:rsid w:val="353C9028"/>
    <w:rsid w:val="353F14C7"/>
    <w:rsid w:val="35466373"/>
    <w:rsid w:val="3547ACDA"/>
    <w:rsid w:val="3547BA45"/>
    <w:rsid w:val="355182E1"/>
    <w:rsid w:val="3552E20E"/>
    <w:rsid w:val="356471A1"/>
    <w:rsid w:val="3566B7D2"/>
    <w:rsid w:val="356EF469"/>
    <w:rsid w:val="35783FC2"/>
    <w:rsid w:val="357C1E1F"/>
    <w:rsid w:val="35850DDA"/>
    <w:rsid w:val="3586944A"/>
    <w:rsid w:val="35913412"/>
    <w:rsid w:val="3594908B"/>
    <w:rsid w:val="359BFD9F"/>
    <w:rsid w:val="359D1D1F"/>
    <w:rsid w:val="359E46DA"/>
    <w:rsid w:val="35B5362F"/>
    <w:rsid w:val="35BBE2AD"/>
    <w:rsid w:val="35CA8284"/>
    <w:rsid w:val="35CF81D1"/>
    <w:rsid w:val="35D74DD9"/>
    <w:rsid w:val="35DB55D4"/>
    <w:rsid w:val="35E4382D"/>
    <w:rsid w:val="35E9B8BC"/>
    <w:rsid w:val="35FCA4D9"/>
    <w:rsid w:val="35FD1D85"/>
    <w:rsid w:val="35FF50DF"/>
    <w:rsid w:val="35FFAECD"/>
    <w:rsid w:val="3611F656"/>
    <w:rsid w:val="361D8524"/>
    <w:rsid w:val="3623D151"/>
    <w:rsid w:val="362FB296"/>
    <w:rsid w:val="364A60ED"/>
    <w:rsid w:val="3651A0E6"/>
    <w:rsid w:val="3652C8EB"/>
    <w:rsid w:val="36559621"/>
    <w:rsid w:val="365A79E1"/>
    <w:rsid w:val="365FF50C"/>
    <w:rsid w:val="36614195"/>
    <w:rsid w:val="36707A67"/>
    <w:rsid w:val="367FB781"/>
    <w:rsid w:val="368B9307"/>
    <w:rsid w:val="368C97C5"/>
    <w:rsid w:val="369C4C62"/>
    <w:rsid w:val="369EE276"/>
    <w:rsid w:val="36A03B99"/>
    <w:rsid w:val="36A1454C"/>
    <w:rsid w:val="36A937C4"/>
    <w:rsid w:val="36B96F66"/>
    <w:rsid w:val="36BF53BE"/>
    <w:rsid w:val="36BFA545"/>
    <w:rsid w:val="36C00441"/>
    <w:rsid w:val="36C15C50"/>
    <w:rsid w:val="36C69240"/>
    <w:rsid w:val="36D20A6A"/>
    <w:rsid w:val="36D74ABC"/>
    <w:rsid w:val="36E727C4"/>
    <w:rsid w:val="36F1810A"/>
    <w:rsid w:val="36F9A364"/>
    <w:rsid w:val="36FCB083"/>
    <w:rsid w:val="36FD1268"/>
    <w:rsid w:val="37029B4A"/>
    <w:rsid w:val="37109EE6"/>
    <w:rsid w:val="37403490"/>
    <w:rsid w:val="3751507A"/>
    <w:rsid w:val="3758AADF"/>
    <w:rsid w:val="375B2448"/>
    <w:rsid w:val="37681D90"/>
    <w:rsid w:val="3773C5E5"/>
    <w:rsid w:val="37793644"/>
    <w:rsid w:val="377A7D7A"/>
    <w:rsid w:val="377DB748"/>
    <w:rsid w:val="377DD6D6"/>
    <w:rsid w:val="377F1B77"/>
    <w:rsid w:val="3788CCE7"/>
    <w:rsid w:val="378B42E6"/>
    <w:rsid w:val="37938181"/>
    <w:rsid w:val="379865AC"/>
    <w:rsid w:val="37A08F1A"/>
    <w:rsid w:val="37A57E6F"/>
    <w:rsid w:val="37A6B8D7"/>
    <w:rsid w:val="37B3E04B"/>
    <w:rsid w:val="37B4E835"/>
    <w:rsid w:val="37B9BB96"/>
    <w:rsid w:val="37BAAD2F"/>
    <w:rsid w:val="37C44BB4"/>
    <w:rsid w:val="37C56B32"/>
    <w:rsid w:val="37C5C5EC"/>
    <w:rsid w:val="37CBCBD8"/>
    <w:rsid w:val="37DAC39D"/>
    <w:rsid w:val="37DF6630"/>
    <w:rsid w:val="37E36F9A"/>
    <w:rsid w:val="37EBCFDB"/>
    <w:rsid w:val="37ECCAFD"/>
    <w:rsid w:val="37F86985"/>
    <w:rsid w:val="37F8EC72"/>
    <w:rsid w:val="3802439C"/>
    <w:rsid w:val="3808F979"/>
    <w:rsid w:val="380E5B95"/>
    <w:rsid w:val="380FFE2F"/>
    <w:rsid w:val="382C376B"/>
    <w:rsid w:val="382F476D"/>
    <w:rsid w:val="38369026"/>
    <w:rsid w:val="38378A70"/>
    <w:rsid w:val="3839C66B"/>
    <w:rsid w:val="383D7F2A"/>
    <w:rsid w:val="38448E11"/>
    <w:rsid w:val="3849D345"/>
    <w:rsid w:val="3854FE3E"/>
    <w:rsid w:val="3865D4C1"/>
    <w:rsid w:val="38673410"/>
    <w:rsid w:val="386C30F6"/>
    <w:rsid w:val="386CC854"/>
    <w:rsid w:val="386FD99D"/>
    <w:rsid w:val="3872682C"/>
    <w:rsid w:val="387AB4EC"/>
    <w:rsid w:val="388290D2"/>
    <w:rsid w:val="3886D251"/>
    <w:rsid w:val="388A05E3"/>
    <w:rsid w:val="388DF6C3"/>
    <w:rsid w:val="38960460"/>
    <w:rsid w:val="38A6E5CC"/>
    <w:rsid w:val="38A9259C"/>
    <w:rsid w:val="38AD05F9"/>
    <w:rsid w:val="38B05F30"/>
    <w:rsid w:val="38B0DE0B"/>
    <w:rsid w:val="38B6633C"/>
    <w:rsid w:val="38C1D28A"/>
    <w:rsid w:val="38C326A8"/>
    <w:rsid w:val="38CBCCCB"/>
    <w:rsid w:val="38CC6D89"/>
    <w:rsid w:val="38CF0C63"/>
    <w:rsid w:val="38D778F2"/>
    <w:rsid w:val="38D90E9D"/>
    <w:rsid w:val="38EB7177"/>
    <w:rsid w:val="38F65C50"/>
    <w:rsid w:val="38F8BEDA"/>
    <w:rsid w:val="38FC7D12"/>
    <w:rsid w:val="38FCCEDF"/>
    <w:rsid w:val="38FEC9DC"/>
    <w:rsid w:val="3907F7C0"/>
    <w:rsid w:val="39170EB5"/>
    <w:rsid w:val="391F5A6F"/>
    <w:rsid w:val="3924B2CB"/>
    <w:rsid w:val="392D5D33"/>
    <w:rsid w:val="392E1631"/>
    <w:rsid w:val="39325B89"/>
    <w:rsid w:val="39595A08"/>
    <w:rsid w:val="397EF30A"/>
    <w:rsid w:val="397EF929"/>
    <w:rsid w:val="39949448"/>
    <w:rsid w:val="3998BF57"/>
    <w:rsid w:val="39995EAA"/>
    <w:rsid w:val="39999C00"/>
    <w:rsid w:val="399AB496"/>
    <w:rsid w:val="39A008E8"/>
    <w:rsid w:val="39A594F7"/>
    <w:rsid w:val="39A5988E"/>
    <w:rsid w:val="39C78880"/>
    <w:rsid w:val="39CF17B7"/>
    <w:rsid w:val="39D2B725"/>
    <w:rsid w:val="39E14157"/>
    <w:rsid w:val="39E353B8"/>
    <w:rsid w:val="39EB4ADF"/>
    <w:rsid w:val="39F2C116"/>
    <w:rsid w:val="39FDA4F6"/>
    <w:rsid w:val="3A015759"/>
    <w:rsid w:val="3A05AD77"/>
    <w:rsid w:val="3A09616C"/>
    <w:rsid w:val="3A097F5C"/>
    <w:rsid w:val="3A0C42DE"/>
    <w:rsid w:val="3A0E9FC3"/>
    <w:rsid w:val="3A16C436"/>
    <w:rsid w:val="3A186B74"/>
    <w:rsid w:val="3A210098"/>
    <w:rsid w:val="3A225377"/>
    <w:rsid w:val="3A25DC5C"/>
    <w:rsid w:val="3A26FAD2"/>
    <w:rsid w:val="3A38D90C"/>
    <w:rsid w:val="3A3902F7"/>
    <w:rsid w:val="3A3B536C"/>
    <w:rsid w:val="3A3F6946"/>
    <w:rsid w:val="3A4A7DD8"/>
    <w:rsid w:val="3A4C79C9"/>
    <w:rsid w:val="3A598AFF"/>
    <w:rsid w:val="3A5DDA1C"/>
    <w:rsid w:val="3A6039F7"/>
    <w:rsid w:val="3A62963A"/>
    <w:rsid w:val="3A631F4D"/>
    <w:rsid w:val="3A6E9D48"/>
    <w:rsid w:val="3A70B649"/>
    <w:rsid w:val="3A7A472C"/>
    <w:rsid w:val="3A7C5067"/>
    <w:rsid w:val="3A7DB53D"/>
    <w:rsid w:val="3A8549B7"/>
    <w:rsid w:val="3A917E3E"/>
    <w:rsid w:val="3A9FFB70"/>
    <w:rsid w:val="3AA99E80"/>
    <w:rsid w:val="3AAED214"/>
    <w:rsid w:val="3AC0BC32"/>
    <w:rsid w:val="3AC4718A"/>
    <w:rsid w:val="3AC94A30"/>
    <w:rsid w:val="3ACEC543"/>
    <w:rsid w:val="3ACF64F5"/>
    <w:rsid w:val="3AD1FA22"/>
    <w:rsid w:val="3ADAB3BE"/>
    <w:rsid w:val="3ADFAF9F"/>
    <w:rsid w:val="3AF094B0"/>
    <w:rsid w:val="3AF127DF"/>
    <w:rsid w:val="3AF519A4"/>
    <w:rsid w:val="3AF53847"/>
    <w:rsid w:val="3B03C6E3"/>
    <w:rsid w:val="3B095259"/>
    <w:rsid w:val="3B0D231E"/>
    <w:rsid w:val="3B0EA8F6"/>
    <w:rsid w:val="3B0F5E4B"/>
    <w:rsid w:val="3B15F279"/>
    <w:rsid w:val="3B214AEF"/>
    <w:rsid w:val="3B2343D7"/>
    <w:rsid w:val="3B24C324"/>
    <w:rsid w:val="3B250C4C"/>
    <w:rsid w:val="3B31EC14"/>
    <w:rsid w:val="3B3847EC"/>
    <w:rsid w:val="3B43E2D6"/>
    <w:rsid w:val="3B46ADBA"/>
    <w:rsid w:val="3B49BD69"/>
    <w:rsid w:val="3B52A02F"/>
    <w:rsid w:val="3B52F975"/>
    <w:rsid w:val="3B5A34A6"/>
    <w:rsid w:val="3B5CA118"/>
    <w:rsid w:val="3B5E55F8"/>
    <w:rsid w:val="3B62E861"/>
    <w:rsid w:val="3B66FABB"/>
    <w:rsid w:val="3B709180"/>
    <w:rsid w:val="3B780BDF"/>
    <w:rsid w:val="3B82C395"/>
    <w:rsid w:val="3B852C20"/>
    <w:rsid w:val="3B8AE574"/>
    <w:rsid w:val="3B8B8525"/>
    <w:rsid w:val="3B8C32B0"/>
    <w:rsid w:val="3B8CDAE4"/>
    <w:rsid w:val="3B8D0D59"/>
    <w:rsid w:val="3B92E35C"/>
    <w:rsid w:val="3B938FB6"/>
    <w:rsid w:val="3B9874DE"/>
    <w:rsid w:val="3BA17DD8"/>
    <w:rsid w:val="3BA535EA"/>
    <w:rsid w:val="3BA549B7"/>
    <w:rsid w:val="3BB40FE6"/>
    <w:rsid w:val="3BB53A4A"/>
    <w:rsid w:val="3BB6FBC9"/>
    <w:rsid w:val="3BB79731"/>
    <w:rsid w:val="3BBEF114"/>
    <w:rsid w:val="3BC8BEAB"/>
    <w:rsid w:val="3BCE6988"/>
    <w:rsid w:val="3BCECE41"/>
    <w:rsid w:val="3BD002AB"/>
    <w:rsid w:val="3BD29524"/>
    <w:rsid w:val="3BD4C044"/>
    <w:rsid w:val="3BF11A57"/>
    <w:rsid w:val="3BF72BAE"/>
    <w:rsid w:val="3C043A3C"/>
    <w:rsid w:val="3C0D219B"/>
    <w:rsid w:val="3C15AD8A"/>
    <w:rsid w:val="3C16849A"/>
    <w:rsid w:val="3C1BD860"/>
    <w:rsid w:val="3C22EC3A"/>
    <w:rsid w:val="3C24C19D"/>
    <w:rsid w:val="3C3331B3"/>
    <w:rsid w:val="3C35EDC6"/>
    <w:rsid w:val="3C381C20"/>
    <w:rsid w:val="3C387FE6"/>
    <w:rsid w:val="3C38CF38"/>
    <w:rsid w:val="3C38E98D"/>
    <w:rsid w:val="3C41550C"/>
    <w:rsid w:val="3C43943F"/>
    <w:rsid w:val="3C48C8E1"/>
    <w:rsid w:val="3C4C37DC"/>
    <w:rsid w:val="3C4ECB46"/>
    <w:rsid w:val="3C5E1D6A"/>
    <w:rsid w:val="3C611C5F"/>
    <w:rsid w:val="3C6589BF"/>
    <w:rsid w:val="3C6E1FA8"/>
    <w:rsid w:val="3C6FCE5D"/>
    <w:rsid w:val="3C748A8E"/>
    <w:rsid w:val="3C803B1C"/>
    <w:rsid w:val="3C977818"/>
    <w:rsid w:val="3C9DCE96"/>
    <w:rsid w:val="3CAB0B47"/>
    <w:rsid w:val="3CAF66ED"/>
    <w:rsid w:val="3CB0F073"/>
    <w:rsid w:val="3CB75ABC"/>
    <w:rsid w:val="3CB9EEC1"/>
    <w:rsid w:val="3CBD7C7D"/>
    <w:rsid w:val="3CC12E3C"/>
    <w:rsid w:val="3CE74546"/>
    <w:rsid w:val="3CF46DBF"/>
    <w:rsid w:val="3D03204C"/>
    <w:rsid w:val="3D0C2862"/>
    <w:rsid w:val="3D12BAD5"/>
    <w:rsid w:val="3D19FDB8"/>
    <w:rsid w:val="3D229567"/>
    <w:rsid w:val="3D238C4D"/>
    <w:rsid w:val="3D316003"/>
    <w:rsid w:val="3D39DBE9"/>
    <w:rsid w:val="3D3B7BBB"/>
    <w:rsid w:val="3D3DED8F"/>
    <w:rsid w:val="3D42A788"/>
    <w:rsid w:val="3D4A76E4"/>
    <w:rsid w:val="3D58A15A"/>
    <w:rsid w:val="3D5D5053"/>
    <w:rsid w:val="3D6019BF"/>
    <w:rsid w:val="3D62AEFB"/>
    <w:rsid w:val="3D75FD4B"/>
    <w:rsid w:val="3D776017"/>
    <w:rsid w:val="3D7E222D"/>
    <w:rsid w:val="3D837190"/>
    <w:rsid w:val="3D86154E"/>
    <w:rsid w:val="3D880FAF"/>
    <w:rsid w:val="3D8A1A0A"/>
    <w:rsid w:val="3D9891DA"/>
    <w:rsid w:val="3D9EDAC3"/>
    <w:rsid w:val="3DA24206"/>
    <w:rsid w:val="3DA7FB30"/>
    <w:rsid w:val="3DA8570B"/>
    <w:rsid w:val="3DA91743"/>
    <w:rsid w:val="3DADC003"/>
    <w:rsid w:val="3DBC732E"/>
    <w:rsid w:val="3DBCC86A"/>
    <w:rsid w:val="3DBE972E"/>
    <w:rsid w:val="3DC347E6"/>
    <w:rsid w:val="3DC49B44"/>
    <w:rsid w:val="3DCCD257"/>
    <w:rsid w:val="3DCDAD3D"/>
    <w:rsid w:val="3DD1EE2B"/>
    <w:rsid w:val="3DD4E746"/>
    <w:rsid w:val="3DD9FEF2"/>
    <w:rsid w:val="3DDF6F7F"/>
    <w:rsid w:val="3DE41BE7"/>
    <w:rsid w:val="3DFC8884"/>
    <w:rsid w:val="3DFE3E3E"/>
    <w:rsid w:val="3E0508E8"/>
    <w:rsid w:val="3E07A7CF"/>
    <w:rsid w:val="3E0B8D4B"/>
    <w:rsid w:val="3E0E463C"/>
    <w:rsid w:val="3E185984"/>
    <w:rsid w:val="3E1C8EFA"/>
    <w:rsid w:val="3E1EFBB0"/>
    <w:rsid w:val="3E1FF09F"/>
    <w:rsid w:val="3E22DABE"/>
    <w:rsid w:val="3E2BB5FD"/>
    <w:rsid w:val="3E321EA9"/>
    <w:rsid w:val="3E3A2141"/>
    <w:rsid w:val="3E3CB669"/>
    <w:rsid w:val="3E3CFC15"/>
    <w:rsid w:val="3E435022"/>
    <w:rsid w:val="3E4EDFE4"/>
    <w:rsid w:val="3E50C6F4"/>
    <w:rsid w:val="3E510767"/>
    <w:rsid w:val="3E5A9DD1"/>
    <w:rsid w:val="3E6497B9"/>
    <w:rsid w:val="3E6A2732"/>
    <w:rsid w:val="3E6CC81B"/>
    <w:rsid w:val="3E76A139"/>
    <w:rsid w:val="3E770153"/>
    <w:rsid w:val="3E7E4F09"/>
    <w:rsid w:val="3E86EA89"/>
    <w:rsid w:val="3E8A2AFD"/>
    <w:rsid w:val="3E8D47B9"/>
    <w:rsid w:val="3E8F2F7D"/>
    <w:rsid w:val="3E94436D"/>
    <w:rsid w:val="3E96772A"/>
    <w:rsid w:val="3E9709AA"/>
    <w:rsid w:val="3EA2AF9D"/>
    <w:rsid w:val="3EA9D355"/>
    <w:rsid w:val="3EB516B2"/>
    <w:rsid w:val="3EBCE5AE"/>
    <w:rsid w:val="3ECA9B3D"/>
    <w:rsid w:val="3EDBC416"/>
    <w:rsid w:val="3EDE140E"/>
    <w:rsid w:val="3EF82D80"/>
    <w:rsid w:val="3EFDD288"/>
    <w:rsid w:val="3F00C7E6"/>
    <w:rsid w:val="3F077F83"/>
    <w:rsid w:val="3F0E1147"/>
    <w:rsid w:val="3F0E91A0"/>
    <w:rsid w:val="3F12DC87"/>
    <w:rsid w:val="3F13B01E"/>
    <w:rsid w:val="3F21E5AF"/>
    <w:rsid w:val="3F2867D2"/>
    <w:rsid w:val="3F3ED7FD"/>
    <w:rsid w:val="3F419F27"/>
    <w:rsid w:val="3F575E22"/>
    <w:rsid w:val="3F617734"/>
    <w:rsid w:val="3F6F1BC5"/>
    <w:rsid w:val="3F826B45"/>
    <w:rsid w:val="3F853438"/>
    <w:rsid w:val="3F8A52E2"/>
    <w:rsid w:val="3F8A9068"/>
    <w:rsid w:val="3F8D9274"/>
    <w:rsid w:val="3F916912"/>
    <w:rsid w:val="3F91DDB8"/>
    <w:rsid w:val="3F9EFE75"/>
    <w:rsid w:val="3FA260A6"/>
    <w:rsid w:val="3FB031E5"/>
    <w:rsid w:val="3FB24322"/>
    <w:rsid w:val="3FB2BFFA"/>
    <w:rsid w:val="3FBCEB86"/>
    <w:rsid w:val="3FBDD36B"/>
    <w:rsid w:val="3FBF095C"/>
    <w:rsid w:val="3FBF29C6"/>
    <w:rsid w:val="3FBFC551"/>
    <w:rsid w:val="3FCEE17C"/>
    <w:rsid w:val="3FD2E292"/>
    <w:rsid w:val="3FD5F21D"/>
    <w:rsid w:val="3FDAB124"/>
    <w:rsid w:val="3FE20F81"/>
    <w:rsid w:val="3FE43DCC"/>
    <w:rsid w:val="3FEA26AE"/>
    <w:rsid w:val="3FEAB056"/>
    <w:rsid w:val="3FF18BF7"/>
    <w:rsid w:val="4008BEA7"/>
    <w:rsid w:val="4014D67B"/>
    <w:rsid w:val="402E4D97"/>
    <w:rsid w:val="40432DA1"/>
    <w:rsid w:val="4045AB31"/>
    <w:rsid w:val="4047DB9F"/>
    <w:rsid w:val="4051E8D0"/>
    <w:rsid w:val="40532929"/>
    <w:rsid w:val="405422B2"/>
    <w:rsid w:val="405CAB6E"/>
    <w:rsid w:val="4068D631"/>
    <w:rsid w:val="406C406C"/>
    <w:rsid w:val="406E9C4B"/>
    <w:rsid w:val="40729F98"/>
    <w:rsid w:val="4080DF13"/>
    <w:rsid w:val="4083ED53"/>
    <w:rsid w:val="4089F5B1"/>
    <w:rsid w:val="4099E373"/>
    <w:rsid w:val="40A6AF53"/>
    <w:rsid w:val="40A6BC1B"/>
    <w:rsid w:val="40B72132"/>
    <w:rsid w:val="40BD8D60"/>
    <w:rsid w:val="40C83B00"/>
    <w:rsid w:val="40C8F2CB"/>
    <w:rsid w:val="40DA09FB"/>
    <w:rsid w:val="40DB11AD"/>
    <w:rsid w:val="40DF76C6"/>
    <w:rsid w:val="40E39313"/>
    <w:rsid w:val="40E4B612"/>
    <w:rsid w:val="40E67489"/>
    <w:rsid w:val="40EDFA63"/>
    <w:rsid w:val="40EF4523"/>
    <w:rsid w:val="40EF5B29"/>
    <w:rsid w:val="40F48B3B"/>
    <w:rsid w:val="4107F94E"/>
    <w:rsid w:val="41103DFB"/>
    <w:rsid w:val="41181073"/>
    <w:rsid w:val="411B2AB1"/>
    <w:rsid w:val="412E16A1"/>
    <w:rsid w:val="4133CFD2"/>
    <w:rsid w:val="413FF109"/>
    <w:rsid w:val="415C4263"/>
    <w:rsid w:val="415E2CB7"/>
    <w:rsid w:val="415EBD4E"/>
    <w:rsid w:val="4163BB57"/>
    <w:rsid w:val="41713CE1"/>
    <w:rsid w:val="4172DB2A"/>
    <w:rsid w:val="4176900C"/>
    <w:rsid w:val="417CB34F"/>
    <w:rsid w:val="418457FC"/>
    <w:rsid w:val="41861222"/>
    <w:rsid w:val="4188053B"/>
    <w:rsid w:val="41883742"/>
    <w:rsid w:val="41897454"/>
    <w:rsid w:val="4189E194"/>
    <w:rsid w:val="418ABD18"/>
    <w:rsid w:val="418C220D"/>
    <w:rsid w:val="41A1B2AE"/>
    <w:rsid w:val="41B41EE5"/>
    <w:rsid w:val="41B65BCF"/>
    <w:rsid w:val="41BDE3E4"/>
    <w:rsid w:val="41BF7D20"/>
    <w:rsid w:val="41C9F672"/>
    <w:rsid w:val="41D982DB"/>
    <w:rsid w:val="41E3FB86"/>
    <w:rsid w:val="41E84E2E"/>
    <w:rsid w:val="41EA8FD5"/>
    <w:rsid w:val="42001A0C"/>
    <w:rsid w:val="420F65AB"/>
    <w:rsid w:val="421B130F"/>
    <w:rsid w:val="421F1693"/>
    <w:rsid w:val="4221116D"/>
    <w:rsid w:val="422B1019"/>
    <w:rsid w:val="422D076B"/>
    <w:rsid w:val="4230C5B9"/>
    <w:rsid w:val="4233FF19"/>
    <w:rsid w:val="42405B6A"/>
    <w:rsid w:val="424D40C9"/>
    <w:rsid w:val="4250459F"/>
    <w:rsid w:val="425F0D69"/>
    <w:rsid w:val="42624F7C"/>
    <w:rsid w:val="4266CFD3"/>
    <w:rsid w:val="426C7386"/>
    <w:rsid w:val="426DEEC7"/>
    <w:rsid w:val="4277DDDB"/>
    <w:rsid w:val="427A4E40"/>
    <w:rsid w:val="427E8FC6"/>
    <w:rsid w:val="42825457"/>
    <w:rsid w:val="42835E96"/>
    <w:rsid w:val="42857EFB"/>
    <w:rsid w:val="428BE0E8"/>
    <w:rsid w:val="4290FBED"/>
    <w:rsid w:val="429A821A"/>
    <w:rsid w:val="429B540A"/>
    <w:rsid w:val="42A1722E"/>
    <w:rsid w:val="42A19794"/>
    <w:rsid w:val="42A40337"/>
    <w:rsid w:val="42A4F28C"/>
    <w:rsid w:val="42A89A55"/>
    <w:rsid w:val="42A9BEA8"/>
    <w:rsid w:val="42AFE166"/>
    <w:rsid w:val="42BB8C95"/>
    <w:rsid w:val="42BCD669"/>
    <w:rsid w:val="42C21921"/>
    <w:rsid w:val="42CAA534"/>
    <w:rsid w:val="42CB4209"/>
    <w:rsid w:val="42CD37FA"/>
    <w:rsid w:val="42D23838"/>
    <w:rsid w:val="42D72BD5"/>
    <w:rsid w:val="42DB7F2E"/>
    <w:rsid w:val="42E086A8"/>
    <w:rsid w:val="42E713F1"/>
    <w:rsid w:val="42FF2D2B"/>
    <w:rsid w:val="4300C0C2"/>
    <w:rsid w:val="4302BFF1"/>
    <w:rsid w:val="43036FE4"/>
    <w:rsid w:val="430D9AE4"/>
    <w:rsid w:val="4319D90A"/>
    <w:rsid w:val="431C7719"/>
    <w:rsid w:val="43271970"/>
    <w:rsid w:val="4331C905"/>
    <w:rsid w:val="43337AB0"/>
    <w:rsid w:val="43341132"/>
    <w:rsid w:val="4334A8A5"/>
    <w:rsid w:val="433B0CDB"/>
    <w:rsid w:val="433F228D"/>
    <w:rsid w:val="4341D604"/>
    <w:rsid w:val="434643F9"/>
    <w:rsid w:val="4347DD60"/>
    <w:rsid w:val="435174FF"/>
    <w:rsid w:val="4352B4FC"/>
    <w:rsid w:val="435784BB"/>
    <w:rsid w:val="4358F7E6"/>
    <w:rsid w:val="435AEBB0"/>
    <w:rsid w:val="435F70D5"/>
    <w:rsid w:val="43636471"/>
    <w:rsid w:val="4368C964"/>
    <w:rsid w:val="437075F0"/>
    <w:rsid w:val="4374AF32"/>
    <w:rsid w:val="437E72E2"/>
    <w:rsid w:val="43873C29"/>
    <w:rsid w:val="43877567"/>
    <w:rsid w:val="438776BB"/>
    <w:rsid w:val="4388EDCC"/>
    <w:rsid w:val="43899B92"/>
    <w:rsid w:val="438A3A1A"/>
    <w:rsid w:val="438A8AE0"/>
    <w:rsid w:val="438C72CB"/>
    <w:rsid w:val="438C8BCD"/>
    <w:rsid w:val="438F8C38"/>
    <w:rsid w:val="438FD9A6"/>
    <w:rsid w:val="438FE139"/>
    <w:rsid w:val="4392E51D"/>
    <w:rsid w:val="4393FC0C"/>
    <w:rsid w:val="4399FBCD"/>
    <w:rsid w:val="439A46EE"/>
    <w:rsid w:val="43A4A4D8"/>
    <w:rsid w:val="43C02AD8"/>
    <w:rsid w:val="43CD7B76"/>
    <w:rsid w:val="43CE588A"/>
    <w:rsid w:val="43D635E1"/>
    <w:rsid w:val="43DFB260"/>
    <w:rsid w:val="43F31DEA"/>
    <w:rsid w:val="43F3EB52"/>
    <w:rsid w:val="43F4BDF7"/>
    <w:rsid w:val="44019343"/>
    <w:rsid w:val="4402364E"/>
    <w:rsid w:val="440948DB"/>
    <w:rsid w:val="440B742A"/>
    <w:rsid w:val="440FAFFB"/>
    <w:rsid w:val="4411B4E1"/>
    <w:rsid w:val="4416A821"/>
    <w:rsid w:val="44328C24"/>
    <w:rsid w:val="44339828"/>
    <w:rsid w:val="44441706"/>
    <w:rsid w:val="444B5997"/>
    <w:rsid w:val="44519917"/>
    <w:rsid w:val="4451CAAF"/>
    <w:rsid w:val="44557215"/>
    <w:rsid w:val="445572BC"/>
    <w:rsid w:val="4464E585"/>
    <w:rsid w:val="44678482"/>
    <w:rsid w:val="446DB61B"/>
    <w:rsid w:val="446E31E0"/>
    <w:rsid w:val="446FB691"/>
    <w:rsid w:val="447D06B8"/>
    <w:rsid w:val="44869AA5"/>
    <w:rsid w:val="44A4221F"/>
    <w:rsid w:val="44A4E675"/>
    <w:rsid w:val="44A7D7DA"/>
    <w:rsid w:val="44AF8A28"/>
    <w:rsid w:val="44BA1FA4"/>
    <w:rsid w:val="44BBC9E7"/>
    <w:rsid w:val="44BD8519"/>
    <w:rsid w:val="44C3A655"/>
    <w:rsid w:val="44C417B7"/>
    <w:rsid w:val="44E0C6B1"/>
    <w:rsid w:val="44E4C9E8"/>
    <w:rsid w:val="44EF389E"/>
    <w:rsid w:val="44F3018B"/>
    <w:rsid w:val="44F72495"/>
    <w:rsid w:val="4500C880"/>
    <w:rsid w:val="45018C60"/>
    <w:rsid w:val="4503AD0C"/>
    <w:rsid w:val="45093FA5"/>
    <w:rsid w:val="45098979"/>
    <w:rsid w:val="450CC712"/>
    <w:rsid w:val="450F20B2"/>
    <w:rsid w:val="450FAB0B"/>
    <w:rsid w:val="4510A013"/>
    <w:rsid w:val="4515AE66"/>
    <w:rsid w:val="4518FC9D"/>
    <w:rsid w:val="45285C2E"/>
    <w:rsid w:val="45436561"/>
    <w:rsid w:val="45460018"/>
    <w:rsid w:val="454A80E9"/>
    <w:rsid w:val="455454D8"/>
    <w:rsid w:val="455A9566"/>
    <w:rsid w:val="456F7EF0"/>
    <w:rsid w:val="457F94AB"/>
    <w:rsid w:val="458292F4"/>
    <w:rsid w:val="4588199D"/>
    <w:rsid w:val="4591DB47"/>
    <w:rsid w:val="45A02334"/>
    <w:rsid w:val="45A037C8"/>
    <w:rsid w:val="45A488D2"/>
    <w:rsid w:val="45A89CF5"/>
    <w:rsid w:val="45B23B25"/>
    <w:rsid w:val="45BA6F44"/>
    <w:rsid w:val="45C0A74B"/>
    <w:rsid w:val="45C5DDF2"/>
    <w:rsid w:val="45CEA69E"/>
    <w:rsid w:val="45CF2E7F"/>
    <w:rsid w:val="45D1629C"/>
    <w:rsid w:val="45D35D1B"/>
    <w:rsid w:val="45D6056F"/>
    <w:rsid w:val="45D71539"/>
    <w:rsid w:val="45E19CD3"/>
    <w:rsid w:val="45E4470A"/>
    <w:rsid w:val="45E8650B"/>
    <w:rsid w:val="45EF8F9A"/>
    <w:rsid w:val="45FFD382"/>
    <w:rsid w:val="4601D651"/>
    <w:rsid w:val="46025919"/>
    <w:rsid w:val="46089E01"/>
    <w:rsid w:val="4608E701"/>
    <w:rsid w:val="460BDE63"/>
    <w:rsid w:val="460D2017"/>
    <w:rsid w:val="4614ACC9"/>
    <w:rsid w:val="4614CDC2"/>
    <w:rsid w:val="461D83B8"/>
    <w:rsid w:val="461FC02C"/>
    <w:rsid w:val="4626F672"/>
    <w:rsid w:val="462D698F"/>
    <w:rsid w:val="462E7551"/>
    <w:rsid w:val="463D5C2F"/>
    <w:rsid w:val="466714E1"/>
    <w:rsid w:val="466732EA"/>
    <w:rsid w:val="466D51B5"/>
    <w:rsid w:val="46705335"/>
    <w:rsid w:val="46757CE4"/>
    <w:rsid w:val="4675B154"/>
    <w:rsid w:val="4679904D"/>
    <w:rsid w:val="467C24A2"/>
    <w:rsid w:val="4683B25D"/>
    <w:rsid w:val="468544FE"/>
    <w:rsid w:val="46866E69"/>
    <w:rsid w:val="46922383"/>
    <w:rsid w:val="469B25CC"/>
    <w:rsid w:val="469D5843"/>
    <w:rsid w:val="46A96603"/>
    <w:rsid w:val="46AE9BFD"/>
    <w:rsid w:val="46B02AB8"/>
    <w:rsid w:val="46B48A7F"/>
    <w:rsid w:val="46B61D55"/>
    <w:rsid w:val="46BA026F"/>
    <w:rsid w:val="46BF2739"/>
    <w:rsid w:val="46C0D7C7"/>
    <w:rsid w:val="46C10E4C"/>
    <w:rsid w:val="46CEEA9D"/>
    <w:rsid w:val="46DD33E8"/>
    <w:rsid w:val="46E0D6C3"/>
    <w:rsid w:val="46E55EB7"/>
    <w:rsid w:val="46ED351C"/>
    <w:rsid w:val="46EDCA50"/>
    <w:rsid w:val="470344BD"/>
    <w:rsid w:val="47083816"/>
    <w:rsid w:val="470B6C9E"/>
    <w:rsid w:val="47113DBF"/>
    <w:rsid w:val="47172EAE"/>
    <w:rsid w:val="472212FB"/>
    <w:rsid w:val="472CFFF2"/>
    <w:rsid w:val="47301E9C"/>
    <w:rsid w:val="47330A48"/>
    <w:rsid w:val="4737676C"/>
    <w:rsid w:val="4738E4C3"/>
    <w:rsid w:val="473F98C7"/>
    <w:rsid w:val="4746FB50"/>
    <w:rsid w:val="474838B7"/>
    <w:rsid w:val="474B758B"/>
    <w:rsid w:val="475D0C5C"/>
    <w:rsid w:val="47662F18"/>
    <w:rsid w:val="476A2CE6"/>
    <w:rsid w:val="47713523"/>
    <w:rsid w:val="4771C34A"/>
    <w:rsid w:val="4778203A"/>
    <w:rsid w:val="477899AA"/>
    <w:rsid w:val="4778D520"/>
    <w:rsid w:val="477AA759"/>
    <w:rsid w:val="477ACDA6"/>
    <w:rsid w:val="477C7AD6"/>
    <w:rsid w:val="478508BA"/>
    <w:rsid w:val="478B9BAB"/>
    <w:rsid w:val="4791EB11"/>
    <w:rsid w:val="4795D939"/>
    <w:rsid w:val="47965F3F"/>
    <w:rsid w:val="47ABCD4D"/>
    <w:rsid w:val="47AE8784"/>
    <w:rsid w:val="47AEF3A5"/>
    <w:rsid w:val="47B3C4E0"/>
    <w:rsid w:val="47BAF199"/>
    <w:rsid w:val="47BB037D"/>
    <w:rsid w:val="47BB43CA"/>
    <w:rsid w:val="47C66E4F"/>
    <w:rsid w:val="47D14D23"/>
    <w:rsid w:val="47DB30FB"/>
    <w:rsid w:val="47E3F244"/>
    <w:rsid w:val="47E70DE0"/>
    <w:rsid w:val="47E9B819"/>
    <w:rsid w:val="47EA1E23"/>
    <w:rsid w:val="47EACBB1"/>
    <w:rsid w:val="47FCCF72"/>
    <w:rsid w:val="48000A46"/>
    <w:rsid w:val="48028E4F"/>
    <w:rsid w:val="480318C5"/>
    <w:rsid w:val="4814FE02"/>
    <w:rsid w:val="4823C284"/>
    <w:rsid w:val="48286FFA"/>
    <w:rsid w:val="4829D2DE"/>
    <w:rsid w:val="4837AD0B"/>
    <w:rsid w:val="48403696"/>
    <w:rsid w:val="48451EEC"/>
    <w:rsid w:val="484BE9C3"/>
    <w:rsid w:val="485E22AC"/>
    <w:rsid w:val="4868418D"/>
    <w:rsid w:val="486B05B5"/>
    <w:rsid w:val="487213F4"/>
    <w:rsid w:val="487881A3"/>
    <w:rsid w:val="487BD245"/>
    <w:rsid w:val="48821A91"/>
    <w:rsid w:val="48893336"/>
    <w:rsid w:val="488FB9E3"/>
    <w:rsid w:val="48923628"/>
    <w:rsid w:val="489313E2"/>
    <w:rsid w:val="48956C3D"/>
    <w:rsid w:val="4898A5A3"/>
    <w:rsid w:val="4899EFA4"/>
    <w:rsid w:val="489DAFDD"/>
    <w:rsid w:val="48A3767C"/>
    <w:rsid w:val="48A3C4EF"/>
    <w:rsid w:val="48A9D09C"/>
    <w:rsid w:val="48AF11C0"/>
    <w:rsid w:val="48B5E139"/>
    <w:rsid w:val="48BC0C6B"/>
    <w:rsid w:val="48BEA782"/>
    <w:rsid w:val="48CB4CFF"/>
    <w:rsid w:val="48D871EF"/>
    <w:rsid w:val="48D9B449"/>
    <w:rsid w:val="48DE360C"/>
    <w:rsid w:val="48E4074B"/>
    <w:rsid w:val="48E927B4"/>
    <w:rsid w:val="48E9440B"/>
    <w:rsid w:val="48F3BFC1"/>
    <w:rsid w:val="48F44B56"/>
    <w:rsid w:val="48FC55E4"/>
    <w:rsid w:val="490026F5"/>
    <w:rsid w:val="49013FA3"/>
    <w:rsid w:val="4906DDDA"/>
    <w:rsid w:val="49092A7D"/>
    <w:rsid w:val="491B3D6A"/>
    <w:rsid w:val="491F6615"/>
    <w:rsid w:val="4920361A"/>
    <w:rsid w:val="4943900C"/>
    <w:rsid w:val="494D7DB8"/>
    <w:rsid w:val="49508BA6"/>
    <w:rsid w:val="495A4AAD"/>
    <w:rsid w:val="4967E3E0"/>
    <w:rsid w:val="496AF9D9"/>
    <w:rsid w:val="496BC669"/>
    <w:rsid w:val="49707B03"/>
    <w:rsid w:val="49740FD8"/>
    <w:rsid w:val="49804FB3"/>
    <w:rsid w:val="49828804"/>
    <w:rsid w:val="498AD6FD"/>
    <w:rsid w:val="4998E7A5"/>
    <w:rsid w:val="49992135"/>
    <w:rsid w:val="499FC5A4"/>
    <w:rsid w:val="49A2ECEB"/>
    <w:rsid w:val="49A5426E"/>
    <w:rsid w:val="49AD6952"/>
    <w:rsid w:val="49B1BEBF"/>
    <w:rsid w:val="49B1FDD2"/>
    <w:rsid w:val="49B8AD81"/>
    <w:rsid w:val="49B98BC1"/>
    <w:rsid w:val="49BAF4EE"/>
    <w:rsid w:val="49BBCF4C"/>
    <w:rsid w:val="49BC4314"/>
    <w:rsid w:val="49BDC770"/>
    <w:rsid w:val="49C26C75"/>
    <w:rsid w:val="49CA1079"/>
    <w:rsid w:val="49CE7D73"/>
    <w:rsid w:val="49D2E169"/>
    <w:rsid w:val="49E03835"/>
    <w:rsid w:val="49E9B429"/>
    <w:rsid w:val="49F14163"/>
    <w:rsid w:val="49F51AF6"/>
    <w:rsid w:val="49F6DDBE"/>
    <w:rsid w:val="4A0D1529"/>
    <w:rsid w:val="4A0E899C"/>
    <w:rsid w:val="4A10C62F"/>
    <w:rsid w:val="4A1217CE"/>
    <w:rsid w:val="4A1980D9"/>
    <w:rsid w:val="4A241104"/>
    <w:rsid w:val="4A2AD5F0"/>
    <w:rsid w:val="4A2E4761"/>
    <w:rsid w:val="4A2E546C"/>
    <w:rsid w:val="4A2EA250"/>
    <w:rsid w:val="4A3D42AE"/>
    <w:rsid w:val="4A4E4FE1"/>
    <w:rsid w:val="4A5CA01E"/>
    <w:rsid w:val="4A6694AD"/>
    <w:rsid w:val="4A681FE4"/>
    <w:rsid w:val="4A6C4608"/>
    <w:rsid w:val="4A6D1DAB"/>
    <w:rsid w:val="4A727150"/>
    <w:rsid w:val="4A73BABE"/>
    <w:rsid w:val="4A9601D5"/>
    <w:rsid w:val="4A9650CC"/>
    <w:rsid w:val="4A9A9E67"/>
    <w:rsid w:val="4A9EFBE2"/>
    <w:rsid w:val="4AA2A498"/>
    <w:rsid w:val="4AA79B74"/>
    <w:rsid w:val="4AA81EA5"/>
    <w:rsid w:val="4AA95496"/>
    <w:rsid w:val="4AB2363F"/>
    <w:rsid w:val="4AB76BD6"/>
    <w:rsid w:val="4ABD3C49"/>
    <w:rsid w:val="4AC214F4"/>
    <w:rsid w:val="4AD1AA5B"/>
    <w:rsid w:val="4AD6BF7F"/>
    <w:rsid w:val="4AD8A4A8"/>
    <w:rsid w:val="4ADAE3C7"/>
    <w:rsid w:val="4AEBA100"/>
    <w:rsid w:val="4AEE6356"/>
    <w:rsid w:val="4AF43492"/>
    <w:rsid w:val="4AF9DB8B"/>
    <w:rsid w:val="4AFB3081"/>
    <w:rsid w:val="4AFBEC76"/>
    <w:rsid w:val="4AFE4470"/>
    <w:rsid w:val="4B040956"/>
    <w:rsid w:val="4B042C09"/>
    <w:rsid w:val="4B12AEBA"/>
    <w:rsid w:val="4B1F9BD2"/>
    <w:rsid w:val="4B29E167"/>
    <w:rsid w:val="4B33B6F3"/>
    <w:rsid w:val="4B362C2F"/>
    <w:rsid w:val="4B399BAB"/>
    <w:rsid w:val="4B4638D0"/>
    <w:rsid w:val="4B476EF8"/>
    <w:rsid w:val="4B583CA9"/>
    <w:rsid w:val="4B5C7F5F"/>
    <w:rsid w:val="4B5CA0A6"/>
    <w:rsid w:val="4B5D9426"/>
    <w:rsid w:val="4B5FD882"/>
    <w:rsid w:val="4B6F773F"/>
    <w:rsid w:val="4B76204F"/>
    <w:rsid w:val="4B8E2409"/>
    <w:rsid w:val="4B9ACC4C"/>
    <w:rsid w:val="4BA24F4C"/>
    <w:rsid w:val="4BAF0805"/>
    <w:rsid w:val="4BB114F1"/>
    <w:rsid w:val="4BBAD8F5"/>
    <w:rsid w:val="4BC5EA05"/>
    <w:rsid w:val="4BC9CF41"/>
    <w:rsid w:val="4BCC15D8"/>
    <w:rsid w:val="4BCC43B1"/>
    <w:rsid w:val="4BCD6149"/>
    <w:rsid w:val="4BD7BD06"/>
    <w:rsid w:val="4BE0885E"/>
    <w:rsid w:val="4BE727CC"/>
    <w:rsid w:val="4BF31142"/>
    <w:rsid w:val="4BF91066"/>
    <w:rsid w:val="4C033E85"/>
    <w:rsid w:val="4C1E58CF"/>
    <w:rsid w:val="4C1F99CA"/>
    <w:rsid w:val="4C257118"/>
    <w:rsid w:val="4C27A600"/>
    <w:rsid w:val="4C44BD25"/>
    <w:rsid w:val="4C471677"/>
    <w:rsid w:val="4C4A36B3"/>
    <w:rsid w:val="4C537FB3"/>
    <w:rsid w:val="4C542C58"/>
    <w:rsid w:val="4C66599A"/>
    <w:rsid w:val="4C66C5FB"/>
    <w:rsid w:val="4C6C6219"/>
    <w:rsid w:val="4C79DB6A"/>
    <w:rsid w:val="4C79EB9B"/>
    <w:rsid w:val="4C8363EA"/>
    <w:rsid w:val="4C85041F"/>
    <w:rsid w:val="4C853DAF"/>
    <w:rsid w:val="4C8CF48A"/>
    <w:rsid w:val="4C8F048F"/>
    <w:rsid w:val="4C994897"/>
    <w:rsid w:val="4C9E7430"/>
    <w:rsid w:val="4C9F8F03"/>
    <w:rsid w:val="4CA84234"/>
    <w:rsid w:val="4CA89F54"/>
    <w:rsid w:val="4CB3CDBD"/>
    <w:rsid w:val="4CB3DF2E"/>
    <w:rsid w:val="4CB8117E"/>
    <w:rsid w:val="4CBAFCB0"/>
    <w:rsid w:val="4CBD06B4"/>
    <w:rsid w:val="4CBD725C"/>
    <w:rsid w:val="4CBF69D1"/>
    <w:rsid w:val="4CC9F26E"/>
    <w:rsid w:val="4CCBCC30"/>
    <w:rsid w:val="4CCF6506"/>
    <w:rsid w:val="4CE31129"/>
    <w:rsid w:val="4CE8CA89"/>
    <w:rsid w:val="4CEB2B88"/>
    <w:rsid w:val="4CEC9E84"/>
    <w:rsid w:val="4CF33F7E"/>
    <w:rsid w:val="4CF8FEAB"/>
    <w:rsid w:val="4D002331"/>
    <w:rsid w:val="4D0D4C18"/>
    <w:rsid w:val="4D1BB54F"/>
    <w:rsid w:val="4D1CD5AB"/>
    <w:rsid w:val="4D208F99"/>
    <w:rsid w:val="4D29B1EA"/>
    <w:rsid w:val="4D2B6909"/>
    <w:rsid w:val="4D3124C7"/>
    <w:rsid w:val="4D318202"/>
    <w:rsid w:val="4D349F9B"/>
    <w:rsid w:val="4D46CF10"/>
    <w:rsid w:val="4D5372B3"/>
    <w:rsid w:val="4D5F4B9B"/>
    <w:rsid w:val="4D6199CD"/>
    <w:rsid w:val="4D678F98"/>
    <w:rsid w:val="4D68ECA5"/>
    <w:rsid w:val="4D7112E9"/>
    <w:rsid w:val="4D760924"/>
    <w:rsid w:val="4D7B0FD8"/>
    <w:rsid w:val="4D86A268"/>
    <w:rsid w:val="4D96A49A"/>
    <w:rsid w:val="4D9BB17A"/>
    <w:rsid w:val="4DA2B57E"/>
    <w:rsid w:val="4DB56CFD"/>
    <w:rsid w:val="4DB92118"/>
    <w:rsid w:val="4DB9A36A"/>
    <w:rsid w:val="4DB9DA3B"/>
    <w:rsid w:val="4DCF9CBF"/>
    <w:rsid w:val="4DD01351"/>
    <w:rsid w:val="4DD16A01"/>
    <w:rsid w:val="4DD44505"/>
    <w:rsid w:val="4DD6C718"/>
    <w:rsid w:val="4DD74D62"/>
    <w:rsid w:val="4DD8AE06"/>
    <w:rsid w:val="4DDACF1E"/>
    <w:rsid w:val="4DDCB7D1"/>
    <w:rsid w:val="4DE30047"/>
    <w:rsid w:val="4DE593C2"/>
    <w:rsid w:val="4DE85673"/>
    <w:rsid w:val="4DECF853"/>
    <w:rsid w:val="4DF5995E"/>
    <w:rsid w:val="4DF84397"/>
    <w:rsid w:val="4E01E882"/>
    <w:rsid w:val="4E0942F0"/>
    <w:rsid w:val="4E0DFB9F"/>
    <w:rsid w:val="4E1BF09B"/>
    <w:rsid w:val="4E1ECAB0"/>
    <w:rsid w:val="4E3066C0"/>
    <w:rsid w:val="4E3C56D8"/>
    <w:rsid w:val="4E3CE372"/>
    <w:rsid w:val="4E3F5328"/>
    <w:rsid w:val="4E506012"/>
    <w:rsid w:val="4E51A057"/>
    <w:rsid w:val="4E59A6DC"/>
    <w:rsid w:val="4E5E33EA"/>
    <w:rsid w:val="4E611856"/>
    <w:rsid w:val="4E67E12E"/>
    <w:rsid w:val="4E69B5E6"/>
    <w:rsid w:val="4E6AEDCE"/>
    <w:rsid w:val="4E811F8B"/>
    <w:rsid w:val="4E81822E"/>
    <w:rsid w:val="4E965C2F"/>
    <w:rsid w:val="4E991868"/>
    <w:rsid w:val="4E9A312D"/>
    <w:rsid w:val="4EA3737F"/>
    <w:rsid w:val="4EA88446"/>
    <w:rsid w:val="4EA888ED"/>
    <w:rsid w:val="4EAC50EC"/>
    <w:rsid w:val="4EAEAECC"/>
    <w:rsid w:val="4EB61801"/>
    <w:rsid w:val="4EBAC6A4"/>
    <w:rsid w:val="4EBD6A83"/>
    <w:rsid w:val="4EBF3AB9"/>
    <w:rsid w:val="4EBF6B40"/>
    <w:rsid w:val="4EC563A0"/>
    <w:rsid w:val="4ECB97E6"/>
    <w:rsid w:val="4ECD5263"/>
    <w:rsid w:val="4ED5BD9A"/>
    <w:rsid w:val="4EDF4C5D"/>
    <w:rsid w:val="4EE5F26A"/>
    <w:rsid w:val="4EE71349"/>
    <w:rsid w:val="4EEEF45E"/>
    <w:rsid w:val="4EF0CF18"/>
    <w:rsid w:val="4EF3BF78"/>
    <w:rsid w:val="4EF49C7F"/>
    <w:rsid w:val="4EF4F68E"/>
    <w:rsid w:val="4EFBC287"/>
    <w:rsid w:val="4F08F9DA"/>
    <w:rsid w:val="4F0E0069"/>
    <w:rsid w:val="4F141C09"/>
    <w:rsid w:val="4F1A5E57"/>
    <w:rsid w:val="4F1C4414"/>
    <w:rsid w:val="4F285C4E"/>
    <w:rsid w:val="4F2B4998"/>
    <w:rsid w:val="4F30E1F5"/>
    <w:rsid w:val="4F3474CB"/>
    <w:rsid w:val="4F3ACB18"/>
    <w:rsid w:val="4F3ACC5F"/>
    <w:rsid w:val="4F44DB74"/>
    <w:rsid w:val="4F501336"/>
    <w:rsid w:val="4F502A14"/>
    <w:rsid w:val="4F549A6C"/>
    <w:rsid w:val="4F5B3E1C"/>
    <w:rsid w:val="4F6734F7"/>
    <w:rsid w:val="4F73BD40"/>
    <w:rsid w:val="4F757535"/>
    <w:rsid w:val="4F77D122"/>
    <w:rsid w:val="4F85A24F"/>
    <w:rsid w:val="4F8819DC"/>
    <w:rsid w:val="4F887CE0"/>
    <w:rsid w:val="4F8CB4E5"/>
    <w:rsid w:val="4F916792"/>
    <w:rsid w:val="4F9C7526"/>
    <w:rsid w:val="4FA5039E"/>
    <w:rsid w:val="4FAEC2E9"/>
    <w:rsid w:val="4FB360BB"/>
    <w:rsid w:val="4FBBEF27"/>
    <w:rsid w:val="4FC49222"/>
    <w:rsid w:val="4FCB35B7"/>
    <w:rsid w:val="4FCE7CA4"/>
    <w:rsid w:val="4FD0D63F"/>
    <w:rsid w:val="4FD60B9A"/>
    <w:rsid w:val="4FD77EAA"/>
    <w:rsid w:val="4FD9B8B1"/>
    <w:rsid w:val="4FDED854"/>
    <w:rsid w:val="4FE1501E"/>
    <w:rsid w:val="4FF70B5C"/>
    <w:rsid w:val="4FFDD0B0"/>
    <w:rsid w:val="5000B541"/>
    <w:rsid w:val="5009347B"/>
    <w:rsid w:val="5009DFEF"/>
    <w:rsid w:val="50154740"/>
    <w:rsid w:val="5018AB4C"/>
    <w:rsid w:val="501C4C2F"/>
    <w:rsid w:val="501F1989"/>
    <w:rsid w:val="501F9120"/>
    <w:rsid w:val="5024EE08"/>
    <w:rsid w:val="5026869B"/>
    <w:rsid w:val="50281675"/>
    <w:rsid w:val="50286ECD"/>
    <w:rsid w:val="5033C35F"/>
    <w:rsid w:val="5043559B"/>
    <w:rsid w:val="50451EAB"/>
    <w:rsid w:val="5048466C"/>
    <w:rsid w:val="504C568F"/>
    <w:rsid w:val="505987A1"/>
    <w:rsid w:val="505B1EB2"/>
    <w:rsid w:val="5069764E"/>
    <w:rsid w:val="506A9605"/>
    <w:rsid w:val="5074BF51"/>
    <w:rsid w:val="5075EE41"/>
    <w:rsid w:val="50764DBF"/>
    <w:rsid w:val="507DF128"/>
    <w:rsid w:val="50805631"/>
    <w:rsid w:val="5084BB11"/>
    <w:rsid w:val="5087F064"/>
    <w:rsid w:val="50898BCA"/>
    <w:rsid w:val="508AC9FD"/>
    <w:rsid w:val="508E8336"/>
    <w:rsid w:val="5093A06A"/>
    <w:rsid w:val="50A1BA11"/>
    <w:rsid w:val="50A8BECF"/>
    <w:rsid w:val="50B16F72"/>
    <w:rsid w:val="50C2EBCA"/>
    <w:rsid w:val="50C8F93A"/>
    <w:rsid w:val="50D2DCDC"/>
    <w:rsid w:val="50D5FC8B"/>
    <w:rsid w:val="50D90D9D"/>
    <w:rsid w:val="50E6D278"/>
    <w:rsid w:val="50E8ADD8"/>
    <w:rsid w:val="50F2ECF1"/>
    <w:rsid w:val="50F8F9E8"/>
    <w:rsid w:val="50FA992B"/>
    <w:rsid w:val="50FDA43E"/>
    <w:rsid w:val="5104B5A5"/>
    <w:rsid w:val="510580F5"/>
    <w:rsid w:val="510CA004"/>
    <w:rsid w:val="5114C09E"/>
    <w:rsid w:val="5114D79B"/>
    <w:rsid w:val="5119FA77"/>
    <w:rsid w:val="511C38F7"/>
    <w:rsid w:val="511CE4F4"/>
    <w:rsid w:val="51378298"/>
    <w:rsid w:val="513A100F"/>
    <w:rsid w:val="5143031D"/>
    <w:rsid w:val="51530865"/>
    <w:rsid w:val="5153A16A"/>
    <w:rsid w:val="517E16AD"/>
    <w:rsid w:val="51839924"/>
    <w:rsid w:val="5189A64F"/>
    <w:rsid w:val="5191C33A"/>
    <w:rsid w:val="519CF43C"/>
    <w:rsid w:val="51A3A34D"/>
    <w:rsid w:val="51A5B067"/>
    <w:rsid w:val="51A960DB"/>
    <w:rsid w:val="51AF6937"/>
    <w:rsid w:val="51B60656"/>
    <w:rsid w:val="51B94512"/>
    <w:rsid w:val="51C00AA3"/>
    <w:rsid w:val="51C2BC7E"/>
    <w:rsid w:val="51C3370A"/>
    <w:rsid w:val="51C45840"/>
    <w:rsid w:val="51D153B3"/>
    <w:rsid w:val="51D50C1E"/>
    <w:rsid w:val="51DBF3C7"/>
    <w:rsid w:val="51E85C49"/>
    <w:rsid w:val="51EFF774"/>
    <w:rsid w:val="520A5F21"/>
    <w:rsid w:val="520C8868"/>
    <w:rsid w:val="521ABCD2"/>
    <w:rsid w:val="522F0428"/>
    <w:rsid w:val="523AB73E"/>
    <w:rsid w:val="52432AA5"/>
    <w:rsid w:val="52579AC9"/>
    <w:rsid w:val="526442CB"/>
    <w:rsid w:val="526711FE"/>
    <w:rsid w:val="5276E9C3"/>
    <w:rsid w:val="52870605"/>
    <w:rsid w:val="5291F481"/>
    <w:rsid w:val="529BD385"/>
    <w:rsid w:val="529CFA21"/>
    <w:rsid w:val="52B3C8BE"/>
    <w:rsid w:val="52B400AC"/>
    <w:rsid w:val="52B46A12"/>
    <w:rsid w:val="52C432EE"/>
    <w:rsid w:val="52CC9555"/>
    <w:rsid w:val="52CF8480"/>
    <w:rsid w:val="52D1DA54"/>
    <w:rsid w:val="52E1BD43"/>
    <w:rsid w:val="52E2DFBA"/>
    <w:rsid w:val="52E31F97"/>
    <w:rsid w:val="52E6DB7F"/>
    <w:rsid w:val="52EE9BCC"/>
    <w:rsid w:val="52F13728"/>
    <w:rsid w:val="52F94782"/>
    <w:rsid w:val="5302604E"/>
    <w:rsid w:val="530612E9"/>
    <w:rsid w:val="5310049E"/>
    <w:rsid w:val="53111AEA"/>
    <w:rsid w:val="5312C622"/>
    <w:rsid w:val="5313699B"/>
    <w:rsid w:val="5313F9E5"/>
    <w:rsid w:val="5315E0BD"/>
    <w:rsid w:val="531C7528"/>
    <w:rsid w:val="53242FAE"/>
    <w:rsid w:val="532ACACB"/>
    <w:rsid w:val="533235BA"/>
    <w:rsid w:val="5332F0F2"/>
    <w:rsid w:val="5333E7F2"/>
    <w:rsid w:val="533DA6BF"/>
    <w:rsid w:val="5341E0E5"/>
    <w:rsid w:val="5344F69B"/>
    <w:rsid w:val="5346401B"/>
    <w:rsid w:val="5346C285"/>
    <w:rsid w:val="534C63E0"/>
    <w:rsid w:val="536BC4E0"/>
    <w:rsid w:val="539318F1"/>
    <w:rsid w:val="53951B7C"/>
    <w:rsid w:val="53A47585"/>
    <w:rsid w:val="53AA60BB"/>
    <w:rsid w:val="53B43030"/>
    <w:rsid w:val="53B841B6"/>
    <w:rsid w:val="53BBFDCA"/>
    <w:rsid w:val="53BD9620"/>
    <w:rsid w:val="53BF9126"/>
    <w:rsid w:val="53BFEAEF"/>
    <w:rsid w:val="53D536DE"/>
    <w:rsid w:val="53D8E92D"/>
    <w:rsid w:val="53DAEC03"/>
    <w:rsid w:val="53DCF942"/>
    <w:rsid w:val="53FB16A8"/>
    <w:rsid w:val="5408D644"/>
    <w:rsid w:val="5409577F"/>
    <w:rsid w:val="540B9455"/>
    <w:rsid w:val="541BAF24"/>
    <w:rsid w:val="54220603"/>
    <w:rsid w:val="5429383F"/>
    <w:rsid w:val="5429BC2D"/>
    <w:rsid w:val="542FC07E"/>
    <w:rsid w:val="54341D48"/>
    <w:rsid w:val="54355EDB"/>
    <w:rsid w:val="543D21B7"/>
    <w:rsid w:val="5440C8AF"/>
    <w:rsid w:val="544193E3"/>
    <w:rsid w:val="5443F492"/>
    <w:rsid w:val="54461E47"/>
    <w:rsid w:val="544671F7"/>
    <w:rsid w:val="544FE5A2"/>
    <w:rsid w:val="54579607"/>
    <w:rsid w:val="54583FFF"/>
    <w:rsid w:val="54676A66"/>
    <w:rsid w:val="54692A77"/>
    <w:rsid w:val="547692B1"/>
    <w:rsid w:val="547D4571"/>
    <w:rsid w:val="547D9739"/>
    <w:rsid w:val="54814D1C"/>
    <w:rsid w:val="5483B82A"/>
    <w:rsid w:val="5486ECB5"/>
    <w:rsid w:val="54910979"/>
    <w:rsid w:val="549D60A2"/>
    <w:rsid w:val="54A2D3BE"/>
    <w:rsid w:val="54A4F4E4"/>
    <w:rsid w:val="54A57C8D"/>
    <w:rsid w:val="54AB6990"/>
    <w:rsid w:val="54AE3EBF"/>
    <w:rsid w:val="54B77FC5"/>
    <w:rsid w:val="54BC41B0"/>
    <w:rsid w:val="54C7F054"/>
    <w:rsid w:val="54C81CB0"/>
    <w:rsid w:val="54C90933"/>
    <w:rsid w:val="54CF7749"/>
    <w:rsid w:val="54D079E8"/>
    <w:rsid w:val="54D95E08"/>
    <w:rsid w:val="54DDDA12"/>
    <w:rsid w:val="54DF6FB7"/>
    <w:rsid w:val="54E21C06"/>
    <w:rsid w:val="54F470F2"/>
    <w:rsid w:val="54F6EA74"/>
    <w:rsid w:val="54FC7D76"/>
    <w:rsid w:val="55088210"/>
    <w:rsid w:val="55172D5A"/>
    <w:rsid w:val="551F4900"/>
    <w:rsid w:val="551FE5DE"/>
    <w:rsid w:val="552AB42C"/>
    <w:rsid w:val="552B2296"/>
    <w:rsid w:val="552CACA7"/>
    <w:rsid w:val="552D3F40"/>
    <w:rsid w:val="552DF25A"/>
    <w:rsid w:val="55305690"/>
    <w:rsid w:val="5534EFBD"/>
    <w:rsid w:val="5537BFA3"/>
    <w:rsid w:val="5544B45F"/>
    <w:rsid w:val="55454090"/>
    <w:rsid w:val="554A83D0"/>
    <w:rsid w:val="554BD352"/>
    <w:rsid w:val="55735903"/>
    <w:rsid w:val="55764067"/>
    <w:rsid w:val="55768990"/>
    <w:rsid w:val="55829A66"/>
    <w:rsid w:val="5582BA31"/>
    <w:rsid w:val="5589088F"/>
    <w:rsid w:val="558B317E"/>
    <w:rsid w:val="558BC1F7"/>
    <w:rsid w:val="558D4F75"/>
    <w:rsid w:val="5591DCFF"/>
    <w:rsid w:val="55962294"/>
    <w:rsid w:val="55976845"/>
    <w:rsid w:val="55990D06"/>
    <w:rsid w:val="559E09DD"/>
    <w:rsid w:val="55ABB56E"/>
    <w:rsid w:val="55BA5874"/>
    <w:rsid w:val="55C75429"/>
    <w:rsid w:val="55D3E94E"/>
    <w:rsid w:val="55E493D5"/>
    <w:rsid w:val="55EA1D8F"/>
    <w:rsid w:val="55EC45FE"/>
    <w:rsid w:val="55FA21A4"/>
    <w:rsid w:val="55FC0039"/>
    <w:rsid w:val="560D9DB5"/>
    <w:rsid w:val="561F3D33"/>
    <w:rsid w:val="56200062"/>
    <w:rsid w:val="56202CFD"/>
    <w:rsid w:val="56234EE7"/>
    <w:rsid w:val="5632B117"/>
    <w:rsid w:val="563A113D"/>
    <w:rsid w:val="563B3F49"/>
    <w:rsid w:val="563D6491"/>
    <w:rsid w:val="564691C0"/>
    <w:rsid w:val="56504103"/>
    <w:rsid w:val="565ECA91"/>
    <w:rsid w:val="566298D5"/>
    <w:rsid w:val="567498E0"/>
    <w:rsid w:val="56762734"/>
    <w:rsid w:val="5678ECCC"/>
    <w:rsid w:val="5678ED0F"/>
    <w:rsid w:val="567DF123"/>
    <w:rsid w:val="568285D0"/>
    <w:rsid w:val="568CE3E8"/>
    <w:rsid w:val="568DFB46"/>
    <w:rsid w:val="56A5C476"/>
    <w:rsid w:val="56A6880B"/>
    <w:rsid w:val="56B18141"/>
    <w:rsid w:val="56BB0107"/>
    <w:rsid w:val="56BC1170"/>
    <w:rsid w:val="56BEC26C"/>
    <w:rsid w:val="56CFA059"/>
    <w:rsid w:val="56D354B6"/>
    <w:rsid w:val="56DB7E95"/>
    <w:rsid w:val="56DF1651"/>
    <w:rsid w:val="56E2A862"/>
    <w:rsid w:val="56E8B146"/>
    <w:rsid w:val="56EB1260"/>
    <w:rsid w:val="56F39E16"/>
    <w:rsid w:val="56F70F9D"/>
    <w:rsid w:val="56FFE6CB"/>
    <w:rsid w:val="5701437B"/>
    <w:rsid w:val="5708C420"/>
    <w:rsid w:val="570EA51B"/>
    <w:rsid w:val="570F990E"/>
    <w:rsid w:val="570FFA00"/>
    <w:rsid w:val="571C26D5"/>
    <w:rsid w:val="571FBDA1"/>
    <w:rsid w:val="572E0200"/>
    <w:rsid w:val="5733BA43"/>
    <w:rsid w:val="57366049"/>
    <w:rsid w:val="573D72A5"/>
    <w:rsid w:val="57440E0F"/>
    <w:rsid w:val="574A28A1"/>
    <w:rsid w:val="574A44E2"/>
    <w:rsid w:val="5757BEAB"/>
    <w:rsid w:val="575BA8CB"/>
    <w:rsid w:val="57677F61"/>
    <w:rsid w:val="577041E2"/>
    <w:rsid w:val="5770B312"/>
    <w:rsid w:val="5778F62D"/>
    <w:rsid w:val="577A1D4C"/>
    <w:rsid w:val="577E0B4E"/>
    <w:rsid w:val="577E7494"/>
    <w:rsid w:val="57822E0E"/>
    <w:rsid w:val="57845B98"/>
    <w:rsid w:val="578DB603"/>
    <w:rsid w:val="5793BE47"/>
    <w:rsid w:val="57948986"/>
    <w:rsid w:val="57957EF6"/>
    <w:rsid w:val="57A066BF"/>
    <w:rsid w:val="57A844FA"/>
    <w:rsid w:val="57A9BDC6"/>
    <w:rsid w:val="57AE66F4"/>
    <w:rsid w:val="57AEBE6B"/>
    <w:rsid w:val="57B13A1F"/>
    <w:rsid w:val="57B4BAAC"/>
    <w:rsid w:val="57BF9BCF"/>
    <w:rsid w:val="57C10BC1"/>
    <w:rsid w:val="57C3584B"/>
    <w:rsid w:val="57C8D1B5"/>
    <w:rsid w:val="57C96CED"/>
    <w:rsid w:val="57CFF3F7"/>
    <w:rsid w:val="57D2EE00"/>
    <w:rsid w:val="57D34262"/>
    <w:rsid w:val="57DC0807"/>
    <w:rsid w:val="57DDC4A5"/>
    <w:rsid w:val="57F08F19"/>
    <w:rsid w:val="580024C0"/>
    <w:rsid w:val="5803863A"/>
    <w:rsid w:val="5807B77F"/>
    <w:rsid w:val="5811F795"/>
    <w:rsid w:val="581AFCA6"/>
    <w:rsid w:val="5824F106"/>
    <w:rsid w:val="582731CF"/>
    <w:rsid w:val="5828142C"/>
    <w:rsid w:val="58281523"/>
    <w:rsid w:val="582CB325"/>
    <w:rsid w:val="582EBCDA"/>
    <w:rsid w:val="5832680D"/>
    <w:rsid w:val="5842EB34"/>
    <w:rsid w:val="58513A15"/>
    <w:rsid w:val="585A0958"/>
    <w:rsid w:val="5864CE50"/>
    <w:rsid w:val="586A0664"/>
    <w:rsid w:val="586CA260"/>
    <w:rsid w:val="587413A3"/>
    <w:rsid w:val="5874C31A"/>
    <w:rsid w:val="587874AC"/>
    <w:rsid w:val="58792D09"/>
    <w:rsid w:val="58807089"/>
    <w:rsid w:val="588C731A"/>
    <w:rsid w:val="58932589"/>
    <w:rsid w:val="58A226A9"/>
    <w:rsid w:val="58A5D030"/>
    <w:rsid w:val="58C20F63"/>
    <w:rsid w:val="58C58AAC"/>
    <w:rsid w:val="58C9BA34"/>
    <w:rsid w:val="58D0EA60"/>
    <w:rsid w:val="58DCB0F0"/>
    <w:rsid w:val="58E1469B"/>
    <w:rsid w:val="58E54110"/>
    <w:rsid w:val="58EC947A"/>
    <w:rsid w:val="58F410EC"/>
    <w:rsid w:val="590CE46B"/>
    <w:rsid w:val="590E6726"/>
    <w:rsid w:val="591556F9"/>
    <w:rsid w:val="591D9788"/>
    <w:rsid w:val="59247243"/>
    <w:rsid w:val="593C12E1"/>
    <w:rsid w:val="5941014B"/>
    <w:rsid w:val="5942B56E"/>
    <w:rsid w:val="594953CB"/>
    <w:rsid w:val="594BAD10"/>
    <w:rsid w:val="594E5116"/>
    <w:rsid w:val="595F3A50"/>
    <w:rsid w:val="5963CDB8"/>
    <w:rsid w:val="596D035C"/>
    <w:rsid w:val="5975257B"/>
    <w:rsid w:val="597BC7BF"/>
    <w:rsid w:val="597F29F1"/>
    <w:rsid w:val="597F6D3B"/>
    <w:rsid w:val="599013F0"/>
    <w:rsid w:val="5991AAF9"/>
    <w:rsid w:val="599AA5F8"/>
    <w:rsid w:val="59A3BAB1"/>
    <w:rsid w:val="59A6998B"/>
    <w:rsid w:val="59ACD6CB"/>
    <w:rsid w:val="59ADA6F0"/>
    <w:rsid w:val="59AF485F"/>
    <w:rsid w:val="59B13E1A"/>
    <w:rsid w:val="59CDFD25"/>
    <w:rsid w:val="59D2A298"/>
    <w:rsid w:val="59D36C69"/>
    <w:rsid w:val="59D64AF9"/>
    <w:rsid w:val="59D89930"/>
    <w:rsid w:val="59DFE5D2"/>
    <w:rsid w:val="59E3C9FF"/>
    <w:rsid w:val="59E94FD6"/>
    <w:rsid w:val="59E9D4BA"/>
    <w:rsid w:val="59F66222"/>
    <w:rsid w:val="5A044B35"/>
    <w:rsid w:val="5A0D20BD"/>
    <w:rsid w:val="5A12D6C3"/>
    <w:rsid w:val="5A1424C9"/>
    <w:rsid w:val="5A1ED81A"/>
    <w:rsid w:val="5A3E4C8C"/>
    <w:rsid w:val="5A453031"/>
    <w:rsid w:val="5A46CF84"/>
    <w:rsid w:val="5A4A1F9B"/>
    <w:rsid w:val="5A4E9121"/>
    <w:rsid w:val="5A52DF87"/>
    <w:rsid w:val="5A570025"/>
    <w:rsid w:val="5A584DCF"/>
    <w:rsid w:val="5A5C2294"/>
    <w:rsid w:val="5A5C2B6A"/>
    <w:rsid w:val="5A5CC3A9"/>
    <w:rsid w:val="5A5CC4DE"/>
    <w:rsid w:val="5A5DB53C"/>
    <w:rsid w:val="5A6882CC"/>
    <w:rsid w:val="5A7088C2"/>
    <w:rsid w:val="5A7202B2"/>
    <w:rsid w:val="5A737174"/>
    <w:rsid w:val="5A8382ED"/>
    <w:rsid w:val="5A8B4383"/>
    <w:rsid w:val="5A915D44"/>
    <w:rsid w:val="5A97E362"/>
    <w:rsid w:val="5A9817BD"/>
    <w:rsid w:val="5A9AB3AC"/>
    <w:rsid w:val="5A9CFA69"/>
    <w:rsid w:val="5AA2B5A6"/>
    <w:rsid w:val="5AA742D7"/>
    <w:rsid w:val="5AAAA558"/>
    <w:rsid w:val="5AB67934"/>
    <w:rsid w:val="5ABA00FC"/>
    <w:rsid w:val="5AC40AEC"/>
    <w:rsid w:val="5ACF0545"/>
    <w:rsid w:val="5ACF9EBF"/>
    <w:rsid w:val="5AD6B258"/>
    <w:rsid w:val="5ADE2F68"/>
    <w:rsid w:val="5AE1DF50"/>
    <w:rsid w:val="5AE6AA13"/>
    <w:rsid w:val="5AE88B13"/>
    <w:rsid w:val="5AE92BFE"/>
    <w:rsid w:val="5AEB3A75"/>
    <w:rsid w:val="5AEB9F99"/>
    <w:rsid w:val="5AEE0979"/>
    <w:rsid w:val="5AF5860D"/>
    <w:rsid w:val="5AFFF9A4"/>
    <w:rsid w:val="5B080CC8"/>
    <w:rsid w:val="5B0BC399"/>
    <w:rsid w:val="5B10ACB4"/>
    <w:rsid w:val="5B14F782"/>
    <w:rsid w:val="5B151C7D"/>
    <w:rsid w:val="5B27826A"/>
    <w:rsid w:val="5B2E7078"/>
    <w:rsid w:val="5B3E50B1"/>
    <w:rsid w:val="5B4CF6EE"/>
    <w:rsid w:val="5B5C32E8"/>
    <w:rsid w:val="5B5C5B6B"/>
    <w:rsid w:val="5B6379AE"/>
    <w:rsid w:val="5B64E9FB"/>
    <w:rsid w:val="5B6E9693"/>
    <w:rsid w:val="5B7B1B6B"/>
    <w:rsid w:val="5B8076BA"/>
    <w:rsid w:val="5B8084CA"/>
    <w:rsid w:val="5B823928"/>
    <w:rsid w:val="5B8872A1"/>
    <w:rsid w:val="5B8A31E4"/>
    <w:rsid w:val="5B8CC227"/>
    <w:rsid w:val="5B93B206"/>
    <w:rsid w:val="5B9A76A7"/>
    <w:rsid w:val="5B9ABCD9"/>
    <w:rsid w:val="5BA3C520"/>
    <w:rsid w:val="5BAC06B5"/>
    <w:rsid w:val="5BB24643"/>
    <w:rsid w:val="5BB71AC5"/>
    <w:rsid w:val="5BBC748B"/>
    <w:rsid w:val="5BCD2133"/>
    <w:rsid w:val="5BCF663C"/>
    <w:rsid w:val="5BD486E2"/>
    <w:rsid w:val="5BD7DDB6"/>
    <w:rsid w:val="5BDAE28D"/>
    <w:rsid w:val="5BDF21B6"/>
    <w:rsid w:val="5BEC1D0B"/>
    <w:rsid w:val="5BEE9AC2"/>
    <w:rsid w:val="5BF748B6"/>
    <w:rsid w:val="5BFB1062"/>
    <w:rsid w:val="5BFB119D"/>
    <w:rsid w:val="5BFF2C5D"/>
    <w:rsid w:val="5C039972"/>
    <w:rsid w:val="5C06B92D"/>
    <w:rsid w:val="5C11900C"/>
    <w:rsid w:val="5C13B74E"/>
    <w:rsid w:val="5C181C6E"/>
    <w:rsid w:val="5C24852B"/>
    <w:rsid w:val="5C2828FB"/>
    <w:rsid w:val="5C29744E"/>
    <w:rsid w:val="5C2BA640"/>
    <w:rsid w:val="5C37243D"/>
    <w:rsid w:val="5C3BCDCD"/>
    <w:rsid w:val="5C3C627F"/>
    <w:rsid w:val="5C3FCE97"/>
    <w:rsid w:val="5C4284E9"/>
    <w:rsid w:val="5C451916"/>
    <w:rsid w:val="5C498395"/>
    <w:rsid w:val="5C4CDB09"/>
    <w:rsid w:val="5C4F84AC"/>
    <w:rsid w:val="5C53584E"/>
    <w:rsid w:val="5C5852A0"/>
    <w:rsid w:val="5C663CAD"/>
    <w:rsid w:val="5C6DE1B4"/>
    <w:rsid w:val="5C78B2C4"/>
    <w:rsid w:val="5C79C82A"/>
    <w:rsid w:val="5C7C875A"/>
    <w:rsid w:val="5C91F767"/>
    <w:rsid w:val="5CA1D7E1"/>
    <w:rsid w:val="5CAC267A"/>
    <w:rsid w:val="5CB16F37"/>
    <w:rsid w:val="5CB1851F"/>
    <w:rsid w:val="5CB94FF3"/>
    <w:rsid w:val="5CC9315E"/>
    <w:rsid w:val="5CD3DE70"/>
    <w:rsid w:val="5CE44340"/>
    <w:rsid w:val="5CE59352"/>
    <w:rsid w:val="5CED7AA2"/>
    <w:rsid w:val="5CFF22AC"/>
    <w:rsid w:val="5D01F186"/>
    <w:rsid w:val="5D0A2487"/>
    <w:rsid w:val="5D0C70E1"/>
    <w:rsid w:val="5D193610"/>
    <w:rsid w:val="5D1B44A9"/>
    <w:rsid w:val="5D270BD4"/>
    <w:rsid w:val="5D2F2655"/>
    <w:rsid w:val="5D31D946"/>
    <w:rsid w:val="5D338481"/>
    <w:rsid w:val="5D39CF8C"/>
    <w:rsid w:val="5D3FB731"/>
    <w:rsid w:val="5D48CD08"/>
    <w:rsid w:val="5D589C63"/>
    <w:rsid w:val="5D5D9058"/>
    <w:rsid w:val="5D5E85D4"/>
    <w:rsid w:val="5D6074D8"/>
    <w:rsid w:val="5D62B8FD"/>
    <w:rsid w:val="5D68FB83"/>
    <w:rsid w:val="5D69747A"/>
    <w:rsid w:val="5D7583E0"/>
    <w:rsid w:val="5D788AC3"/>
    <w:rsid w:val="5D79AEED"/>
    <w:rsid w:val="5D7CAD83"/>
    <w:rsid w:val="5D824FEE"/>
    <w:rsid w:val="5D8A8386"/>
    <w:rsid w:val="5D8C2CEE"/>
    <w:rsid w:val="5D8E1F96"/>
    <w:rsid w:val="5D95045B"/>
    <w:rsid w:val="5DA93AB7"/>
    <w:rsid w:val="5DAAE5DA"/>
    <w:rsid w:val="5DB00CF3"/>
    <w:rsid w:val="5DBE4135"/>
    <w:rsid w:val="5DC6D2BE"/>
    <w:rsid w:val="5DD0FD9F"/>
    <w:rsid w:val="5DD4AF17"/>
    <w:rsid w:val="5DD84176"/>
    <w:rsid w:val="5DE52C0E"/>
    <w:rsid w:val="5DF044A4"/>
    <w:rsid w:val="5DF0FC2F"/>
    <w:rsid w:val="5DF8BEFE"/>
    <w:rsid w:val="5E013DF5"/>
    <w:rsid w:val="5E01FB86"/>
    <w:rsid w:val="5E039934"/>
    <w:rsid w:val="5E0CE67E"/>
    <w:rsid w:val="5E0E2BE3"/>
    <w:rsid w:val="5E10DF4B"/>
    <w:rsid w:val="5E15386F"/>
    <w:rsid w:val="5E1A222F"/>
    <w:rsid w:val="5E1C3676"/>
    <w:rsid w:val="5E2E9F6E"/>
    <w:rsid w:val="5E3D02FB"/>
    <w:rsid w:val="5E41448B"/>
    <w:rsid w:val="5E41EA02"/>
    <w:rsid w:val="5E42ECCE"/>
    <w:rsid w:val="5E438CAD"/>
    <w:rsid w:val="5E444A1E"/>
    <w:rsid w:val="5E4588F5"/>
    <w:rsid w:val="5E4CE158"/>
    <w:rsid w:val="5E4E0272"/>
    <w:rsid w:val="5E50BDEC"/>
    <w:rsid w:val="5E5401C5"/>
    <w:rsid w:val="5E59CE4E"/>
    <w:rsid w:val="5E628A8E"/>
    <w:rsid w:val="5E725291"/>
    <w:rsid w:val="5E754F73"/>
    <w:rsid w:val="5E7E55CF"/>
    <w:rsid w:val="5E8167F9"/>
    <w:rsid w:val="5E86A391"/>
    <w:rsid w:val="5E86B655"/>
    <w:rsid w:val="5E885512"/>
    <w:rsid w:val="5E8C76B5"/>
    <w:rsid w:val="5E9215D0"/>
    <w:rsid w:val="5E95BBE1"/>
    <w:rsid w:val="5E98049A"/>
    <w:rsid w:val="5E9C975E"/>
    <w:rsid w:val="5E9D2955"/>
    <w:rsid w:val="5EB57B3F"/>
    <w:rsid w:val="5EC3AEA7"/>
    <w:rsid w:val="5ECA3D3A"/>
    <w:rsid w:val="5ECA913A"/>
    <w:rsid w:val="5ECEE3AA"/>
    <w:rsid w:val="5ED12888"/>
    <w:rsid w:val="5ED25509"/>
    <w:rsid w:val="5ED81BD2"/>
    <w:rsid w:val="5ED90E2C"/>
    <w:rsid w:val="5EE5951C"/>
    <w:rsid w:val="5EE8F274"/>
    <w:rsid w:val="5EEBAB65"/>
    <w:rsid w:val="5EF198E0"/>
    <w:rsid w:val="5EF19E1C"/>
    <w:rsid w:val="5EF75FBE"/>
    <w:rsid w:val="5EF9C47C"/>
    <w:rsid w:val="5EFA0150"/>
    <w:rsid w:val="5EFE90BA"/>
    <w:rsid w:val="5F013240"/>
    <w:rsid w:val="5F015D96"/>
    <w:rsid w:val="5F06D67F"/>
    <w:rsid w:val="5F0E766C"/>
    <w:rsid w:val="5F171D18"/>
    <w:rsid w:val="5F1A84F8"/>
    <w:rsid w:val="5F1D6CD4"/>
    <w:rsid w:val="5F23ED06"/>
    <w:rsid w:val="5F29E854"/>
    <w:rsid w:val="5F2B7BEB"/>
    <w:rsid w:val="5F34EC20"/>
    <w:rsid w:val="5F356B6A"/>
    <w:rsid w:val="5F3B54E6"/>
    <w:rsid w:val="5F3CB4EC"/>
    <w:rsid w:val="5F44F87B"/>
    <w:rsid w:val="5F475D14"/>
    <w:rsid w:val="5F551CAD"/>
    <w:rsid w:val="5F5BC9D1"/>
    <w:rsid w:val="5F6E287A"/>
    <w:rsid w:val="5F81ED4C"/>
    <w:rsid w:val="5F88B808"/>
    <w:rsid w:val="5F9001D8"/>
    <w:rsid w:val="5F9CB79B"/>
    <w:rsid w:val="5F9EAF3E"/>
    <w:rsid w:val="5FA0AB61"/>
    <w:rsid w:val="5FA2D62F"/>
    <w:rsid w:val="5FA7F8CF"/>
    <w:rsid w:val="5FA85176"/>
    <w:rsid w:val="5FA888A7"/>
    <w:rsid w:val="5FA935CA"/>
    <w:rsid w:val="5FAC66F6"/>
    <w:rsid w:val="5FBE2D9B"/>
    <w:rsid w:val="5FC051E3"/>
    <w:rsid w:val="5FC76F2D"/>
    <w:rsid w:val="5FCACF67"/>
    <w:rsid w:val="5FCBBC1E"/>
    <w:rsid w:val="5FCC4F85"/>
    <w:rsid w:val="5FD0DE89"/>
    <w:rsid w:val="5FDC72FE"/>
    <w:rsid w:val="5FE4CBE9"/>
    <w:rsid w:val="5FE9331A"/>
    <w:rsid w:val="5FF30342"/>
    <w:rsid w:val="5FF5AD05"/>
    <w:rsid w:val="5FF8E5CC"/>
    <w:rsid w:val="5FFD88EC"/>
    <w:rsid w:val="6003C017"/>
    <w:rsid w:val="60088403"/>
    <w:rsid w:val="600FB714"/>
    <w:rsid w:val="601184B5"/>
    <w:rsid w:val="601B7437"/>
    <w:rsid w:val="60217E96"/>
    <w:rsid w:val="60224CC8"/>
    <w:rsid w:val="604BF094"/>
    <w:rsid w:val="604D4CC5"/>
    <w:rsid w:val="605A645C"/>
    <w:rsid w:val="606128EE"/>
    <w:rsid w:val="6075584C"/>
    <w:rsid w:val="6077A6CB"/>
    <w:rsid w:val="607AD3BE"/>
    <w:rsid w:val="608F6FC4"/>
    <w:rsid w:val="60998249"/>
    <w:rsid w:val="6099D436"/>
    <w:rsid w:val="609A27E1"/>
    <w:rsid w:val="609EBBF1"/>
    <w:rsid w:val="60ADCC7B"/>
    <w:rsid w:val="60C00FFB"/>
    <w:rsid w:val="60C44800"/>
    <w:rsid w:val="60D682FF"/>
    <w:rsid w:val="60EB37DE"/>
    <w:rsid w:val="60EFF4E5"/>
    <w:rsid w:val="60F90734"/>
    <w:rsid w:val="6105E053"/>
    <w:rsid w:val="61073C8B"/>
    <w:rsid w:val="6108ADCD"/>
    <w:rsid w:val="610B68DD"/>
    <w:rsid w:val="6115564A"/>
    <w:rsid w:val="611BC814"/>
    <w:rsid w:val="612A4262"/>
    <w:rsid w:val="612FFCF7"/>
    <w:rsid w:val="613B0CDA"/>
    <w:rsid w:val="613EE5A1"/>
    <w:rsid w:val="614341A6"/>
    <w:rsid w:val="6146E8BE"/>
    <w:rsid w:val="61495CA6"/>
    <w:rsid w:val="614FD9A4"/>
    <w:rsid w:val="6152D220"/>
    <w:rsid w:val="6153319F"/>
    <w:rsid w:val="615B910D"/>
    <w:rsid w:val="61606CCB"/>
    <w:rsid w:val="6162A8C8"/>
    <w:rsid w:val="6166504D"/>
    <w:rsid w:val="61699058"/>
    <w:rsid w:val="6169D86A"/>
    <w:rsid w:val="6171CB6C"/>
    <w:rsid w:val="61759DC1"/>
    <w:rsid w:val="6175F0BD"/>
    <w:rsid w:val="617AD26B"/>
    <w:rsid w:val="617C7D69"/>
    <w:rsid w:val="619A2627"/>
    <w:rsid w:val="61A59190"/>
    <w:rsid w:val="61AB9F52"/>
    <w:rsid w:val="61B1ECC3"/>
    <w:rsid w:val="61C060B3"/>
    <w:rsid w:val="61C281DF"/>
    <w:rsid w:val="61DC8910"/>
    <w:rsid w:val="61E4C0F6"/>
    <w:rsid w:val="61EF1D1B"/>
    <w:rsid w:val="61F057ED"/>
    <w:rsid w:val="61F1134F"/>
    <w:rsid w:val="6201CD8C"/>
    <w:rsid w:val="6212F219"/>
    <w:rsid w:val="621E53EB"/>
    <w:rsid w:val="62272108"/>
    <w:rsid w:val="62397D61"/>
    <w:rsid w:val="623D6F5A"/>
    <w:rsid w:val="623DA783"/>
    <w:rsid w:val="624397D6"/>
    <w:rsid w:val="62506601"/>
    <w:rsid w:val="6252E2B0"/>
    <w:rsid w:val="625C2C6C"/>
    <w:rsid w:val="625CC2C3"/>
    <w:rsid w:val="625D8E02"/>
    <w:rsid w:val="6262E1FA"/>
    <w:rsid w:val="6269B427"/>
    <w:rsid w:val="626E86A0"/>
    <w:rsid w:val="627205A3"/>
    <w:rsid w:val="6275348F"/>
    <w:rsid w:val="62776B79"/>
    <w:rsid w:val="627A555D"/>
    <w:rsid w:val="6284E651"/>
    <w:rsid w:val="62872A84"/>
    <w:rsid w:val="6287DAFD"/>
    <w:rsid w:val="628FEC33"/>
    <w:rsid w:val="629182F2"/>
    <w:rsid w:val="6297366B"/>
    <w:rsid w:val="6299EDAC"/>
    <w:rsid w:val="629DDB3F"/>
    <w:rsid w:val="62A19192"/>
    <w:rsid w:val="62A22E23"/>
    <w:rsid w:val="62AC0786"/>
    <w:rsid w:val="62BB7C5B"/>
    <w:rsid w:val="62BCD704"/>
    <w:rsid w:val="62BEE007"/>
    <w:rsid w:val="62CEE90A"/>
    <w:rsid w:val="62D89BFE"/>
    <w:rsid w:val="62D8F436"/>
    <w:rsid w:val="62E39BBF"/>
    <w:rsid w:val="62E535D1"/>
    <w:rsid w:val="62E8F94C"/>
    <w:rsid w:val="62EB6B93"/>
    <w:rsid w:val="6306F205"/>
    <w:rsid w:val="630B14E4"/>
    <w:rsid w:val="63203841"/>
    <w:rsid w:val="6320936C"/>
    <w:rsid w:val="6332EC1A"/>
    <w:rsid w:val="63463871"/>
    <w:rsid w:val="6348591E"/>
    <w:rsid w:val="63493860"/>
    <w:rsid w:val="634C947B"/>
    <w:rsid w:val="634E9557"/>
    <w:rsid w:val="63536BCE"/>
    <w:rsid w:val="63633E55"/>
    <w:rsid w:val="6373F346"/>
    <w:rsid w:val="6378C791"/>
    <w:rsid w:val="637DC438"/>
    <w:rsid w:val="6388B2B5"/>
    <w:rsid w:val="638DC97B"/>
    <w:rsid w:val="638E3ECE"/>
    <w:rsid w:val="63AFB4FC"/>
    <w:rsid w:val="63B5A683"/>
    <w:rsid w:val="63B8D57C"/>
    <w:rsid w:val="63CF2510"/>
    <w:rsid w:val="63CF29DD"/>
    <w:rsid w:val="63DBE868"/>
    <w:rsid w:val="63EDE5FE"/>
    <w:rsid w:val="63EE757F"/>
    <w:rsid w:val="63F6F296"/>
    <w:rsid w:val="63FB94E3"/>
    <w:rsid w:val="63FD20A0"/>
    <w:rsid w:val="64038E49"/>
    <w:rsid w:val="64094904"/>
    <w:rsid w:val="640D788F"/>
    <w:rsid w:val="641954E8"/>
    <w:rsid w:val="641BEDAF"/>
    <w:rsid w:val="642D43EC"/>
    <w:rsid w:val="642DFB9A"/>
    <w:rsid w:val="64329E63"/>
    <w:rsid w:val="64346B8F"/>
    <w:rsid w:val="643883D3"/>
    <w:rsid w:val="643A5F74"/>
    <w:rsid w:val="64472649"/>
    <w:rsid w:val="6449A285"/>
    <w:rsid w:val="64525D8B"/>
    <w:rsid w:val="6459D698"/>
    <w:rsid w:val="645BE725"/>
    <w:rsid w:val="645E8AB4"/>
    <w:rsid w:val="645ED82C"/>
    <w:rsid w:val="645EEE6D"/>
    <w:rsid w:val="64760ADB"/>
    <w:rsid w:val="647A5B9B"/>
    <w:rsid w:val="647D61C3"/>
    <w:rsid w:val="647EF623"/>
    <w:rsid w:val="6486E2AE"/>
    <w:rsid w:val="6490C8CD"/>
    <w:rsid w:val="64A288B8"/>
    <w:rsid w:val="64ABD02C"/>
    <w:rsid w:val="64AEB531"/>
    <w:rsid w:val="64B3A61B"/>
    <w:rsid w:val="64BAE0D2"/>
    <w:rsid w:val="64C1863A"/>
    <w:rsid w:val="64C427B5"/>
    <w:rsid w:val="64C7F6A1"/>
    <w:rsid w:val="64C9B29D"/>
    <w:rsid w:val="64D7FD78"/>
    <w:rsid w:val="64D82CDC"/>
    <w:rsid w:val="64D877AA"/>
    <w:rsid w:val="64DD575C"/>
    <w:rsid w:val="64DE77EF"/>
    <w:rsid w:val="64DEDEBC"/>
    <w:rsid w:val="64E277C4"/>
    <w:rsid w:val="64E94DBE"/>
    <w:rsid w:val="64EA6E71"/>
    <w:rsid w:val="64EC7EDB"/>
    <w:rsid w:val="64ED0C74"/>
    <w:rsid w:val="64FB409A"/>
    <w:rsid w:val="6500C90F"/>
    <w:rsid w:val="6507E6E7"/>
    <w:rsid w:val="651062F3"/>
    <w:rsid w:val="65168B07"/>
    <w:rsid w:val="6518A1FD"/>
    <w:rsid w:val="651DCF15"/>
    <w:rsid w:val="65264374"/>
    <w:rsid w:val="652B00D1"/>
    <w:rsid w:val="652B1A34"/>
    <w:rsid w:val="653A1FBA"/>
    <w:rsid w:val="65405E51"/>
    <w:rsid w:val="654397B8"/>
    <w:rsid w:val="654E66EB"/>
    <w:rsid w:val="65534E27"/>
    <w:rsid w:val="65535888"/>
    <w:rsid w:val="655BECD5"/>
    <w:rsid w:val="655EB8FE"/>
    <w:rsid w:val="6565095C"/>
    <w:rsid w:val="6566A6A2"/>
    <w:rsid w:val="656A0944"/>
    <w:rsid w:val="6571305A"/>
    <w:rsid w:val="65872C2E"/>
    <w:rsid w:val="659E494C"/>
    <w:rsid w:val="65A0FF58"/>
    <w:rsid w:val="65A9C843"/>
    <w:rsid w:val="65B31167"/>
    <w:rsid w:val="65C4C4D3"/>
    <w:rsid w:val="65CD797D"/>
    <w:rsid w:val="65CF964A"/>
    <w:rsid w:val="65D32D4B"/>
    <w:rsid w:val="65D5362C"/>
    <w:rsid w:val="65D8BC7A"/>
    <w:rsid w:val="65DABEEA"/>
    <w:rsid w:val="65DF8B50"/>
    <w:rsid w:val="65EDCFBF"/>
    <w:rsid w:val="65EF11E7"/>
    <w:rsid w:val="65EFCA36"/>
    <w:rsid w:val="65F4EB01"/>
    <w:rsid w:val="65F881F7"/>
    <w:rsid w:val="6600BFF5"/>
    <w:rsid w:val="660B6DE5"/>
    <w:rsid w:val="660D2509"/>
    <w:rsid w:val="66150450"/>
    <w:rsid w:val="66187E1A"/>
    <w:rsid w:val="661E5424"/>
    <w:rsid w:val="662606D5"/>
    <w:rsid w:val="662A71D3"/>
    <w:rsid w:val="662E2BA1"/>
    <w:rsid w:val="662EE035"/>
    <w:rsid w:val="662EEEB7"/>
    <w:rsid w:val="6636DECD"/>
    <w:rsid w:val="663750A7"/>
    <w:rsid w:val="66375DF6"/>
    <w:rsid w:val="6641BDD7"/>
    <w:rsid w:val="66472871"/>
    <w:rsid w:val="6649DC7B"/>
    <w:rsid w:val="664BF1EB"/>
    <w:rsid w:val="665A3FA5"/>
    <w:rsid w:val="665F731B"/>
    <w:rsid w:val="66730D73"/>
    <w:rsid w:val="6673886A"/>
    <w:rsid w:val="6679DBE0"/>
    <w:rsid w:val="667B9174"/>
    <w:rsid w:val="667BE13D"/>
    <w:rsid w:val="6683FBB1"/>
    <w:rsid w:val="66871A05"/>
    <w:rsid w:val="668D376D"/>
    <w:rsid w:val="668ED45B"/>
    <w:rsid w:val="6696AD4A"/>
    <w:rsid w:val="66B14FE8"/>
    <w:rsid w:val="66B6ABB6"/>
    <w:rsid w:val="66B858A4"/>
    <w:rsid w:val="66C3F35C"/>
    <w:rsid w:val="66C8C776"/>
    <w:rsid w:val="66C9BD5D"/>
    <w:rsid w:val="66D04548"/>
    <w:rsid w:val="66D28D0F"/>
    <w:rsid w:val="66D293E2"/>
    <w:rsid w:val="66D69DB6"/>
    <w:rsid w:val="66DCEC57"/>
    <w:rsid w:val="66F76C28"/>
    <w:rsid w:val="66F8A6E5"/>
    <w:rsid w:val="66FD13D3"/>
    <w:rsid w:val="67075A27"/>
    <w:rsid w:val="670DD81A"/>
    <w:rsid w:val="671EE259"/>
    <w:rsid w:val="6721EB55"/>
    <w:rsid w:val="67278E2E"/>
    <w:rsid w:val="672C184D"/>
    <w:rsid w:val="67300D6B"/>
    <w:rsid w:val="67448B5A"/>
    <w:rsid w:val="67457941"/>
    <w:rsid w:val="675BF021"/>
    <w:rsid w:val="676338B9"/>
    <w:rsid w:val="676396E8"/>
    <w:rsid w:val="67650E9C"/>
    <w:rsid w:val="67670CD2"/>
    <w:rsid w:val="67672CB3"/>
    <w:rsid w:val="6772D3A7"/>
    <w:rsid w:val="6773FBA2"/>
    <w:rsid w:val="677502B5"/>
    <w:rsid w:val="6779FD9E"/>
    <w:rsid w:val="6789C147"/>
    <w:rsid w:val="6799DE10"/>
    <w:rsid w:val="67A2551D"/>
    <w:rsid w:val="67A4E139"/>
    <w:rsid w:val="67A99606"/>
    <w:rsid w:val="67B24EE4"/>
    <w:rsid w:val="67B6D5C6"/>
    <w:rsid w:val="67B97D16"/>
    <w:rsid w:val="67C13EF6"/>
    <w:rsid w:val="67C6C941"/>
    <w:rsid w:val="67C9E6DB"/>
    <w:rsid w:val="67D78D84"/>
    <w:rsid w:val="67E24B46"/>
    <w:rsid w:val="67E25037"/>
    <w:rsid w:val="67E4680D"/>
    <w:rsid w:val="67F9C3EE"/>
    <w:rsid w:val="67FD6D7B"/>
    <w:rsid w:val="6800CDBD"/>
    <w:rsid w:val="6800F472"/>
    <w:rsid w:val="68033C2D"/>
    <w:rsid w:val="6807258E"/>
    <w:rsid w:val="68120500"/>
    <w:rsid w:val="6826D227"/>
    <w:rsid w:val="682952EA"/>
    <w:rsid w:val="6831E3DE"/>
    <w:rsid w:val="6843D74C"/>
    <w:rsid w:val="684803B5"/>
    <w:rsid w:val="68497104"/>
    <w:rsid w:val="685784AD"/>
    <w:rsid w:val="685C21B3"/>
    <w:rsid w:val="686BA8E5"/>
    <w:rsid w:val="686E5DB8"/>
    <w:rsid w:val="686EA200"/>
    <w:rsid w:val="6872B207"/>
    <w:rsid w:val="68777856"/>
    <w:rsid w:val="687B4573"/>
    <w:rsid w:val="68810FD7"/>
    <w:rsid w:val="68845BFD"/>
    <w:rsid w:val="68A0579D"/>
    <w:rsid w:val="68B08060"/>
    <w:rsid w:val="68BA0BF3"/>
    <w:rsid w:val="68BECCF0"/>
    <w:rsid w:val="68BF659F"/>
    <w:rsid w:val="68D0B392"/>
    <w:rsid w:val="68D0C442"/>
    <w:rsid w:val="68D6165C"/>
    <w:rsid w:val="68D9DC0B"/>
    <w:rsid w:val="68DB486C"/>
    <w:rsid w:val="68E05C76"/>
    <w:rsid w:val="68E3D8A2"/>
    <w:rsid w:val="68E3F59C"/>
    <w:rsid w:val="68E55D83"/>
    <w:rsid w:val="68EA5C1F"/>
    <w:rsid w:val="68EBC340"/>
    <w:rsid w:val="68EC2BF4"/>
    <w:rsid w:val="68EE5F21"/>
    <w:rsid w:val="691C9524"/>
    <w:rsid w:val="691E648E"/>
    <w:rsid w:val="6925CEAE"/>
    <w:rsid w:val="6929F54F"/>
    <w:rsid w:val="692AEDC3"/>
    <w:rsid w:val="69358018"/>
    <w:rsid w:val="6945E543"/>
    <w:rsid w:val="6950B5CC"/>
    <w:rsid w:val="6953F761"/>
    <w:rsid w:val="696E8E41"/>
    <w:rsid w:val="697220E8"/>
    <w:rsid w:val="6974BF85"/>
    <w:rsid w:val="697633B9"/>
    <w:rsid w:val="697A0E6E"/>
    <w:rsid w:val="697D39B9"/>
    <w:rsid w:val="697EDA89"/>
    <w:rsid w:val="698059E6"/>
    <w:rsid w:val="6982D7B7"/>
    <w:rsid w:val="69937EC2"/>
    <w:rsid w:val="6994092D"/>
    <w:rsid w:val="69A27C1D"/>
    <w:rsid w:val="69B6ADA0"/>
    <w:rsid w:val="69BFBAF0"/>
    <w:rsid w:val="69C0633F"/>
    <w:rsid w:val="69C2464A"/>
    <w:rsid w:val="69DE6658"/>
    <w:rsid w:val="69E84DBC"/>
    <w:rsid w:val="69E9FA25"/>
    <w:rsid w:val="69EC58DC"/>
    <w:rsid w:val="69F0C51B"/>
    <w:rsid w:val="69F46144"/>
    <w:rsid w:val="69F56C76"/>
    <w:rsid w:val="69F6400A"/>
    <w:rsid w:val="69FB6731"/>
    <w:rsid w:val="6A00CD26"/>
    <w:rsid w:val="6A04D075"/>
    <w:rsid w:val="6A0E490A"/>
    <w:rsid w:val="6A168D05"/>
    <w:rsid w:val="6A17DD5F"/>
    <w:rsid w:val="6A1D9625"/>
    <w:rsid w:val="6A227A08"/>
    <w:rsid w:val="6A23A4F7"/>
    <w:rsid w:val="6A2EC048"/>
    <w:rsid w:val="6A34630E"/>
    <w:rsid w:val="6A4DD102"/>
    <w:rsid w:val="6A52434D"/>
    <w:rsid w:val="6A5B7D0D"/>
    <w:rsid w:val="6A6B8159"/>
    <w:rsid w:val="6A6FB2B3"/>
    <w:rsid w:val="6A7665D6"/>
    <w:rsid w:val="6A7C0E4B"/>
    <w:rsid w:val="6A85AADD"/>
    <w:rsid w:val="6A8FE27D"/>
    <w:rsid w:val="6A9EAD94"/>
    <w:rsid w:val="6ABD8CD5"/>
    <w:rsid w:val="6ABE90A5"/>
    <w:rsid w:val="6AC5A814"/>
    <w:rsid w:val="6ACC0DE5"/>
    <w:rsid w:val="6AD3D4F9"/>
    <w:rsid w:val="6ADA8908"/>
    <w:rsid w:val="6ADC0674"/>
    <w:rsid w:val="6ADC4C18"/>
    <w:rsid w:val="6ADD934D"/>
    <w:rsid w:val="6AE074E1"/>
    <w:rsid w:val="6AEDBF53"/>
    <w:rsid w:val="6AFE8E37"/>
    <w:rsid w:val="6AFF8749"/>
    <w:rsid w:val="6B109A97"/>
    <w:rsid w:val="6B1910D8"/>
    <w:rsid w:val="6B256AF1"/>
    <w:rsid w:val="6B2A0945"/>
    <w:rsid w:val="6B2A0B1F"/>
    <w:rsid w:val="6B2A75D1"/>
    <w:rsid w:val="6B2B45D5"/>
    <w:rsid w:val="6B323F7A"/>
    <w:rsid w:val="6B3FB2F6"/>
    <w:rsid w:val="6B49E8DD"/>
    <w:rsid w:val="6B5519A2"/>
    <w:rsid w:val="6B56D42A"/>
    <w:rsid w:val="6B5B6957"/>
    <w:rsid w:val="6B6159A0"/>
    <w:rsid w:val="6B639796"/>
    <w:rsid w:val="6B6E79D8"/>
    <w:rsid w:val="6B7B780E"/>
    <w:rsid w:val="6B7FA477"/>
    <w:rsid w:val="6B81CE0E"/>
    <w:rsid w:val="6B969901"/>
    <w:rsid w:val="6B9C7F8B"/>
    <w:rsid w:val="6B9D2A20"/>
    <w:rsid w:val="6B9E8B5C"/>
    <w:rsid w:val="6BA529ED"/>
    <w:rsid w:val="6BA5A996"/>
    <w:rsid w:val="6BA68506"/>
    <w:rsid w:val="6BAA3D31"/>
    <w:rsid w:val="6BBF28F5"/>
    <w:rsid w:val="6BC79DA1"/>
    <w:rsid w:val="6BDBABA4"/>
    <w:rsid w:val="6BDC7173"/>
    <w:rsid w:val="6BDCA061"/>
    <w:rsid w:val="6BEE0530"/>
    <w:rsid w:val="6C06ECD2"/>
    <w:rsid w:val="6C0B0989"/>
    <w:rsid w:val="6C147990"/>
    <w:rsid w:val="6C17424D"/>
    <w:rsid w:val="6C19957D"/>
    <w:rsid w:val="6C1DA242"/>
    <w:rsid w:val="6C1DC843"/>
    <w:rsid w:val="6C2B6260"/>
    <w:rsid w:val="6C45DDFE"/>
    <w:rsid w:val="6C4AF58C"/>
    <w:rsid w:val="6C5D1D0A"/>
    <w:rsid w:val="6C5E161D"/>
    <w:rsid w:val="6C69E2B6"/>
    <w:rsid w:val="6C6C6C34"/>
    <w:rsid w:val="6C71ED6E"/>
    <w:rsid w:val="6C74F085"/>
    <w:rsid w:val="6C7D63C0"/>
    <w:rsid w:val="6C7D8B8D"/>
    <w:rsid w:val="6C7F7A96"/>
    <w:rsid w:val="6C830368"/>
    <w:rsid w:val="6C8356C6"/>
    <w:rsid w:val="6C8A7E05"/>
    <w:rsid w:val="6C96B75F"/>
    <w:rsid w:val="6C9BABC8"/>
    <w:rsid w:val="6CB9E41C"/>
    <w:rsid w:val="6CC582B6"/>
    <w:rsid w:val="6CC6039F"/>
    <w:rsid w:val="6CC6B0A7"/>
    <w:rsid w:val="6CCA2E29"/>
    <w:rsid w:val="6CD0A56C"/>
    <w:rsid w:val="6CD537AE"/>
    <w:rsid w:val="6CD5E307"/>
    <w:rsid w:val="6CD734FE"/>
    <w:rsid w:val="6CDB375A"/>
    <w:rsid w:val="6CE1A291"/>
    <w:rsid w:val="6CE23D33"/>
    <w:rsid w:val="6CF768F2"/>
    <w:rsid w:val="6D07E783"/>
    <w:rsid w:val="6D1368BB"/>
    <w:rsid w:val="6D16D4A6"/>
    <w:rsid w:val="6D1D87B5"/>
    <w:rsid w:val="6D2997EE"/>
    <w:rsid w:val="6D3C7137"/>
    <w:rsid w:val="6D4234CC"/>
    <w:rsid w:val="6D55F479"/>
    <w:rsid w:val="6D5AA7B2"/>
    <w:rsid w:val="6D6372E5"/>
    <w:rsid w:val="6D66416C"/>
    <w:rsid w:val="6D6D579A"/>
    <w:rsid w:val="6D76ADB3"/>
    <w:rsid w:val="6D78E7BF"/>
    <w:rsid w:val="6D7A6231"/>
    <w:rsid w:val="6D7C010D"/>
    <w:rsid w:val="6D8740E5"/>
    <w:rsid w:val="6D8939A0"/>
    <w:rsid w:val="6D92D3E8"/>
    <w:rsid w:val="6D9B9E3F"/>
    <w:rsid w:val="6D9C27F3"/>
    <w:rsid w:val="6D9D7E22"/>
    <w:rsid w:val="6D9D9B27"/>
    <w:rsid w:val="6D9DC926"/>
    <w:rsid w:val="6DA3D015"/>
    <w:rsid w:val="6DB7BB05"/>
    <w:rsid w:val="6DB7F892"/>
    <w:rsid w:val="6DBD082F"/>
    <w:rsid w:val="6DBE43EE"/>
    <w:rsid w:val="6DC78747"/>
    <w:rsid w:val="6DD25D5F"/>
    <w:rsid w:val="6DE1AB0B"/>
    <w:rsid w:val="6DF0C896"/>
    <w:rsid w:val="6DF0E9D6"/>
    <w:rsid w:val="6DF33559"/>
    <w:rsid w:val="6DFFCBE9"/>
    <w:rsid w:val="6E0102BF"/>
    <w:rsid w:val="6E015EEA"/>
    <w:rsid w:val="6E04832F"/>
    <w:rsid w:val="6E13993E"/>
    <w:rsid w:val="6E168C19"/>
    <w:rsid w:val="6E16C3C9"/>
    <w:rsid w:val="6E18C910"/>
    <w:rsid w:val="6E1A17E8"/>
    <w:rsid w:val="6E20FC49"/>
    <w:rsid w:val="6E28647B"/>
    <w:rsid w:val="6E2987ED"/>
    <w:rsid w:val="6E2ACF2F"/>
    <w:rsid w:val="6E35C5B5"/>
    <w:rsid w:val="6E371E77"/>
    <w:rsid w:val="6E379CC9"/>
    <w:rsid w:val="6E38E6E1"/>
    <w:rsid w:val="6E3E9855"/>
    <w:rsid w:val="6E3F0362"/>
    <w:rsid w:val="6E46BE17"/>
    <w:rsid w:val="6E4CE7C4"/>
    <w:rsid w:val="6E53D20A"/>
    <w:rsid w:val="6E5ECE42"/>
    <w:rsid w:val="6E67E3D2"/>
    <w:rsid w:val="6E76A2D7"/>
    <w:rsid w:val="6E7C2901"/>
    <w:rsid w:val="6E844FC5"/>
    <w:rsid w:val="6E8CB125"/>
    <w:rsid w:val="6E8CFA32"/>
    <w:rsid w:val="6E8F2BCB"/>
    <w:rsid w:val="6E9258A2"/>
    <w:rsid w:val="6E92C064"/>
    <w:rsid w:val="6E97F34F"/>
    <w:rsid w:val="6E9E6F09"/>
    <w:rsid w:val="6E9F2279"/>
    <w:rsid w:val="6EA8818F"/>
    <w:rsid w:val="6EA8E295"/>
    <w:rsid w:val="6EB83EFA"/>
    <w:rsid w:val="6EBB9264"/>
    <w:rsid w:val="6EC22E4A"/>
    <w:rsid w:val="6EC5F150"/>
    <w:rsid w:val="6ED3895E"/>
    <w:rsid w:val="6ED44AA1"/>
    <w:rsid w:val="6ED8312E"/>
    <w:rsid w:val="6EDB0DCB"/>
    <w:rsid w:val="6EDF10D4"/>
    <w:rsid w:val="6EEA9BD9"/>
    <w:rsid w:val="6EF6B24A"/>
    <w:rsid w:val="6EF97B3D"/>
    <w:rsid w:val="6EFFA43F"/>
    <w:rsid w:val="6F06FD25"/>
    <w:rsid w:val="6F0A4158"/>
    <w:rsid w:val="6F0DA666"/>
    <w:rsid w:val="6F0DDD54"/>
    <w:rsid w:val="6F0ED313"/>
    <w:rsid w:val="6F148C03"/>
    <w:rsid w:val="6F1555E6"/>
    <w:rsid w:val="6F1A7393"/>
    <w:rsid w:val="6F1AE1BC"/>
    <w:rsid w:val="6F1BAB6B"/>
    <w:rsid w:val="6F25828E"/>
    <w:rsid w:val="6F2AFF6A"/>
    <w:rsid w:val="6F2B0809"/>
    <w:rsid w:val="6F357373"/>
    <w:rsid w:val="6F390279"/>
    <w:rsid w:val="6F4BA1D5"/>
    <w:rsid w:val="6F5229DF"/>
    <w:rsid w:val="6F57A627"/>
    <w:rsid w:val="6F61B7B5"/>
    <w:rsid w:val="6F6E07D9"/>
    <w:rsid w:val="6F7F9746"/>
    <w:rsid w:val="6F8EA3C6"/>
    <w:rsid w:val="6F8F35E4"/>
    <w:rsid w:val="6F9DFF57"/>
    <w:rsid w:val="6FA039F4"/>
    <w:rsid w:val="6FAF5844"/>
    <w:rsid w:val="6FB33220"/>
    <w:rsid w:val="6FB4F89B"/>
    <w:rsid w:val="6FBB8EE5"/>
    <w:rsid w:val="6FBEC1FA"/>
    <w:rsid w:val="6FDF010D"/>
    <w:rsid w:val="6FE41F38"/>
    <w:rsid w:val="6FE42E74"/>
    <w:rsid w:val="6FE5F219"/>
    <w:rsid w:val="6FF3ECEC"/>
    <w:rsid w:val="6FFBEAF3"/>
    <w:rsid w:val="7007446A"/>
    <w:rsid w:val="700B16FE"/>
    <w:rsid w:val="700D5D54"/>
    <w:rsid w:val="70122244"/>
    <w:rsid w:val="70154A04"/>
    <w:rsid w:val="70180025"/>
    <w:rsid w:val="70218F72"/>
    <w:rsid w:val="7037AC39"/>
    <w:rsid w:val="7054862F"/>
    <w:rsid w:val="7058BD59"/>
    <w:rsid w:val="70641AC9"/>
    <w:rsid w:val="70651C98"/>
    <w:rsid w:val="7068056F"/>
    <w:rsid w:val="706B763C"/>
    <w:rsid w:val="7075DAD4"/>
    <w:rsid w:val="708DBD78"/>
    <w:rsid w:val="7093EFAB"/>
    <w:rsid w:val="709AD611"/>
    <w:rsid w:val="70AC86E3"/>
    <w:rsid w:val="70AD9BEB"/>
    <w:rsid w:val="70BBFD02"/>
    <w:rsid w:val="70C8B6A3"/>
    <w:rsid w:val="70CA032B"/>
    <w:rsid w:val="70D422C5"/>
    <w:rsid w:val="70E32847"/>
    <w:rsid w:val="70E4602E"/>
    <w:rsid w:val="70EF0061"/>
    <w:rsid w:val="70F2CD36"/>
    <w:rsid w:val="70F6F0DD"/>
    <w:rsid w:val="70FE3192"/>
    <w:rsid w:val="710454AE"/>
    <w:rsid w:val="710C7471"/>
    <w:rsid w:val="710DC394"/>
    <w:rsid w:val="71174C4B"/>
    <w:rsid w:val="7118353C"/>
    <w:rsid w:val="711887C7"/>
    <w:rsid w:val="711CD5EB"/>
    <w:rsid w:val="712BBC61"/>
    <w:rsid w:val="712DB030"/>
    <w:rsid w:val="7132701A"/>
    <w:rsid w:val="713E905C"/>
    <w:rsid w:val="714A06E9"/>
    <w:rsid w:val="714E0758"/>
    <w:rsid w:val="714FCDC0"/>
    <w:rsid w:val="715CFC0B"/>
    <w:rsid w:val="716331F3"/>
    <w:rsid w:val="7169A7EE"/>
    <w:rsid w:val="716B88F8"/>
    <w:rsid w:val="716C1DCD"/>
    <w:rsid w:val="716F7C87"/>
    <w:rsid w:val="717C63FA"/>
    <w:rsid w:val="717EC41A"/>
    <w:rsid w:val="717EEBB9"/>
    <w:rsid w:val="71860EC4"/>
    <w:rsid w:val="71967B4E"/>
    <w:rsid w:val="7196E832"/>
    <w:rsid w:val="71A94609"/>
    <w:rsid w:val="71AF9980"/>
    <w:rsid w:val="71B40FB2"/>
    <w:rsid w:val="71B44EB6"/>
    <w:rsid w:val="71B6DEE5"/>
    <w:rsid w:val="71BBA85E"/>
    <w:rsid w:val="71BC779F"/>
    <w:rsid w:val="71CCDA09"/>
    <w:rsid w:val="71CF7EF2"/>
    <w:rsid w:val="71D95265"/>
    <w:rsid w:val="71DA6E6A"/>
    <w:rsid w:val="71E04105"/>
    <w:rsid w:val="71E6C795"/>
    <w:rsid w:val="71ED8339"/>
    <w:rsid w:val="72024037"/>
    <w:rsid w:val="720635D5"/>
    <w:rsid w:val="7206E104"/>
    <w:rsid w:val="7209B47E"/>
    <w:rsid w:val="720B6919"/>
    <w:rsid w:val="721BF80F"/>
    <w:rsid w:val="721F1E35"/>
    <w:rsid w:val="72251CD0"/>
    <w:rsid w:val="7225E239"/>
    <w:rsid w:val="722F96CD"/>
    <w:rsid w:val="7233F3F7"/>
    <w:rsid w:val="7238BE73"/>
    <w:rsid w:val="726306F7"/>
    <w:rsid w:val="72648704"/>
    <w:rsid w:val="72859D0C"/>
    <w:rsid w:val="728AF11D"/>
    <w:rsid w:val="728E4314"/>
    <w:rsid w:val="728FC317"/>
    <w:rsid w:val="72901D45"/>
    <w:rsid w:val="72974F3A"/>
    <w:rsid w:val="72A0840D"/>
    <w:rsid w:val="72A41372"/>
    <w:rsid w:val="72B324BE"/>
    <w:rsid w:val="72B59FD7"/>
    <w:rsid w:val="72BF481E"/>
    <w:rsid w:val="72C10378"/>
    <w:rsid w:val="72C49E53"/>
    <w:rsid w:val="72C67F46"/>
    <w:rsid w:val="72D4E1E1"/>
    <w:rsid w:val="72DEE6DE"/>
    <w:rsid w:val="72E5C8E1"/>
    <w:rsid w:val="72E875C8"/>
    <w:rsid w:val="72EC2584"/>
    <w:rsid w:val="72EEBC8D"/>
    <w:rsid w:val="72FB20A2"/>
    <w:rsid w:val="72FBDCD9"/>
    <w:rsid w:val="7307299B"/>
    <w:rsid w:val="730CAB11"/>
    <w:rsid w:val="730D68AF"/>
    <w:rsid w:val="730FABA2"/>
    <w:rsid w:val="73179765"/>
    <w:rsid w:val="731A065C"/>
    <w:rsid w:val="731AE26B"/>
    <w:rsid w:val="731B0EA9"/>
    <w:rsid w:val="731C19BE"/>
    <w:rsid w:val="731F2672"/>
    <w:rsid w:val="7321CADC"/>
    <w:rsid w:val="732A64C8"/>
    <w:rsid w:val="732CEDA1"/>
    <w:rsid w:val="73338816"/>
    <w:rsid w:val="7339B78C"/>
    <w:rsid w:val="733E5B14"/>
    <w:rsid w:val="733EBB5E"/>
    <w:rsid w:val="73400F94"/>
    <w:rsid w:val="73484423"/>
    <w:rsid w:val="73524170"/>
    <w:rsid w:val="7355C444"/>
    <w:rsid w:val="735B5A88"/>
    <w:rsid w:val="735CC69D"/>
    <w:rsid w:val="73665BEC"/>
    <w:rsid w:val="736A22A5"/>
    <w:rsid w:val="73713B1C"/>
    <w:rsid w:val="7372ACAF"/>
    <w:rsid w:val="73802B2A"/>
    <w:rsid w:val="7384D5AB"/>
    <w:rsid w:val="738B81FB"/>
    <w:rsid w:val="73923BFB"/>
    <w:rsid w:val="7393E2C2"/>
    <w:rsid w:val="739CC2AA"/>
    <w:rsid w:val="73A8E53C"/>
    <w:rsid w:val="73B3F7B2"/>
    <w:rsid w:val="73B6B7CF"/>
    <w:rsid w:val="73BA483C"/>
    <w:rsid w:val="73BD4384"/>
    <w:rsid w:val="73CDE807"/>
    <w:rsid w:val="73CDF08C"/>
    <w:rsid w:val="73D07CD1"/>
    <w:rsid w:val="73D301E8"/>
    <w:rsid w:val="73DF6A4A"/>
    <w:rsid w:val="73F1B4C3"/>
    <w:rsid w:val="73F7E206"/>
    <w:rsid w:val="73F8F519"/>
    <w:rsid w:val="73FB475E"/>
    <w:rsid w:val="7405970F"/>
    <w:rsid w:val="7409EFAC"/>
    <w:rsid w:val="74171628"/>
    <w:rsid w:val="74197FC2"/>
    <w:rsid w:val="741B1B46"/>
    <w:rsid w:val="741F88BA"/>
    <w:rsid w:val="741F99F8"/>
    <w:rsid w:val="74309549"/>
    <w:rsid w:val="743620D4"/>
    <w:rsid w:val="74378E3F"/>
    <w:rsid w:val="7438FA64"/>
    <w:rsid w:val="7440B7AC"/>
    <w:rsid w:val="7441E2C5"/>
    <w:rsid w:val="74460974"/>
    <w:rsid w:val="7467E2F5"/>
    <w:rsid w:val="746D29F1"/>
    <w:rsid w:val="746F7776"/>
    <w:rsid w:val="74732F67"/>
    <w:rsid w:val="747AD471"/>
    <w:rsid w:val="7481A7AB"/>
    <w:rsid w:val="74903CFC"/>
    <w:rsid w:val="749796FA"/>
    <w:rsid w:val="749A104B"/>
    <w:rsid w:val="74A78021"/>
    <w:rsid w:val="74A793A2"/>
    <w:rsid w:val="74B296A4"/>
    <w:rsid w:val="74B404BC"/>
    <w:rsid w:val="74B4994D"/>
    <w:rsid w:val="74B5C83D"/>
    <w:rsid w:val="74BD40C6"/>
    <w:rsid w:val="74BE899A"/>
    <w:rsid w:val="74C1D39C"/>
    <w:rsid w:val="74C52BD7"/>
    <w:rsid w:val="74C5B9E2"/>
    <w:rsid w:val="74C6E303"/>
    <w:rsid w:val="74C702F4"/>
    <w:rsid w:val="74CD6F7F"/>
    <w:rsid w:val="74D0518D"/>
    <w:rsid w:val="74DE48EE"/>
    <w:rsid w:val="74DFCB43"/>
    <w:rsid w:val="74E61C42"/>
    <w:rsid w:val="74E9AC74"/>
    <w:rsid w:val="74F2B66F"/>
    <w:rsid w:val="74F511A3"/>
    <w:rsid w:val="74F53C71"/>
    <w:rsid w:val="74F5E4DD"/>
    <w:rsid w:val="74F6DF5E"/>
    <w:rsid w:val="74FBED00"/>
    <w:rsid w:val="74FC639C"/>
    <w:rsid w:val="75009D9D"/>
    <w:rsid w:val="750603EF"/>
    <w:rsid w:val="7508A816"/>
    <w:rsid w:val="750A206C"/>
    <w:rsid w:val="750D2821"/>
    <w:rsid w:val="75153B22"/>
    <w:rsid w:val="752B9EEC"/>
    <w:rsid w:val="752C49AC"/>
    <w:rsid w:val="752D5293"/>
    <w:rsid w:val="752FF008"/>
    <w:rsid w:val="7532BA1C"/>
    <w:rsid w:val="75441900"/>
    <w:rsid w:val="7544A83E"/>
    <w:rsid w:val="7548C213"/>
    <w:rsid w:val="7552F01B"/>
    <w:rsid w:val="75545E36"/>
    <w:rsid w:val="75585FC7"/>
    <w:rsid w:val="755F17AE"/>
    <w:rsid w:val="756DEE26"/>
    <w:rsid w:val="756E2BC7"/>
    <w:rsid w:val="757837BD"/>
    <w:rsid w:val="75831AAC"/>
    <w:rsid w:val="758A6EFD"/>
    <w:rsid w:val="758D6491"/>
    <w:rsid w:val="759CE36E"/>
    <w:rsid w:val="759D01F3"/>
    <w:rsid w:val="759DA723"/>
    <w:rsid w:val="75A0BBBE"/>
    <w:rsid w:val="75A4978F"/>
    <w:rsid w:val="75A89E12"/>
    <w:rsid w:val="75B73B49"/>
    <w:rsid w:val="75C6EF7B"/>
    <w:rsid w:val="75D0FDC7"/>
    <w:rsid w:val="75D1885E"/>
    <w:rsid w:val="75D6ED59"/>
    <w:rsid w:val="75DD1904"/>
    <w:rsid w:val="75DE1523"/>
    <w:rsid w:val="75DE349F"/>
    <w:rsid w:val="75DFC20C"/>
    <w:rsid w:val="75E4A18B"/>
    <w:rsid w:val="75E94165"/>
    <w:rsid w:val="75EFDD1D"/>
    <w:rsid w:val="75F474B8"/>
    <w:rsid w:val="760D42B4"/>
    <w:rsid w:val="760DC5EF"/>
    <w:rsid w:val="76115DAD"/>
    <w:rsid w:val="76162890"/>
    <w:rsid w:val="7618B1FC"/>
    <w:rsid w:val="761B4371"/>
    <w:rsid w:val="762A5C98"/>
    <w:rsid w:val="762ABC2F"/>
    <w:rsid w:val="763BC364"/>
    <w:rsid w:val="763E725E"/>
    <w:rsid w:val="76434683"/>
    <w:rsid w:val="764813BD"/>
    <w:rsid w:val="764AFDF5"/>
    <w:rsid w:val="76559D7E"/>
    <w:rsid w:val="7658C8E1"/>
    <w:rsid w:val="765D8751"/>
    <w:rsid w:val="766AB0DA"/>
    <w:rsid w:val="766B3F09"/>
    <w:rsid w:val="76733DAA"/>
    <w:rsid w:val="7675A31C"/>
    <w:rsid w:val="7675BA74"/>
    <w:rsid w:val="7676A38A"/>
    <w:rsid w:val="767772E3"/>
    <w:rsid w:val="767A9A11"/>
    <w:rsid w:val="7680B02D"/>
    <w:rsid w:val="76854578"/>
    <w:rsid w:val="768AA938"/>
    <w:rsid w:val="76927387"/>
    <w:rsid w:val="76931D3E"/>
    <w:rsid w:val="7695B3C0"/>
    <w:rsid w:val="7697D298"/>
    <w:rsid w:val="769823B4"/>
    <w:rsid w:val="76A0B1D8"/>
    <w:rsid w:val="76AB0EA8"/>
    <w:rsid w:val="76B11C47"/>
    <w:rsid w:val="76B437E3"/>
    <w:rsid w:val="76BA8548"/>
    <w:rsid w:val="76BD4737"/>
    <w:rsid w:val="76C48133"/>
    <w:rsid w:val="76C4CEEB"/>
    <w:rsid w:val="76D135DF"/>
    <w:rsid w:val="76D8863B"/>
    <w:rsid w:val="76D9E104"/>
    <w:rsid w:val="76F1A78C"/>
    <w:rsid w:val="76F38476"/>
    <w:rsid w:val="77081C36"/>
    <w:rsid w:val="770F881E"/>
    <w:rsid w:val="771224FC"/>
    <w:rsid w:val="771387DB"/>
    <w:rsid w:val="772276E2"/>
    <w:rsid w:val="7726F2F0"/>
    <w:rsid w:val="772AD2F7"/>
    <w:rsid w:val="7736579A"/>
    <w:rsid w:val="7736877E"/>
    <w:rsid w:val="77454CBE"/>
    <w:rsid w:val="774C9593"/>
    <w:rsid w:val="77504753"/>
    <w:rsid w:val="775B1F1B"/>
    <w:rsid w:val="775FEB64"/>
    <w:rsid w:val="77625CB3"/>
    <w:rsid w:val="77648FD5"/>
    <w:rsid w:val="7764900D"/>
    <w:rsid w:val="776D18D8"/>
    <w:rsid w:val="77780757"/>
    <w:rsid w:val="777E2749"/>
    <w:rsid w:val="778C89E2"/>
    <w:rsid w:val="778EED78"/>
    <w:rsid w:val="779141F8"/>
    <w:rsid w:val="779FA387"/>
    <w:rsid w:val="77A1A334"/>
    <w:rsid w:val="77B3E19B"/>
    <w:rsid w:val="77B8C449"/>
    <w:rsid w:val="77BDE63A"/>
    <w:rsid w:val="77BF1DE0"/>
    <w:rsid w:val="77C88829"/>
    <w:rsid w:val="77C8DF1D"/>
    <w:rsid w:val="77CFF7AC"/>
    <w:rsid w:val="77D31089"/>
    <w:rsid w:val="77DC62B5"/>
    <w:rsid w:val="77DD1665"/>
    <w:rsid w:val="77ED26C3"/>
    <w:rsid w:val="77EF9FDF"/>
    <w:rsid w:val="77F35741"/>
    <w:rsid w:val="77F67E84"/>
    <w:rsid w:val="77F9E210"/>
    <w:rsid w:val="77FA857A"/>
    <w:rsid w:val="77FF1F52"/>
    <w:rsid w:val="780F158C"/>
    <w:rsid w:val="7810B5A6"/>
    <w:rsid w:val="7814EDF1"/>
    <w:rsid w:val="781D4297"/>
    <w:rsid w:val="781D76DF"/>
    <w:rsid w:val="781DDF53"/>
    <w:rsid w:val="782479EF"/>
    <w:rsid w:val="7824F04C"/>
    <w:rsid w:val="7826A249"/>
    <w:rsid w:val="78324F8D"/>
    <w:rsid w:val="78421764"/>
    <w:rsid w:val="78427484"/>
    <w:rsid w:val="78441D03"/>
    <w:rsid w:val="784612E0"/>
    <w:rsid w:val="7850209A"/>
    <w:rsid w:val="7850AC45"/>
    <w:rsid w:val="7855169C"/>
    <w:rsid w:val="785F3027"/>
    <w:rsid w:val="78620AC2"/>
    <w:rsid w:val="786719B7"/>
    <w:rsid w:val="786D819D"/>
    <w:rsid w:val="787F4564"/>
    <w:rsid w:val="7894A2CC"/>
    <w:rsid w:val="789C5ECB"/>
    <w:rsid w:val="789EC945"/>
    <w:rsid w:val="78A26D99"/>
    <w:rsid w:val="78A29FC6"/>
    <w:rsid w:val="78A44686"/>
    <w:rsid w:val="78A93355"/>
    <w:rsid w:val="78A9F0F1"/>
    <w:rsid w:val="78AF5A99"/>
    <w:rsid w:val="78B31534"/>
    <w:rsid w:val="78C31F85"/>
    <w:rsid w:val="78DA6545"/>
    <w:rsid w:val="78DC59CD"/>
    <w:rsid w:val="78DE9106"/>
    <w:rsid w:val="78DF78D1"/>
    <w:rsid w:val="78DFBFC6"/>
    <w:rsid w:val="78E3EEA6"/>
    <w:rsid w:val="78E6BEB6"/>
    <w:rsid w:val="78ED8BA5"/>
    <w:rsid w:val="78F1EA73"/>
    <w:rsid w:val="78F54FB6"/>
    <w:rsid w:val="78FF475A"/>
    <w:rsid w:val="790131CB"/>
    <w:rsid w:val="79070B07"/>
    <w:rsid w:val="79126CA2"/>
    <w:rsid w:val="79126E7A"/>
    <w:rsid w:val="7912A499"/>
    <w:rsid w:val="7920BBB8"/>
    <w:rsid w:val="7928E9F5"/>
    <w:rsid w:val="79338CBB"/>
    <w:rsid w:val="793C7CBA"/>
    <w:rsid w:val="793FE9AA"/>
    <w:rsid w:val="7944150D"/>
    <w:rsid w:val="7947732A"/>
    <w:rsid w:val="79486211"/>
    <w:rsid w:val="794EC9C9"/>
    <w:rsid w:val="796174F8"/>
    <w:rsid w:val="79698989"/>
    <w:rsid w:val="796F44D1"/>
    <w:rsid w:val="7971ADFE"/>
    <w:rsid w:val="797D89E0"/>
    <w:rsid w:val="798B2D41"/>
    <w:rsid w:val="7992672E"/>
    <w:rsid w:val="79A24846"/>
    <w:rsid w:val="79A25565"/>
    <w:rsid w:val="79B2C344"/>
    <w:rsid w:val="79B55CA7"/>
    <w:rsid w:val="79B82935"/>
    <w:rsid w:val="79B94376"/>
    <w:rsid w:val="79C384EF"/>
    <w:rsid w:val="79C4D57F"/>
    <w:rsid w:val="79C52CEA"/>
    <w:rsid w:val="79CEFF25"/>
    <w:rsid w:val="79CF7286"/>
    <w:rsid w:val="79D2C50F"/>
    <w:rsid w:val="79D9D8F3"/>
    <w:rsid w:val="79E230C2"/>
    <w:rsid w:val="79E45293"/>
    <w:rsid w:val="79E7E56D"/>
    <w:rsid w:val="79E9B6CA"/>
    <w:rsid w:val="79EB2D07"/>
    <w:rsid w:val="79EEB8E0"/>
    <w:rsid w:val="7A0B6CB6"/>
    <w:rsid w:val="7A1094C7"/>
    <w:rsid w:val="7A11C864"/>
    <w:rsid w:val="7A126A57"/>
    <w:rsid w:val="7A163FCB"/>
    <w:rsid w:val="7A190FC7"/>
    <w:rsid w:val="7A1FD1B8"/>
    <w:rsid w:val="7A1FDEAE"/>
    <w:rsid w:val="7A28FA29"/>
    <w:rsid w:val="7A2B84A2"/>
    <w:rsid w:val="7A3D5C42"/>
    <w:rsid w:val="7A405887"/>
    <w:rsid w:val="7A41EB55"/>
    <w:rsid w:val="7A48BC2D"/>
    <w:rsid w:val="7A54934E"/>
    <w:rsid w:val="7A54B1D2"/>
    <w:rsid w:val="7A5868DC"/>
    <w:rsid w:val="7A61A03F"/>
    <w:rsid w:val="7A61C358"/>
    <w:rsid w:val="7A6EC7B8"/>
    <w:rsid w:val="7A991104"/>
    <w:rsid w:val="7A9DE2F7"/>
    <w:rsid w:val="7AA599D2"/>
    <w:rsid w:val="7AA7B46A"/>
    <w:rsid w:val="7ABF6D42"/>
    <w:rsid w:val="7AC1CD05"/>
    <w:rsid w:val="7AC1E092"/>
    <w:rsid w:val="7AC68261"/>
    <w:rsid w:val="7AC94929"/>
    <w:rsid w:val="7ACB238E"/>
    <w:rsid w:val="7ACBA8FC"/>
    <w:rsid w:val="7AD1ADB8"/>
    <w:rsid w:val="7AE0AC6A"/>
    <w:rsid w:val="7AEC4122"/>
    <w:rsid w:val="7AEFE897"/>
    <w:rsid w:val="7AFE4070"/>
    <w:rsid w:val="7AFEB86B"/>
    <w:rsid w:val="7B08D02F"/>
    <w:rsid w:val="7B0FD768"/>
    <w:rsid w:val="7B123833"/>
    <w:rsid w:val="7B137C37"/>
    <w:rsid w:val="7B158225"/>
    <w:rsid w:val="7B1E5A2B"/>
    <w:rsid w:val="7B24B0B7"/>
    <w:rsid w:val="7B2C8996"/>
    <w:rsid w:val="7B2D7639"/>
    <w:rsid w:val="7B30560A"/>
    <w:rsid w:val="7B35ED79"/>
    <w:rsid w:val="7B37B1E7"/>
    <w:rsid w:val="7B395B4F"/>
    <w:rsid w:val="7B42E586"/>
    <w:rsid w:val="7B56DE55"/>
    <w:rsid w:val="7B57834F"/>
    <w:rsid w:val="7B5C17DC"/>
    <w:rsid w:val="7B5CAE2E"/>
    <w:rsid w:val="7B63E767"/>
    <w:rsid w:val="7B6A2005"/>
    <w:rsid w:val="7B6A8FFC"/>
    <w:rsid w:val="7B73CB27"/>
    <w:rsid w:val="7B753DE5"/>
    <w:rsid w:val="7B76E65F"/>
    <w:rsid w:val="7B7E303B"/>
    <w:rsid w:val="7B818286"/>
    <w:rsid w:val="7B884199"/>
    <w:rsid w:val="7B9F6827"/>
    <w:rsid w:val="7BA857BF"/>
    <w:rsid w:val="7BACDFE1"/>
    <w:rsid w:val="7BB541AF"/>
    <w:rsid w:val="7BB809D2"/>
    <w:rsid w:val="7BCE76C3"/>
    <w:rsid w:val="7BD07F5D"/>
    <w:rsid w:val="7BD36ECA"/>
    <w:rsid w:val="7BDD1B4C"/>
    <w:rsid w:val="7BF2D43F"/>
    <w:rsid w:val="7BF87244"/>
    <w:rsid w:val="7BF8B878"/>
    <w:rsid w:val="7BFD3498"/>
    <w:rsid w:val="7BFEAFA9"/>
    <w:rsid w:val="7C053B26"/>
    <w:rsid w:val="7C0635FF"/>
    <w:rsid w:val="7C0772ED"/>
    <w:rsid w:val="7C0C7ECF"/>
    <w:rsid w:val="7C13576E"/>
    <w:rsid w:val="7C163DF4"/>
    <w:rsid w:val="7C1D583F"/>
    <w:rsid w:val="7C1DE901"/>
    <w:rsid w:val="7C22F795"/>
    <w:rsid w:val="7C285378"/>
    <w:rsid w:val="7C310FB7"/>
    <w:rsid w:val="7C3CA1AF"/>
    <w:rsid w:val="7C415CCF"/>
    <w:rsid w:val="7C500CD0"/>
    <w:rsid w:val="7C5C94E0"/>
    <w:rsid w:val="7C6D74F5"/>
    <w:rsid w:val="7C6ECA8E"/>
    <w:rsid w:val="7C6F0763"/>
    <w:rsid w:val="7C7403AF"/>
    <w:rsid w:val="7C7B885B"/>
    <w:rsid w:val="7C800C08"/>
    <w:rsid w:val="7C805D98"/>
    <w:rsid w:val="7C809D77"/>
    <w:rsid w:val="7C863C63"/>
    <w:rsid w:val="7C8DC886"/>
    <w:rsid w:val="7C8F5247"/>
    <w:rsid w:val="7C976203"/>
    <w:rsid w:val="7C987D24"/>
    <w:rsid w:val="7C9EA316"/>
    <w:rsid w:val="7CA076C5"/>
    <w:rsid w:val="7CA0B0C4"/>
    <w:rsid w:val="7CA580F2"/>
    <w:rsid w:val="7CA63E67"/>
    <w:rsid w:val="7CB150C1"/>
    <w:rsid w:val="7CC58B88"/>
    <w:rsid w:val="7CCE9753"/>
    <w:rsid w:val="7CD58C94"/>
    <w:rsid w:val="7CF85E96"/>
    <w:rsid w:val="7CF886E3"/>
    <w:rsid w:val="7CFF3195"/>
    <w:rsid w:val="7CFF7722"/>
    <w:rsid w:val="7D00B916"/>
    <w:rsid w:val="7D0A1B01"/>
    <w:rsid w:val="7D1771C8"/>
    <w:rsid w:val="7D1F365B"/>
    <w:rsid w:val="7D36777E"/>
    <w:rsid w:val="7D40B1E7"/>
    <w:rsid w:val="7D47095A"/>
    <w:rsid w:val="7D4CCA4E"/>
    <w:rsid w:val="7D58E65A"/>
    <w:rsid w:val="7D5DD761"/>
    <w:rsid w:val="7D6DBB4E"/>
    <w:rsid w:val="7D71F3CA"/>
    <w:rsid w:val="7D7ED973"/>
    <w:rsid w:val="7D7F9BC2"/>
    <w:rsid w:val="7D8099F2"/>
    <w:rsid w:val="7D854389"/>
    <w:rsid w:val="7DA17D4F"/>
    <w:rsid w:val="7DA47EF7"/>
    <w:rsid w:val="7DAC3FDB"/>
    <w:rsid w:val="7DB4A6A6"/>
    <w:rsid w:val="7DB927C6"/>
    <w:rsid w:val="7DB9C061"/>
    <w:rsid w:val="7DBD5D31"/>
    <w:rsid w:val="7DCAAC0D"/>
    <w:rsid w:val="7DD87E0D"/>
    <w:rsid w:val="7DDB62A3"/>
    <w:rsid w:val="7DE04AAB"/>
    <w:rsid w:val="7DE0F6DE"/>
    <w:rsid w:val="7DEF8A94"/>
    <w:rsid w:val="7DF062F6"/>
    <w:rsid w:val="7DF4592B"/>
    <w:rsid w:val="7DFAD19F"/>
    <w:rsid w:val="7DFF4000"/>
    <w:rsid w:val="7E06FE40"/>
    <w:rsid w:val="7E08D8CC"/>
    <w:rsid w:val="7E0E5D19"/>
    <w:rsid w:val="7E1420BE"/>
    <w:rsid w:val="7E1A7807"/>
    <w:rsid w:val="7E1CC5E4"/>
    <w:rsid w:val="7E1CF92F"/>
    <w:rsid w:val="7E1D04EC"/>
    <w:rsid w:val="7E1E139F"/>
    <w:rsid w:val="7E21A3D4"/>
    <w:rsid w:val="7E23BEE2"/>
    <w:rsid w:val="7E2B095D"/>
    <w:rsid w:val="7E2BAF9D"/>
    <w:rsid w:val="7E2E776C"/>
    <w:rsid w:val="7E3CC918"/>
    <w:rsid w:val="7E3FB915"/>
    <w:rsid w:val="7E460E8B"/>
    <w:rsid w:val="7E46870C"/>
    <w:rsid w:val="7E4DA2F2"/>
    <w:rsid w:val="7E5E8558"/>
    <w:rsid w:val="7E5EA4E6"/>
    <w:rsid w:val="7E734420"/>
    <w:rsid w:val="7E785303"/>
    <w:rsid w:val="7E78C9B4"/>
    <w:rsid w:val="7E7914D6"/>
    <w:rsid w:val="7E7E3191"/>
    <w:rsid w:val="7E7F25B9"/>
    <w:rsid w:val="7E7F5D9A"/>
    <w:rsid w:val="7E8D1808"/>
    <w:rsid w:val="7EA10265"/>
    <w:rsid w:val="7EAF4938"/>
    <w:rsid w:val="7EB090CF"/>
    <w:rsid w:val="7EB0F9F9"/>
    <w:rsid w:val="7EB9016F"/>
    <w:rsid w:val="7EBAF0E3"/>
    <w:rsid w:val="7EC45820"/>
    <w:rsid w:val="7EE05BB0"/>
    <w:rsid w:val="7EE0A89F"/>
    <w:rsid w:val="7EE27525"/>
    <w:rsid w:val="7EE29103"/>
    <w:rsid w:val="7EEF8693"/>
    <w:rsid w:val="7EF05E08"/>
    <w:rsid w:val="7EF3CEDD"/>
    <w:rsid w:val="7EF61541"/>
    <w:rsid w:val="7F0D9B8B"/>
    <w:rsid w:val="7F0F80E4"/>
    <w:rsid w:val="7F1A2853"/>
    <w:rsid w:val="7F1B1E7A"/>
    <w:rsid w:val="7F25FFE0"/>
    <w:rsid w:val="7F358198"/>
    <w:rsid w:val="7F37E41C"/>
    <w:rsid w:val="7F3C09AD"/>
    <w:rsid w:val="7F402453"/>
    <w:rsid w:val="7F482B06"/>
    <w:rsid w:val="7F4A71DB"/>
    <w:rsid w:val="7F4C6808"/>
    <w:rsid w:val="7F5A91DC"/>
    <w:rsid w:val="7F5B8851"/>
    <w:rsid w:val="7F65107B"/>
    <w:rsid w:val="7F6F5A70"/>
    <w:rsid w:val="7F7014AF"/>
    <w:rsid w:val="7F7CF8BE"/>
    <w:rsid w:val="7F843224"/>
    <w:rsid w:val="7F852F79"/>
    <w:rsid w:val="7F883157"/>
    <w:rsid w:val="7F8F0FA2"/>
    <w:rsid w:val="7F9074B0"/>
    <w:rsid w:val="7F93CFA8"/>
    <w:rsid w:val="7FA0061B"/>
    <w:rsid w:val="7FA179C5"/>
    <w:rsid w:val="7FA20B51"/>
    <w:rsid w:val="7FAB7705"/>
    <w:rsid w:val="7FB80FE6"/>
    <w:rsid w:val="7FBF7C58"/>
    <w:rsid w:val="7FC8B253"/>
    <w:rsid w:val="7FCA6B95"/>
    <w:rsid w:val="7FCC648F"/>
    <w:rsid w:val="7FCED477"/>
    <w:rsid w:val="7FD0F1EA"/>
    <w:rsid w:val="7FD533EC"/>
    <w:rsid w:val="7FDB1830"/>
    <w:rsid w:val="7FE24FDE"/>
    <w:rsid w:val="7FE877FD"/>
    <w:rsid w:val="7FEAE9C1"/>
    <w:rsid w:val="7FF3ECE5"/>
    <w:rsid w:val="7FF5E7C6"/>
    <w:rsid w:val="7FF789E4"/>
    <w:rsid w:val="7FFB957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3BA32"/>
  <w15:docId w15:val="{36C70C57-FEA2-F644-A249-E49D80B1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275"/>
    <w:rPr>
      <w:rFonts w:ascii="Calibri" w:eastAsia="Calibri" w:hAnsi="Calibri" w:cs="Calibri"/>
      <w:lang w:val="fr-FR"/>
    </w:rPr>
  </w:style>
  <w:style w:type="paragraph" w:styleId="Heading1">
    <w:name w:val="heading 1"/>
    <w:basedOn w:val="Normal"/>
    <w:next w:val="Normal"/>
    <w:link w:val="Heading1Char"/>
    <w:uiPriority w:val="9"/>
    <w:qFormat/>
    <w:rsid w:val="00D05A84"/>
    <w:pPr>
      <w:keepNext/>
      <w:keepLines/>
      <w:spacing w:before="240" w:after="0"/>
      <w:outlineLvl w:val="0"/>
    </w:pPr>
    <w:rPr>
      <w:rFonts w:ascii="Roboto" w:eastAsiaTheme="majorEastAsia" w:hAnsi="Roboto"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F287B"/>
    <w:pPr>
      <w:keepNext/>
      <w:keepLines/>
      <w:spacing w:before="120" w:after="120" w:line="240" w:lineRule="auto"/>
      <w:jc w:val="both"/>
      <w:outlineLvl w:val="1"/>
    </w:pPr>
    <w:rPr>
      <w:rFonts w:ascii="Roboto" w:hAnsi="Roboto"/>
      <w:color w:val="2F5496"/>
      <w:sz w:val="26"/>
      <w:szCs w:val="26"/>
    </w:rPr>
  </w:style>
  <w:style w:type="paragraph" w:styleId="Heading3">
    <w:name w:val="heading 3"/>
    <w:basedOn w:val="Normal"/>
    <w:next w:val="Normal"/>
    <w:link w:val="Heading3Char"/>
    <w:uiPriority w:val="9"/>
    <w:unhideWhenUsed/>
    <w:qFormat/>
    <w:rsid w:val="00973275"/>
    <w:pPr>
      <w:keepNext/>
      <w:keepLines/>
      <w:spacing w:before="40" w:after="0"/>
      <w:outlineLvl w:val="2"/>
    </w:pPr>
    <w:rPr>
      <w:rFonts w:ascii="Roboto" w:eastAsia="Roboto" w:hAnsi="Roboto" w:cs="Roboto"/>
      <w:b/>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4E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4E95"/>
    <w:rPr>
      <w:rFonts w:ascii="Segoe UI" w:hAnsi="Segoe UI" w:cs="Segoe UI"/>
      <w:sz w:val="18"/>
      <w:szCs w:val="18"/>
    </w:rPr>
  </w:style>
  <w:style w:type="character" w:customStyle="1" w:styleId="Heading2Char">
    <w:name w:val="Heading 2 Char"/>
    <w:basedOn w:val="DefaultParagraphFont"/>
    <w:link w:val="Heading2"/>
    <w:uiPriority w:val="9"/>
    <w:rsid w:val="00EF287B"/>
    <w:rPr>
      <w:rFonts w:ascii="Roboto" w:eastAsia="Calibri" w:hAnsi="Roboto" w:cs="Calibri"/>
      <w:color w:val="2F5496"/>
      <w:sz w:val="26"/>
      <w:szCs w:val="26"/>
      <w:lang w:val="en-GB"/>
    </w:rPr>
  </w:style>
  <w:style w:type="paragraph" w:styleId="CommentText">
    <w:name w:val="annotation text"/>
    <w:basedOn w:val="Normal"/>
    <w:link w:val="CommentTextChar"/>
    <w:uiPriority w:val="99"/>
    <w:unhideWhenUsed/>
    <w:rsid w:val="00BC4E95"/>
    <w:pPr>
      <w:spacing w:line="240" w:lineRule="auto"/>
    </w:pPr>
    <w:rPr>
      <w:sz w:val="20"/>
      <w:szCs w:val="20"/>
    </w:rPr>
  </w:style>
  <w:style w:type="character" w:customStyle="1" w:styleId="CommentTextChar">
    <w:name w:val="Comment Text Char"/>
    <w:basedOn w:val="DefaultParagraphFont"/>
    <w:link w:val="CommentText"/>
    <w:uiPriority w:val="99"/>
    <w:rsid w:val="00BC4E95"/>
    <w:rPr>
      <w:rFonts w:ascii="Calibri" w:eastAsia="Calibri" w:hAnsi="Calibri" w:cs="Calibri"/>
      <w:sz w:val="20"/>
      <w:szCs w:val="20"/>
      <w:lang w:val="en-GB"/>
    </w:rPr>
  </w:style>
  <w:style w:type="character" w:styleId="CommentReference">
    <w:name w:val="annotation reference"/>
    <w:basedOn w:val="DefaultParagraphFont"/>
    <w:uiPriority w:val="99"/>
    <w:semiHidden/>
    <w:unhideWhenUsed/>
    <w:rsid w:val="00BC4E95"/>
    <w:rPr>
      <w:sz w:val="16"/>
      <w:szCs w:val="16"/>
    </w:rPr>
  </w:style>
  <w:style w:type="paragraph" w:styleId="ListParagraph">
    <w:name w:val="List Paragraph"/>
    <w:aliases w:val="List Paragraph (numbered (a)),Lapis Bulleted List,Dot pt,F5 List Paragraph,No Spacing1,List Paragraph Char Char Char,Indicator Text,Numbered Para 1,Bullet 1,List Paragraph12,Bullet Points,MAIN CONTENT,WB Para,List 100s,L,List Paragraph1,3"/>
    <w:basedOn w:val="Normal"/>
    <w:link w:val="ListParagraphChar"/>
    <w:uiPriority w:val="34"/>
    <w:qFormat/>
    <w:rsid w:val="00BC4E95"/>
    <w:pPr>
      <w:ind w:left="720"/>
      <w:contextualSpacing/>
    </w:pPr>
    <w:rPr>
      <w:lang w:eastAsia="en-US"/>
    </w:rPr>
  </w:style>
  <w:style w:type="character" w:customStyle="1" w:styleId="ListParagraphChar">
    <w:name w:val="List Paragraph Char"/>
    <w:aliases w:val="List Paragraph (numbered (a)) Char,Lapis Bulleted List Char,Dot pt Char,F5 List Paragraph Char,No Spacing1 Char,List Paragraph Char Char Char Char,Indicator Text Char,Numbered Para 1 Char,Bullet 1 Char,List Paragraph12 Char,L Char"/>
    <w:basedOn w:val="DefaultParagraphFont"/>
    <w:link w:val="ListParagraph"/>
    <w:uiPriority w:val="34"/>
    <w:qFormat/>
    <w:locked/>
    <w:rsid w:val="00BC4E95"/>
    <w:rPr>
      <w:rFonts w:ascii="Calibri" w:eastAsia="Calibri" w:hAnsi="Calibri" w:cs="Calibri"/>
      <w:lang w:val="en-GB" w:eastAsia="en-US"/>
    </w:rPr>
  </w:style>
  <w:style w:type="paragraph" w:customStyle="1" w:styleId="footnotedescription">
    <w:name w:val="footnote description"/>
    <w:next w:val="Normal"/>
    <w:link w:val="footnotedescriptionChar"/>
    <w:hidden/>
    <w:rsid w:val="00BC4E95"/>
    <w:pPr>
      <w:spacing w:after="0"/>
    </w:pPr>
    <w:rPr>
      <w:rFonts w:ascii="Calibri" w:eastAsia="Calibri" w:hAnsi="Calibri" w:cs="Calibri"/>
      <w:color w:val="000000"/>
      <w:sz w:val="18"/>
    </w:rPr>
  </w:style>
  <w:style w:type="character" w:customStyle="1" w:styleId="footnotedescriptionChar">
    <w:name w:val="footnote description Char"/>
    <w:link w:val="footnotedescription"/>
    <w:rsid w:val="00BC4E95"/>
    <w:rPr>
      <w:rFonts w:ascii="Calibri" w:eastAsia="Calibri" w:hAnsi="Calibri" w:cs="Calibri"/>
      <w:color w:val="000000"/>
      <w:sz w:val="18"/>
    </w:rPr>
  </w:style>
  <w:style w:type="character" w:customStyle="1" w:styleId="footnotemark">
    <w:name w:val="footnote mark"/>
    <w:hidden/>
    <w:rsid w:val="00BC4E95"/>
    <w:rPr>
      <w:rFonts w:ascii="Calibri" w:eastAsia="Calibri" w:hAnsi="Calibri" w:cs="Calibri"/>
      <w:color w:val="000000"/>
      <w:sz w:val="18"/>
      <w:vertAlign w:val="superscript"/>
    </w:rPr>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F14F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4F79"/>
    <w:rPr>
      <w:rFonts w:ascii="Calibri" w:eastAsia="Calibri" w:hAnsi="Calibri" w:cs="Calibri"/>
      <w:lang w:val="en-GB"/>
    </w:rPr>
  </w:style>
  <w:style w:type="paragraph" w:styleId="Footer">
    <w:name w:val="footer"/>
    <w:basedOn w:val="Normal"/>
    <w:link w:val="FooterChar"/>
    <w:uiPriority w:val="99"/>
    <w:unhideWhenUsed/>
    <w:rsid w:val="00F14F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4F79"/>
    <w:rPr>
      <w:rFonts w:ascii="Calibri" w:eastAsia="Calibri" w:hAnsi="Calibri" w:cs="Calibri"/>
      <w:lang w:val="en-GB"/>
    </w:rPr>
  </w:style>
  <w:style w:type="character" w:customStyle="1" w:styleId="Heading1Char">
    <w:name w:val="Heading 1 Char"/>
    <w:basedOn w:val="DefaultParagraphFont"/>
    <w:link w:val="Heading1"/>
    <w:uiPriority w:val="9"/>
    <w:rsid w:val="00D05A84"/>
    <w:rPr>
      <w:rFonts w:ascii="Roboto" w:eastAsiaTheme="majorEastAsia" w:hAnsi="Roboto" w:cstheme="majorBidi"/>
      <w:color w:val="2F5496" w:themeColor="accent1" w:themeShade="BF"/>
      <w:sz w:val="32"/>
      <w:szCs w:val="32"/>
      <w:lang w:val="en-GB"/>
    </w:rPr>
  </w:style>
  <w:style w:type="character" w:styleId="FollowedHyperlink">
    <w:name w:val="FollowedHyperlink"/>
    <w:basedOn w:val="DefaultParagraphFont"/>
    <w:uiPriority w:val="99"/>
    <w:semiHidden/>
    <w:unhideWhenUsed/>
    <w:rsid w:val="00D05A84"/>
    <w:rPr>
      <w:color w:val="954F72" w:themeColor="followedHyperlink"/>
      <w:u w:val="single"/>
    </w:rPr>
  </w:style>
  <w:style w:type="table" w:styleId="TableGrid">
    <w:name w:val="Table Grid"/>
    <w:basedOn w:val="TableNormal"/>
    <w:uiPriority w:val="39"/>
    <w:rsid w:val="004344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973275"/>
    <w:rPr>
      <w:rFonts w:ascii="Roboto" w:eastAsia="Roboto" w:hAnsi="Roboto" w:cs="Roboto"/>
      <w:b/>
      <w:color w:val="1F3763" w:themeColor="accent1" w:themeShade="7F"/>
      <w:sz w:val="24"/>
      <w:szCs w:val="24"/>
      <w:lang w:val="en-GB"/>
    </w:rPr>
  </w:style>
  <w:style w:type="paragraph" w:styleId="TOCHeading">
    <w:name w:val="TOC Heading"/>
    <w:basedOn w:val="Heading1"/>
    <w:next w:val="Normal"/>
    <w:uiPriority w:val="39"/>
    <w:unhideWhenUsed/>
    <w:qFormat/>
    <w:rsid w:val="00B208D4"/>
    <w:pPr>
      <w:outlineLvl w:val="9"/>
    </w:pPr>
    <w:rPr>
      <w:rFonts w:asciiTheme="majorHAnsi" w:hAnsiTheme="majorHAnsi"/>
      <w:lang w:val="en-US" w:eastAsia="en-US"/>
    </w:rPr>
  </w:style>
  <w:style w:type="paragraph" w:styleId="TOC2">
    <w:name w:val="toc 2"/>
    <w:basedOn w:val="Normal"/>
    <w:next w:val="Normal"/>
    <w:autoRedefine/>
    <w:uiPriority w:val="39"/>
    <w:unhideWhenUsed/>
    <w:rsid w:val="00B208D4"/>
    <w:pPr>
      <w:spacing w:after="100"/>
      <w:ind w:left="220"/>
    </w:pPr>
    <w:rPr>
      <w:rFonts w:asciiTheme="minorHAnsi" w:eastAsiaTheme="minorEastAsia" w:hAnsiTheme="minorHAnsi" w:cs="Times New Roman"/>
      <w:lang w:val="en-US" w:eastAsia="en-US"/>
    </w:rPr>
  </w:style>
  <w:style w:type="paragraph" w:styleId="TOC1">
    <w:name w:val="toc 1"/>
    <w:basedOn w:val="Normal"/>
    <w:next w:val="Normal"/>
    <w:autoRedefine/>
    <w:uiPriority w:val="39"/>
    <w:unhideWhenUsed/>
    <w:rsid w:val="00B208D4"/>
    <w:pPr>
      <w:spacing w:after="100"/>
    </w:pPr>
    <w:rPr>
      <w:rFonts w:asciiTheme="minorHAnsi" w:eastAsiaTheme="minorEastAsia" w:hAnsiTheme="minorHAnsi" w:cs="Times New Roman"/>
      <w:lang w:val="en-US" w:eastAsia="en-US"/>
    </w:rPr>
  </w:style>
  <w:style w:type="paragraph" w:styleId="TOC3">
    <w:name w:val="toc 3"/>
    <w:basedOn w:val="Normal"/>
    <w:next w:val="Normal"/>
    <w:autoRedefine/>
    <w:uiPriority w:val="39"/>
    <w:unhideWhenUsed/>
    <w:rsid w:val="00B208D4"/>
    <w:pPr>
      <w:spacing w:after="100"/>
      <w:ind w:left="440"/>
    </w:pPr>
    <w:rPr>
      <w:rFonts w:asciiTheme="minorHAnsi" w:eastAsiaTheme="minorEastAsia" w:hAnsiTheme="minorHAnsi" w:cs="Times New Roman"/>
      <w:lang w:val="en-US" w:eastAsia="en-US"/>
    </w:rPr>
  </w:style>
  <w:style w:type="paragraph" w:styleId="FootnoteText">
    <w:name w:val="footnote text"/>
    <w:aliases w:val="FOOTNOTES,fn,single space,footnote text,Texte de note de bas de page,footnote text Car,Texte de note de bas de page Car,footnote text Car Car Car,footnote text Car1 Car,Note de bas de page Car Car Car Car Car Car,ADB,f,ALTS FOOTNOTE,ft"/>
    <w:basedOn w:val="Normal"/>
    <w:link w:val="FootnoteTextChar"/>
    <w:uiPriority w:val="99"/>
    <w:unhideWhenUsed/>
    <w:qFormat/>
    <w:rsid w:val="0045035F"/>
    <w:pPr>
      <w:spacing w:after="0" w:line="240" w:lineRule="auto"/>
    </w:pPr>
    <w:rPr>
      <w:rFonts w:ascii="Times New Roman" w:eastAsia="Times New Roman" w:hAnsi="Times New Roman" w:cs="Times New Roman"/>
      <w:sz w:val="20"/>
      <w:szCs w:val="20"/>
      <w:lang w:eastAsia="fr-FR"/>
    </w:rPr>
  </w:style>
  <w:style w:type="character" w:customStyle="1" w:styleId="FootnoteTextChar">
    <w:name w:val="Footnote Text Char"/>
    <w:aliases w:val="FOOTNOTES Char,fn Char,single space Char,footnote text Char,Texte de note de bas de page Char,footnote text Car Char,Texte de note de bas de page Car Char,footnote text Car Car Car Char,footnote text Car1 Car Char,ADB Char,f Char"/>
    <w:basedOn w:val="DefaultParagraphFont"/>
    <w:link w:val="FootnoteText"/>
    <w:uiPriority w:val="99"/>
    <w:qFormat/>
    <w:rsid w:val="0045035F"/>
    <w:rPr>
      <w:rFonts w:ascii="Times New Roman" w:eastAsia="Times New Roman" w:hAnsi="Times New Roman" w:cs="Times New Roman"/>
      <w:sz w:val="20"/>
      <w:szCs w:val="20"/>
      <w:lang w:val="fr-FR" w:eastAsia="fr-FR"/>
    </w:rPr>
  </w:style>
  <w:style w:type="character" w:styleId="FootnoteReference">
    <w:name w:val="footnote reference"/>
    <w:aliases w:val="List Bullet Char"/>
    <w:basedOn w:val="DefaultParagraphFont"/>
    <w:link w:val="Char2"/>
    <w:uiPriority w:val="99"/>
    <w:unhideWhenUsed/>
    <w:qFormat/>
    <w:rsid w:val="0045035F"/>
    <w:rPr>
      <w:vertAlign w:val="superscript"/>
    </w:rPr>
  </w:style>
  <w:style w:type="paragraph" w:styleId="Revision">
    <w:name w:val="Revision"/>
    <w:hidden/>
    <w:uiPriority w:val="99"/>
    <w:semiHidden/>
    <w:rsid w:val="0045035F"/>
    <w:pPr>
      <w:spacing w:after="0" w:line="240" w:lineRule="auto"/>
    </w:pPr>
    <w:rPr>
      <w:rFonts w:ascii="Times New Roman" w:eastAsia="Times New Roman" w:hAnsi="Times New Roman" w:cs="Times New Roman"/>
      <w:sz w:val="24"/>
      <w:szCs w:val="24"/>
      <w:lang w:val="fr-FR" w:eastAsia="fr-FR"/>
    </w:rPr>
  </w:style>
  <w:style w:type="paragraph" w:styleId="CommentSubject">
    <w:name w:val="annotation subject"/>
    <w:basedOn w:val="CommentText"/>
    <w:next w:val="CommentText"/>
    <w:link w:val="CommentSubjectChar"/>
    <w:uiPriority w:val="99"/>
    <w:semiHidden/>
    <w:unhideWhenUsed/>
    <w:rsid w:val="0045035F"/>
    <w:pPr>
      <w:spacing w:after="0"/>
    </w:pPr>
    <w:rPr>
      <w:rFonts w:ascii="Times New Roman" w:eastAsia="Times New Roman" w:hAnsi="Times New Roman" w:cs="Times New Roman"/>
      <w:b/>
      <w:bCs/>
      <w:lang w:eastAsia="fr-FR"/>
    </w:rPr>
  </w:style>
  <w:style w:type="character" w:customStyle="1" w:styleId="CommentSubjectChar">
    <w:name w:val="Comment Subject Char"/>
    <w:basedOn w:val="CommentTextChar"/>
    <w:link w:val="CommentSubject"/>
    <w:uiPriority w:val="99"/>
    <w:semiHidden/>
    <w:rsid w:val="0045035F"/>
    <w:rPr>
      <w:rFonts w:ascii="Times New Roman" w:eastAsia="Times New Roman" w:hAnsi="Times New Roman" w:cs="Times New Roman"/>
      <w:b/>
      <w:bCs/>
      <w:sz w:val="20"/>
      <w:szCs w:val="20"/>
      <w:lang w:val="fr-FR" w:eastAsia="fr-FR"/>
    </w:rPr>
  </w:style>
  <w:style w:type="paragraph" w:customStyle="1" w:styleId="paragraph">
    <w:name w:val="paragraph"/>
    <w:basedOn w:val="Normal"/>
    <w:rsid w:val="0045035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rmaltextrun">
    <w:name w:val="normaltextrun"/>
    <w:basedOn w:val="DefaultParagraphFont"/>
    <w:qFormat/>
    <w:rsid w:val="0045035F"/>
  </w:style>
  <w:style w:type="character" w:customStyle="1" w:styleId="eop">
    <w:name w:val="eop"/>
    <w:basedOn w:val="DefaultParagraphFont"/>
    <w:rsid w:val="0045035F"/>
  </w:style>
  <w:style w:type="paragraph" w:customStyle="1" w:styleId="pf0">
    <w:name w:val="pf0"/>
    <w:basedOn w:val="Normal"/>
    <w:rsid w:val="0045035F"/>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01">
    <w:name w:val="cf01"/>
    <w:basedOn w:val="DefaultParagraphFont"/>
    <w:rsid w:val="0045035F"/>
    <w:rPr>
      <w:rFonts w:ascii="Segoe UI" w:hAnsi="Segoe UI" w:cs="Segoe UI" w:hint="default"/>
      <w:sz w:val="18"/>
      <w:szCs w:val="18"/>
    </w:rPr>
  </w:style>
  <w:style w:type="character" w:customStyle="1" w:styleId="cf11">
    <w:name w:val="cf11"/>
    <w:basedOn w:val="DefaultParagraphFont"/>
    <w:rsid w:val="0045035F"/>
    <w:rPr>
      <w:rFonts w:ascii="Segoe UI" w:hAnsi="Segoe UI" w:cs="Segoe UI" w:hint="default"/>
      <w:color w:val="FF0000"/>
      <w:sz w:val="18"/>
      <w:szCs w:val="18"/>
    </w:rPr>
  </w:style>
  <w:style w:type="paragraph" w:styleId="NoSpacing">
    <w:name w:val="No Spacing"/>
    <w:uiPriority w:val="1"/>
    <w:qFormat/>
    <w:rsid w:val="0045035F"/>
    <w:pPr>
      <w:spacing w:after="0" w:line="240" w:lineRule="auto"/>
    </w:pPr>
    <w:rPr>
      <w:rFonts w:ascii="Times New Roman" w:eastAsia="Times New Roman" w:hAnsi="Times New Roman" w:cs="Times New Roman"/>
      <w:sz w:val="24"/>
      <w:szCs w:val="24"/>
      <w:lang w:val="fr-FR" w:eastAsia="fr-FR"/>
    </w:rPr>
  </w:style>
  <w:style w:type="character" w:styleId="UnresolvedMention">
    <w:name w:val="Unresolved Mention"/>
    <w:basedOn w:val="DefaultParagraphFont"/>
    <w:uiPriority w:val="99"/>
    <w:semiHidden/>
    <w:unhideWhenUsed/>
    <w:rsid w:val="0045035F"/>
    <w:rPr>
      <w:color w:val="605E5C"/>
      <w:shd w:val="clear" w:color="auto" w:fill="E1DFDD"/>
    </w:rPr>
  </w:style>
  <w:style w:type="paragraph" w:styleId="BodyText">
    <w:name w:val="Body Text"/>
    <w:basedOn w:val="Normal"/>
    <w:link w:val="BodyTextChar"/>
    <w:qFormat/>
    <w:rsid w:val="00A156C4"/>
    <w:pPr>
      <w:widowControl w:val="0"/>
      <w:autoSpaceDE w:val="0"/>
      <w:autoSpaceDN w:val="0"/>
      <w:spacing w:after="0" w:line="240" w:lineRule="auto"/>
    </w:pPr>
    <w:rPr>
      <w:rFonts w:ascii="Roboto" w:eastAsia="Roboto" w:hAnsi="Roboto" w:cs="Roboto"/>
      <w:sz w:val="19"/>
      <w:szCs w:val="19"/>
      <w:lang w:val="en-US" w:eastAsia="en-US"/>
    </w:rPr>
  </w:style>
  <w:style w:type="character" w:customStyle="1" w:styleId="BodyTextChar">
    <w:name w:val="Body Text Char"/>
    <w:basedOn w:val="DefaultParagraphFont"/>
    <w:link w:val="BodyText"/>
    <w:rsid w:val="00A156C4"/>
    <w:rPr>
      <w:rFonts w:ascii="Roboto" w:eastAsia="Roboto" w:hAnsi="Roboto" w:cs="Roboto"/>
      <w:sz w:val="19"/>
      <w:szCs w:val="19"/>
      <w:lang w:eastAsia="en-US"/>
    </w:rPr>
  </w:style>
  <w:style w:type="paragraph" w:customStyle="1" w:styleId="Bodytext3">
    <w:name w:val="Body text (3)"/>
    <w:basedOn w:val="Normal"/>
    <w:qFormat/>
    <w:rsid w:val="00544CA0"/>
    <w:pPr>
      <w:widowControl w:val="0"/>
      <w:shd w:val="clear" w:color="auto" w:fill="FFFFFF"/>
      <w:spacing w:after="0" w:line="240" w:lineRule="auto"/>
    </w:pPr>
    <w:rPr>
      <w:lang w:val="en-US" w:eastAsia="en-US"/>
    </w:rPr>
  </w:style>
  <w:style w:type="paragraph" w:customStyle="1" w:styleId="Default">
    <w:name w:val="Default"/>
    <w:rsid w:val="00413AA8"/>
    <w:pPr>
      <w:autoSpaceDE w:val="0"/>
      <w:autoSpaceDN w:val="0"/>
      <w:adjustRightInd w:val="0"/>
      <w:spacing w:after="0" w:line="240" w:lineRule="auto"/>
    </w:pPr>
    <w:rPr>
      <w:rFonts w:ascii="Roboto" w:hAnsi="Roboto" w:cs="Roboto"/>
      <w:color w:val="000000"/>
      <w:sz w:val="24"/>
      <w:szCs w:val="24"/>
      <w:lang w:val="fr-FR"/>
    </w:rPr>
  </w:style>
  <w:style w:type="paragraph" w:customStyle="1" w:styleId="Char2">
    <w:name w:val="Char2"/>
    <w:basedOn w:val="Normal"/>
    <w:link w:val="FootnoteReference"/>
    <w:qFormat/>
    <w:rsid w:val="00953D8F"/>
    <w:pPr>
      <w:spacing w:line="240" w:lineRule="exact"/>
      <w:jc w:val="both"/>
    </w:pPr>
    <w:rPr>
      <w:rFonts w:asciiTheme="minorHAnsi" w:eastAsiaTheme="minorEastAsia" w:hAnsiTheme="minorHAnsi" w:cstheme="minorBidi"/>
      <w:vertAlign w:val="superscript"/>
      <w:lang w:val="en-US"/>
    </w:rPr>
  </w:style>
  <w:style w:type="paragraph" w:styleId="Caption">
    <w:name w:val="caption"/>
    <w:aliases w:val="Caption Char Char"/>
    <w:basedOn w:val="Normal"/>
    <w:next w:val="Normal"/>
    <w:link w:val="CaptionChar"/>
    <w:uiPriority w:val="35"/>
    <w:unhideWhenUsed/>
    <w:qFormat/>
    <w:rsid w:val="00D83BD9"/>
    <w:pPr>
      <w:spacing w:after="200" w:line="240" w:lineRule="auto"/>
    </w:pPr>
    <w:rPr>
      <w:i/>
      <w:iCs/>
      <w:color w:val="44546A" w:themeColor="text2"/>
      <w:sz w:val="18"/>
      <w:szCs w:val="18"/>
    </w:rPr>
  </w:style>
  <w:style w:type="paragraph" w:styleId="NormalWeb">
    <w:name w:val="Normal (Web)"/>
    <w:basedOn w:val="Normal"/>
    <w:uiPriority w:val="99"/>
    <w:unhideWhenUsed/>
    <w:rsid w:val="00B927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IntenseQuote">
    <w:name w:val="Intense Quote"/>
    <w:basedOn w:val="Normal"/>
    <w:next w:val="Normal"/>
    <w:link w:val="IntenseQuoteChar"/>
    <w:uiPriority w:val="30"/>
    <w:qFormat/>
    <w:rsid w:val="004654A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654AB"/>
    <w:rPr>
      <w:rFonts w:ascii="Calibri" w:eastAsia="Calibri" w:hAnsi="Calibri" w:cs="Calibri"/>
      <w:i/>
      <w:iCs/>
      <w:color w:val="4472C4" w:themeColor="accent1"/>
      <w:lang w:val="en-GB"/>
    </w:rPr>
  </w:style>
  <w:style w:type="character" w:styleId="Mention">
    <w:name w:val="Mention"/>
    <w:basedOn w:val="DefaultParagraphFont"/>
    <w:uiPriority w:val="99"/>
    <w:unhideWhenUsed/>
    <w:rsid w:val="00FD1B90"/>
    <w:rPr>
      <w:color w:val="2B579A"/>
      <w:shd w:val="clear" w:color="auto" w:fill="E1DFDD"/>
    </w:rPr>
  </w:style>
  <w:style w:type="paragraph" w:styleId="ListBullet">
    <w:name w:val="List Bullet"/>
    <w:basedOn w:val="Normal"/>
    <w:uiPriority w:val="99"/>
    <w:unhideWhenUsed/>
    <w:rsid w:val="00CD1AD5"/>
    <w:pPr>
      <w:spacing w:after="0" w:line="240" w:lineRule="auto"/>
      <w:contextualSpacing/>
      <w:jc w:val="both"/>
    </w:pPr>
    <w:rPr>
      <w:rFonts w:ascii="Times New Roman" w:eastAsia="Arial Unicode MS" w:hAnsi="Times New Roman" w:cs="Times New Roman"/>
      <w:vertAlign w:val="superscript"/>
      <w:lang w:eastAsia="en-US"/>
    </w:rPr>
  </w:style>
  <w:style w:type="character" w:customStyle="1" w:styleId="CaptionChar">
    <w:name w:val="Caption Char"/>
    <w:aliases w:val="Caption Char Char Char"/>
    <w:link w:val="Caption"/>
    <w:uiPriority w:val="35"/>
    <w:rsid w:val="00CD1AD5"/>
    <w:rPr>
      <w:rFonts w:ascii="Calibri" w:eastAsia="Calibri" w:hAnsi="Calibri" w:cs="Calibri"/>
      <w:i/>
      <w:iCs/>
      <w:color w:val="44546A" w:themeColor="text2"/>
      <w:sz w:val="18"/>
      <w:szCs w:val="18"/>
      <w:lang w:val="fr-FR"/>
    </w:rPr>
  </w:style>
  <w:style w:type="paragraph" w:styleId="HTMLPreformatted">
    <w:name w:val="HTML Preformatted"/>
    <w:basedOn w:val="Normal"/>
    <w:link w:val="HTMLPreformattedChar"/>
    <w:uiPriority w:val="99"/>
    <w:semiHidden/>
    <w:unhideWhenUsed/>
    <w:rsid w:val="00FC04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HTMLPreformattedChar">
    <w:name w:val="HTML Preformatted Char"/>
    <w:basedOn w:val="DefaultParagraphFont"/>
    <w:link w:val="HTMLPreformatted"/>
    <w:uiPriority w:val="99"/>
    <w:semiHidden/>
    <w:rsid w:val="00FC048B"/>
    <w:rPr>
      <w:rFonts w:ascii="Courier New" w:eastAsia="Times New Roman" w:hAnsi="Courier New" w:cs="Courier New"/>
      <w:sz w:val="20"/>
      <w:szCs w:val="20"/>
      <w:lang w:val="fr-FR" w:eastAsia="fr-FR"/>
    </w:rPr>
  </w:style>
  <w:style w:type="character" w:customStyle="1" w:styleId="y2iqfc">
    <w:name w:val="y2iqfc"/>
    <w:basedOn w:val="DefaultParagraphFont"/>
    <w:rsid w:val="00FC048B"/>
  </w:style>
  <w:style w:type="table" w:styleId="PlainTable1">
    <w:name w:val="Plain Table 1"/>
    <w:basedOn w:val="TableNormal"/>
    <w:uiPriority w:val="41"/>
    <w:rsid w:val="005F178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IntenseReference">
    <w:name w:val="Intense Reference"/>
    <w:basedOn w:val="DefaultParagraphFont"/>
    <w:uiPriority w:val="32"/>
    <w:qFormat/>
    <w:rsid w:val="008261C9"/>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84564">
      <w:bodyDiv w:val="1"/>
      <w:marLeft w:val="0"/>
      <w:marRight w:val="0"/>
      <w:marTop w:val="0"/>
      <w:marBottom w:val="0"/>
      <w:divBdr>
        <w:top w:val="none" w:sz="0" w:space="0" w:color="auto"/>
        <w:left w:val="none" w:sz="0" w:space="0" w:color="auto"/>
        <w:bottom w:val="none" w:sz="0" w:space="0" w:color="auto"/>
        <w:right w:val="none" w:sz="0" w:space="0" w:color="auto"/>
      </w:divBdr>
      <w:divsChild>
        <w:div w:id="400714094">
          <w:marLeft w:val="0"/>
          <w:marRight w:val="0"/>
          <w:marTop w:val="0"/>
          <w:marBottom w:val="300"/>
          <w:divBdr>
            <w:top w:val="none" w:sz="0" w:space="0" w:color="auto"/>
            <w:left w:val="none" w:sz="0" w:space="0" w:color="auto"/>
            <w:bottom w:val="none" w:sz="0" w:space="0" w:color="auto"/>
            <w:right w:val="none" w:sz="0" w:space="0" w:color="auto"/>
          </w:divBdr>
          <w:divsChild>
            <w:div w:id="7085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32847">
      <w:bodyDiv w:val="1"/>
      <w:marLeft w:val="0"/>
      <w:marRight w:val="0"/>
      <w:marTop w:val="0"/>
      <w:marBottom w:val="0"/>
      <w:divBdr>
        <w:top w:val="none" w:sz="0" w:space="0" w:color="auto"/>
        <w:left w:val="none" w:sz="0" w:space="0" w:color="auto"/>
        <w:bottom w:val="none" w:sz="0" w:space="0" w:color="auto"/>
        <w:right w:val="none" w:sz="0" w:space="0" w:color="auto"/>
      </w:divBdr>
    </w:div>
    <w:div w:id="123622534">
      <w:bodyDiv w:val="1"/>
      <w:marLeft w:val="0"/>
      <w:marRight w:val="0"/>
      <w:marTop w:val="0"/>
      <w:marBottom w:val="0"/>
      <w:divBdr>
        <w:top w:val="none" w:sz="0" w:space="0" w:color="auto"/>
        <w:left w:val="none" w:sz="0" w:space="0" w:color="auto"/>
        <w:bottom w:val="none" w:sz="0" w:space="0" w:color="auto"/>
        <w:right w:val="none" w:sz="0" w:space="0" w:color="auto"/>
      </w:divBdr>
      <w:divsChild>
        <w:div w:id="1052000981">
          <w:marLeft w:val="0"/>
          <w:marRight w:val="0"/>
          <w:marTop w:val="0"/>
          <w:marBottom w:val="0"/>
          <w:divBdr>
            <w:top w:val="single" w:sz="2" w:space="0" w:color="E5E7EB"/>
            <w:left w:val="single" w:sz="2" w:space="0" w:color="E5E7EB"/>
            <w:bottom w:val="single" w:sz="2" w:space="0" w:color="E5E7EB"/>
            <w:right w:val="single" w:sz="2" w:space="0" w:color="E5E7EB"/>
          </w:divBdr>
        </w:div>
        <w:div w:id="12655705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42879118">
      <w:bodyDiv w:val="1"/>
      <w:marLeft w:val="0"/>
      <w:marRight w:val="0"/>
      <w:marTop w:val="0"/>
      <w:marBottom w:val="0"/>
      <w:divBdr>
        <w:top w:val="none" w:sz="0" w:space="0" w:color="auto"/>
        <w:left w:val="none" w:sz="0" w:space="0" w:color="auto"/>
        <w:bottom w:val="none" w:sz="0" w:space="0" w:color="auto"/>
        <w:right w:val="none" w:sz="0" w:space="0" w:color="auto"/>
      </w:divBdr>
    </w:div>
    <w:div w:id="257762141">
      <w:bodyDiv w:val="1"/>
      <w:marLeft w:val="0"/>
      <w:marRight w:val="0"/>
      <w:marTop w:val="0"/>
      <w:marBottom w:val="0"/>
      <w:divBdr>
        <w:top w:val="none" w:sz="0" w:space="0" w:color="auto"/>
        <w:left w:val="none" w:sz="0" w:space="0" w:color="auto"/>
        <w:bottom w:val="none" w:sz="0" w:space="0" w:color="auto"/>
        <w:right w:val="none" w:sz="0" w:space="0" w:color="auto"/>
      </w:divBdr>
      <w:divsChild>
        <w:div w:id="2180554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0129319">
              <w:marLeft w:val="0"/>
              <w:marRight w:val="0"/>
              <w:marTop w:val="0"/>
              <w:marBottom w:val="0"/>
              <w:divBdr>
                <w:top w:val="none" w:sz="0" w:space="0" w:color="auto"/>
                <w:left w:val="none" w:sz="0" w:space="0" w:color="auto"/>
                <w:bottom w:val="none" w:sz="0" w:space="0" w:color="auto"/>
                <w:right w:val="none" w:sz="0" w:space="0" w:color="auto"/>
              </w:divBdr>
              <w:divsChild>
                <w:div w:id="130581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077091">
      <w:bodyDiv w:val="1"/>
      <w:marLeft w:val="0"/>
      <w:marRight w:val="0"/>
      <w:marTop w:val="0"/>
      <w:marBottom w:val="0"/>
      <w:divBdr>
        <w:top w:val="none" w:sz="0" w:space="0" w:color="auto"/>
        <w:left w:val="none" w:sz="0" w:space="0" w:color="auto"/>
        <w:bottom w:val="none" w:sz="0" w:space="0" w:color="auto"/>
        <w:right w:val="none" w:sz="0" w:space="0" w:color="auto"/>
      </w:divBdr>
    </w:div>
    <w:div w:id="345794152">
      <w:bodyDiv w:val="1"/>
      <w:marLeft w:val="0"/>
      <w:marRight w:val="0"/>
      <w:marTop w:val="0"/>
      <w:marBottom w:val="0"/>
      <w:divBdr>
        <w:top w:val="none" w:sz="0" w:space="0" w:color="auto"/>
        <w:left w:val="none" w:sz="0" w:space="0" w:color="auto"/>
        <w:bottom w:val="none" w:sz="0" w:space="0" w:color="auto"/>
        <w:right w:val="none" w:sz="0" w:space="0" w:color="auto"/>
      </w:divBdr>
    </w:div>
    <w:div w:id="364521213">
      <w:bodyDiv w:val="1"/>
      <w:marLeft w:val="0"/>
      <w:marRight w:val="0"/>
      <w:marTop w:val="0"/>
      <w:marBottom w:val="0"/>
      <w:divBdr>
        <w:top w:val="none" w:sz="0" w:space="0" w:color="auto"/>
        <w:left w:val="none" w:sz="0" w:space="0" w:color="auto"/>
        <w:bottom w:val="none" w:sz="0" w:space="0" w:color="auto"/>
        <w:right w:val="none" w:sz="0" w:space="0" w:color="auto"/>
      </w:divBdr>
      <w:divsChild>
        <w:div w:id="75714306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23784112">
      <w:bodyDiv w:val="1"/>
      <w:marLeft w:val="0"/>
      <w:marRight w:val="0"/>
      <w:marTop w:val="0"/>
      <w:marBottom w:val="0"/>
      <w:divBdr>
        <w:top w:val="none" w:sz="0" w:space="0" w:color="auto"/>
        <w:left w:val="none" w:sz="0" w:space="0" w:color="auto"/>
        <w:bottom w:val="none" w:sz="0" w:space="0" w:color="auto"/>
        <w:right w:val="none" w:sz="0" w:space="0" w:color="auto"/>
      </w:divBdr>
    </w:div>
    <w:div w:id="715400028">
      <w:bodyDiv w:val="1"/>
      <w:marLeft w:val="0"/>
      <w:marRight w:val="0"/>
      <w:marTop w:val="0"/>
      <w:marBottom w:val="0"/>
      <w:divBdr>
        <w:top w:val="none" w:sz="0" w:space="0" w:color="auto"/>
        <w:left w:val="none" w:sz="0" w:space="0" w:color="auto"/>
        <w:bottom w:val="none" w:sz="0" w:space="0" w:color="auto"/>
        <w:right w:val="none" w:sz="0" w:space="0" w:color="auto"/>
      </w:divBdr>
    </w:div>
    <w:div w:id="960769628">
      <w:bodyDiv w:val="1"/>
      <w:marLeft w:val="0"/>
      <w:marRight w:val="0"/>
      <w:marTop w:val="0"/>
      <w:marBottom w:val="0"/>
      <w:divBdr>
        <w:top w:val="none" w:sz="0" w:space="0" w:color="auto"/>
        <w:left w:val="none" w:sz="0" w:space="0" w:color="auto"/>
        <w:bottom w:val="none" w:sz="0" w:space="0" w:color="auto"/>
        <w:right w:val="none" w:sz="0" w:space="0" w:color="auto"/>
      </w:divBdr>
    </w:div>
    <w:div w:id="978919016">
      <w:bodyDiv w:val="1"/>
      <w:marLeft w:val="0"/>
      <w:marRight w:val="0"/>
      <w:marTop w:val="0"/>
      <w:marBottom w:val="0"/>
      <w:divBdr>
        <w:top w:val="none" w:sz="0" w:space="0" w:color="auto"/>
        <w:left w:val="none" w:sz="0" w:space="0" w:color="auto"/>
        <w:bottom w:val="none" w:sz="0" w:space="0" w:color="auto"/>
        <w:right w:val="none" w:sz="0" w:space="0" w:color="auto"/>
      </w:divBdr>
    </w:div>
    <w:div w:id="988483006">
      <w:bodyDiv w:val="1"/>
      <w:marLeft w:val="0"/>
      <w:marRight w:val="0"/>
      <w:marTop w:val="0"/>
      <w:marBottom w:val="0"/>
      <w:divBdr>
        <w:top w:val="none" w:sz="0" w:space="0" w:color="auto"/>
        <w:left w:val="none" w:sz="0" w:space="0" w:color="auto"/>
        <w:bottom w:val="none" w:sz="0" w:space="0" w:color="auto"/>
        <w:right w:val="none" w:sz="0" w:space="0" w:color="auto"/>
      </w:divBdr>
    </w:div>
    <w:div w:id="998773166">
      <w:bodyDiv w:val="1"/>
      <w:marLeft w:val="0"/>
      <w:marRight w:val="0"/>
      <w:marTop w:val="0"/>
      <w:marBottom w:val="0"/>
      <w:divBdr>
        <w:top w:val="none" w:sz="0" w:space="0" w:color="auto"/>
        <w:left w:val="none" w:sz="0" w:space="0" w:color="auto"/>
        <w:bottom w:val="none" w:sz="0" w:space="0" w:color="auto"/>
        <w:right w:val="none" w:sz="0" w:space="0" w:color="auto"/>
      </w:divBdr>
    </w:div>
    <w:div w:id="1145968975">
      <w:bodyDiv w:val="1"/>
      <w:marLeft w:val="0"/>
      <w:marRight w:val="0"/>
      <w:marTop w:val="0"/>
      <w:marBottom w:val="0"/>
      <w:divBdr>
        <w:top w:val="none" w:sz="0" w:space="0" w:color="auto"/>
        <w:left w:val="none" w:sz="0" w:space="0" w:color="auto"/>
        <w:bottom w:val="none" w:sz="0" w:space="0" w:color="auto"/>
        <w:right w:val="none" w:sz="0" w:space="0" w:color="auto"/>
      </w:divBdr>
    </w:div>
    <w:div w:id="1202396587">
      <w:bodyDiv w:val="1"/>
      <w:marLeft w:val="0"/>
      <w:marRight w:val="0"/>
      <w:marTop w:val="0"/>
      <w:marBottom w:val="0"/>
      <w:divBdr>
        <w:top w:val="none" w:sz="0" w:space="0" w:color="auto"/>
        <w:left w:val="none" w:sz="0" w:space="0" w:color="auto"/>
        <w:bottom w:val="none" w:sz="0" w:space="0" w:color="auto"/>
        <w:right w:val="none" w:sz="0" w:space="0" w:color="auto"/>
      </w:divBdr>
    </w:div>
    <w:div w:id="1342900018">
      <w:bodyDiv w:val="1"/>
      <w:marLeft w:val="0"/>
      <w:marRight w:val="0"/>
      <w:marTop w:val="0"/>
      <w:marBottom w:val="0"/>
      <w:divBdr>
        <w:top w:val="none" w:sz="0" w:space="0" w:color="auto"/>
        <w:left w:val="none" w:sz="0" w:space="0" w:color="auto"/>
        <w:bottom w:val="none" w:sz="0" w:space="0" w:color="auto"/>
        <w:right w:val="none" w:sz="0" w:space="0" w:color="auto"/>
      </w:divBdr>
    </w:div>
    <w:div w:id="1378164159">
      <w:bodyDiv w:val="1"/>
      <w:marLeft w:val="0"/>
      <w:marRight w:val="0"/>
      <w:marTop w:val="0"/>
      <w:marBottom w:val="0"/>
      <w:divBdr>
        <w:top w:val="none" w:sz="0" w:space="0" w:color="auto"/>
        <w:left w:val="none" w:sz="0" w:space="0" w:color="auto"/>
        <w:bottom w:val="none" w:sz="0" w:space="0" w:color="auto"/>
        <w:right w:val="none" w:sz="0" w:space="0" w:color="auto"/>
      </w:divBdr>
    </w:div>
    <w:div w:id="1420558925">
      <w:bodyDiv w:val="1"/>
      <w:marLeft w:val="0"/>
      <w:marRight w:val="0"/>
      <w:marTop w:val="0"/>
      <w:marBottom w:val="0"/>
      <w:divBdr>
        <w:top w:val="none" w:sz="0" w:space="0" w:color="auto"/>
        <w:left w:val="none" w:sz="0" w:space="0" w:color="auto"/>
        <w:bottom w:val="none" w:sz="0" w:space="0" w:color="auto"/>
        <w:right w:val="none" w:sz="0" w:space="0" w:color="auto"/>
      </w:divBdr>
    </w:div>
    <w:div w:id="1603490127">
      <w:bodyDiv w:val="1"/>
      <w:marLeft w:val="0"/>
      <w:marRight w:val="0"/>
      <w:marTop w:val="0"/>
      <w:marBottom w:val="0"/>
      <w:divBdr>
        <w:top w:val="none" w:sz="0" w:space="0" w:color="auto"/>
        <w:left w:val="none" w:sz="0" w:space="0" w:color="auto"/>
        <w:bottom w:val="none" w:sz="0" w:space="0" w:color="auto"/>
        <w:right w:val="none" w:sz="0" w:space="0" w:color="auto"/>
      </w:divBdr>
    </w:div>
    <w:div w:id="1604268315">
      <w:bodyDiv w:val="1"/>
      <w:marLeft w:val="0"/>
      <w:marRight w:val="0"/>
      <w:marTop w:val="0"/>
      <w:marBottom w:val="0"/>
      <w:divBdr>
        <w:top w:val="none" w:sz="0" w:space="0" w:color="auto"/>
        <w:left w:val="none" w:sz="0" w:space="0" w:color="auto"/>
        <w:bottom w:val="none" w:sz="0" w:space="0" w:color="auto"/>
        <w:right w:val="none" w:sz="0" w:space="0" w:color="auto"/>
      </w:divBdr>
    </w:div>
    <w:div w:id="1663042202">
      <w:bodyDiv w:val="1"/>
      <w:marLeft w:val="0"/>
      <w:marRight w:val="0"/>
      <w:marTop w:val="0"/>
      <w:marBottom w:val="0"/>
      <w:divBdr>
        <w:top w:val="none" w:sz="0" w:space="0" w:color="auto"/>
        <w:left w:val="none" w:sz="0" w:space="0" w:color="auto"/>
        <w:bottom w:val="none" w:sz="0" w:space="0" w:color="auto"/>
        <w:right w:val="none" w:sz="0" w:space="0" w:color="auto"/>
      </w:divBdr>
    </w:div>
    <w:div w:id="1750811105">
      <w:bodyDiv w:val="1"/>
      <w:marLeft w:val="0"/>
      <w:marRight w:val="0"/>
      <w:marTop w:val="0"/>
      <w:marBottom w:val="0"/>
      <w:divBdr>
        <w:top w:val="none" w:sz="0" w:space="0" w:color="auto"/>
        <w:left w:val="none" w:sz="0" w:space="0" w:color="auto"/>
        <w:bottom w:val="none" w:sz="0" w:space="0" w:color="auto"/>
        <w:right w:val="none" w:sz="0" w:space="0" w:color="auto"/>
      </w:divBdr>
    </w:div>
    <w:div w:id="1856770462">
      <w:bodyDiv w:val="1"/>
      <w:marLeft w:val="0"/>
      <w:marRight w:val="0"/>
      <w:marTop w:val="0"/>
      <w:marBottom w:val="0"/>
      <w:divBdr>
        <w:top w:val="none" w:sz="0" w:space="0" w:color="auto"/>
        <w:left w:val="none" w:sz="0" w:space="0" w:color="auto"/>
        <w:bottom w:val="none" w:sz="0" w:space="0" w:color="auto"/>
        <w:right w:val="none" w:sz="0" w:space="0" w:color="auto"/>
      </w:divBdr>
    </w:div>
    <w:div w:id="2007970774">
      <w:bodyDiv w:val="1"/>
      <w:marLeft w:val="0"/>
      <w:marRight w:val="0"/>
      <w:marTop w:val="0"/>
      <w:marBottom w:val="0"/>
      <w:divBdr>
        <w:top w:val="none" w:sz="0" w:space="0" w:color="auto"/>
        <w:left w:val="none" w:sz="0" w:space="0" w:color="auto"/>
        <w:bottom w:val="none" w:sz="0" w:space="0" w:color="auto"/>
        <w:right w:val="none" w:sz="0" w:space="0" w:color="auto"/>
      </w:divBdr>
    </w:div>
    <w:div w:id="2125226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eader" Target="header3.xml"/><Relationship Id="rId26" Type="http://schemas.openxmlformats.org/officeDocument/2006/relationships/image" Target="media/image11.png"/><Relationship Id="rId39" Type="http://schemas.openxmlformats.org/officeDocument/2006/relationships/hyperlink" Target="https://unstats.un.org" TargetMode="Externa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hyperlink" Target="https://iiag.online/locations/gn.htm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1.png"/><Relationship Id="rId40" Type="http://schemas.openxmlformats.org/officeDocument/2006/relationships/hyperlink" Target="https://www.migrationdataportal.org/international-data?i=remit_re_excel&amp;t=2022&amp;cm49=324" TargetMode="External"/><Relationship Id="rId45" Type="http://schemas.microsoft.com/office/2019/05/relationships/documenttasks" Target="documenttasks/documenttasks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0.png"/><Relationship Id="rId10" Type="http://schemas.openxmlformats.org/officeDocument/2006/relationships/endnotes" Target="endnotes.xml"/><Relationship Id="rId19" Type="http://schemas.openxmlformats.org/officeDocument/2006/relationships/image" Target="media/image4.jpeg"/><Relationship Id="rId31" Type="http://schemas.openxmlformats.org/officeDocument/2006/relationships/image" Target="media/image16.pn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hyperlink" Target="bookmark://_ANNEXE_III._Politique"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cid:image002.png@01D908D3.7D137890" TargetMode="External"/><Relationship Id="rId17" Type="http://schemas.openxmlformats.org/officeDocument/2006/relationships/footer" Target="footer1.xml"/><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hyperlink" Target="https://trackingsdg7.esmap.org/country/guinea" TargetMode="External"/><Relationship Id="rId46" Type="http://schemas.microsoft.com/office/2020/10/relationships/intelligence" Target="intelligence2.xml"/><Relationship Id="rId20" Type="http://schemas.openxmlformats.org/officeDocument/2006/relationships/image" Target="media/image5.png"/><Relationship Id="rId41" Type="http://schemas.openxmlformats.org/officeDocument/2006/relationships/hyperlink" Target="https://www.transparency.org/en/countries/guinea"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un.org/fr/content/action-for-human-rights/" TargetMode="External"/><Relationship Id="rId1" Type="http://schemas.openxmlformats.org/officeDocument/2006/relationships/hyperlink" Target="https://s3.amazonaws.com/sustainabledevelopment.report/2022/2022-sustainable-development-report.pdf" TargetMode="External"/></Relationships>
</file>

<file path=word/documenttasks/documenttasks1.xml><?xml version="1.0" encoding="utf-8"?>
<t:Tasks xmlns:t="http://schemas.microsoft.com/office/tasks/2019/documenttasks" xmlns:oel="http://schemas.microsoft.com/office/2019/extlst">
  <t:Task id="{1D39A6B1-EE03-498D-BFE4-228D57AECDC4}">
    <t:Anchor>
      <t:Comment id="682886602"/>
    </t:Anchor>
    <t:History>
      <t:Event id="{40E0827A-0F7B-46D1-A372-C955667F6D81}" time="2023-09-19T11:34:34.636Z">
        <t:Attribution userId="S::eljaouhari@un.org::e839881f-0b18-4cac-aef9-bfe7fcbcd3a3" userProvider="AD" userName="Mouna El Jaouhari"/>
        <t:Anchor>
          <t:Comment id="682886602"/>
        </t:Anchor>
        <t:Create/>
      </t:Event>
      <t:Event id="{31076516-FDE6-4CF5-B41B-8808AA29FF06}" time="2023-09-19T11:34:34.636Z">
        <t:Attribution userId="S::eljaouhari@un.org::e839881f-0b18-4cac-aef9-bfe7fcbcd3a3" userProvider="AD" userName="Mouna El Jaouhari"/>
        <t:Anchor>
          <t:Comment id="682886602"/>
        </t:Anchor>
        <t:Assign userId="S::mamadou.barry@un.org::0ef3deca-b5bb-4e93-a446-6825ebf9ee5b" userProvider="AD" userName="Mamadou Bailo Barry"/>
      </t:Event>
      <t:Event id="{449D8C70-DBFF-415C-879F-B75B11CA9783}" time="2023-09-19T11:34:34.636Z">
        <t:Attribution userId="S::eljaouhari@un.org::e839881f-0b18-4cac-aef9-bfe7fcbcd3a3" userProvider="AD" userName="Mouna El Jaouhari"/>
        <t:Anchor>
          <t:Comment id="682886602"/>
        </t:Anchor>
        <t:SetTitle title="@Mamadou Bailo Barry you can refer to this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nnex xmlns="624c238d-c979-4022-8705-49ccefa0b114">true</Annex>
    <test xmlns="624c238d-c979-4022-8705-49ccefa0b114">
      <Value>3.5</Value>
    </test>
    <Chapter xmlns="624c238d-c979-4022-8705-49ccefa0b114">
      <Value>Chapter 3</Value>
    </Chapter>
    <Resourcetype xmlns="624c238d-c979-4022-8705-49ccefa0b114">Templates</Resourcetyp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0061A14EF5394C92FFB98C582E744D" ma:contentTypeVersion="11" ma:contentTypeDescription="Create a new document." ma:contentTypeScope="" ma:versionID="7fdab63150a9d92c80d45d53e20c9d82">
  <xsd:schema xmlns:xsd="http://www.w3.org/2001/XMLSchema" xmlns:xs="http://www.w3.org/2001/XMLSchema" xmlns:p="http://schemas.microsoft.com/office/2006/metadata/properties" xmlns:ns2="624c238d-c979-4022-8705-49ccefa0b114" xmlns:ns3="5ca2c082-d39c-4d1a-b5bf-f7815346ba06" targetNamespace="http://schemas.microsoft.com/office/2006/metadata/properties" ma:root="true" ma:fieldsID="265018f7d1c6f29fa1a7c7843b7bef64" ns2:_="" ns3:_="">
    <xsd:import namespace="624c238d-c979-4022-8705-49ccefa0b114"/>
    <xsd:import namespace="5ca2c082-d39c-4d1a-b5bf-f7815346ba06"/>
    <xsd:element name="properties">
      <xsd:complexType>
        <xsd:sequence>
          <xsd:element name="documentManagement">
            <xsd:complexType>
              <xsd:all>
                <xsd:element ref="ns2:Chapter" minOccurs="0"/>
                <xsd:element ref="ns2:Annex" minOccurs="0"/>
                <xsd:element ref="ns2:MediaServiceMetadata" minOccurs="0"/>
                <xsd:element ref="ns2:MediaServiceFastMetadata" minOccurs="0"/>
                <xsd:element ref="ns2:MediaServiceAutoKeyPoints" minOccurs="0"/>
                <xsd:element ref="ns2:MediaServiceKeyPoints" minOccurs="0"/>
                <xsd:element ref="ns2:Resourcetype" minOccurs="0"/>
                <xsd:element ref="ns2:test"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c238d-c979-4022-8705-49ccefa0b114" elementFormDefault="qualified">
    <xsd:import namespace="http://schemas.microsoft.com/office/2006/documentManagement/types"/>
    <xsd:import namespace="http://schemas.microsoft.com/office/infopath/2007/PartnerControls"/>
    <xsd:element name="Chapter" ma:index="8" nillable="true" ma:displayName="Chapter" ma:format="Dropdown" ma:internalName="Chapter">
      <xsd:complexType>
        <xsd:complexContent>
          <xsd:extension base="dms:MultiChoice">
            <xsd:sequence>
              <xsd:element name="Value" maxOccurs="unbounded" minOccurs="0" nillable="true">
                <xsd:simpleType>
                  <xsd:restriction base="dms:Choice">
                    <xsd:enumeration value="Chapter 1"/>
                    <xsd:enumeration value="Chapter 2"/>
                    <xsd:enumeration value="Chapter 3"/>
                    <xsd:enumeration value="Chapter 4"/>
                    <xsd:enumeration value="Chapter 5"/>
                    <xsd:enumeration value="Chapter 6"/>
                    <xsd:enumeration value="Chapter 7"/>
                    <xsd:enumeration value="Chapter 8"/>
                  </xsd:restriction>
                </xsd:simpleType>
              </xsd:element>
            </xsd:sequence>
          </xsd:extension>
        </xsd:complexContent>
      </xsd:complexType>
    </xsd:element>
    <xsd:element name="Annex" ma:index="9" nillable="true" ma:displayName="Annex" ma:default="1" ma:format="Dropdown" ma:internalName="Annex">
      <xsd:simpleType>
        <xsd:restriction base="dms:Boolean"/>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Resourcetype" ma:index="14" nillable="true" ma:displayName="Resource type" ma:format="Dropdown" ma:internalName="Resourcetype">
      <xsd:simpleType>
        <xsd:restriction base="dms:Choice">
          <xsd:enumeration value="Companion Piece"/>
          <xsd:enumeration value="Policy document"/>
          <xsd:enumeration value="Templates"/>
          <xsd:enumeration value="Guidelines"/>
          <xsd:enumeration value="Tools"/>
          <xsd:enumeration value="Country example"/>
        </xsd:restriction>
      </xsd:simpleType>
    </xsd:element>
    <xsd:element name="test" ma:index="15" nillable="true" ma:displayName="Milestone" ma:format="Dropdown" ma:internalName="test">
      <xsd:complexType>
        <xsd:complexContent>
          <xsd:extension base="dms:MultiChoice">
            <xsd:sequence>
              <xsd:element name="Value" maxOccurs="unbounded" minOccurs="0" nillable="true">
                <xsd:simpleType>
                  <xsd:restriction base="dms:Choice">
                    <xsd:enumeration value="1.1"/>
                    <xsd:enumeration value="1.2"/>
                    <xsd:enumeration value="1.3"/>
                    <xsd:enumeration value="1.4"/>
                    <xsd:enumeration value="2.1"/>
                    <xsd:enumeration value="2.2"/>
                    <xsd:enumeration value="2.3"/>
                    <xsd:enumeration value="2.4"/>
                    <xsd:enumeration value="2.5"/>
                    <xsd:enumeration value="3.1"/>
                    <xsd:enumeration value="3.2"/>
                    <xsd:enumeration value="3.3"/>
                    <xsd:enumeration value="3.4"/>
                    <xsd:enumeration value="3.5"/>
                    <xsd:enumeration value="3.6"/>
                    <xsd:enumeration value="4.1"/>
                    <xsd:enumeration value="4.2"/>
                    <xsd:enumeration value="4.3"/>
                    <xsd:enumeration value="4.4"/>
                    <xsd:enumeration value="4.5"/>
                    <xsd:enumeration value="5.1"/>
                    <xsd:enumeration value="6.1"/>
                    <xsd:enumeration value="6.2"/>
                    <xsd:enumeration value="6.3"/>
                    <xsd:enumeration value="6.4"/>
                    <xsd:enumeration value="7.1"/>
                    <xsd:enumeration value="7.2"/>
                    <xsd:enumeration value="7.3"/>
                    <xsd:enumeration value="7.4"/>
                    <xsd:enumeration value="7.5"/>
                    <xsd:enumeration value="7.6"/>
                    <xsd:enumeration value="7.7"/>
                    <xsd:enumeration value="8.1"/>
                    <xsd:enumeration value="8.2"/>
                    <xsd:enumeration value="8.3"/>
                    <xsd:enumeration value="8.4"/>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ca2c082-d39c-4d1a-b5bf-f7815346ba0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1638A-ECBD-4528-81E1-1C4E866E26FB}">
  <ds:schemaRefs>
    <ds:schemaRef ds:uri="http://schemas.microsoft.com/sharepoint/v3/contenttype/forms"/>
  </ds:schemaRefs>
</ds:datastoreItem>
</file>

<file path=customXml/itemProps2.xml><?xml version="1.0" encoding="utf-8"?>
<ds:datastoreItem xmlns:ds="http://schemas.openxmlformats.org/officeDocument/2006/customXml" ds:itemID="{8DB7471F-957E-4CE6-A5EB-261C2A9A687F}">
  <ds:schemaRefs>
    <ds:schemaRef ds:uri="http://schemas.microsoft.com/office/2006/metadata/properties"/>
    <ds:schemaRef ds:uri="http://schemas.microsoft.com/office/infopath/2007/PartnerControls"/>
    <ds:schemaRef ds:uri="624c238d-c979-4022-8705-49ccefa0b114"/>
  </ds:schemaRefs>
</ds:datastoreItem>
</file>

<file path=customXml/itemProps3.xml><?xml version="1.0" encoding="utf-8"?>
<ds:datastoreItem xmlns:ds="http://schemas.openxmlformats.org/officeDocument/2006/customXml" ds:itemID="{EF873D78-8108-4B9C-85B7-D3DBC46588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4c238d-c979-4022-8705-49ccefa0b114"/>
    <ds:schemaRef ds:uri="5ca2c082-d39c-4d1a-b5bf-f7815346ba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AAA395-2B9F-4295-BF3A-3907F3D4D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81</Pages>
  <Words>30500</Words>
  <Characters>167754</Characters>
  <Application>Microsoft Office Word</Application>
  <DocSecurity>0</DocSecurity>
  <Lines>1397</Lines>
  <Paragraphs>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Yujie Tian</dc:creator>
  <cp:keywords/>
  <dc:description/>
  <cp:lastModifiedBy>Mouna El Jaouhari</cp:lastModifiedBy>
  <cp:revision>27</cp:revision>
  <cp:lastPrinted>2023-12-22T13:23:00Z</cp:lastPrinted>
  <dcterms:created xsi:type="dcterms:W3CDTF">2023-12-22T12:06:00Z</dcterms:created>
  <dcterms:modified xsi:type="dcterms:W3CDTF">2023-12-22T13:30:00Z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0x010100A20061A14EF5394C92FFB98C582E744D</vt:lpwstr>
  </property>
</Properties>
</file>